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24"/>
        </w:rPr>
        <w:t xml:space="preserve">Характеристика на обучающегося</w:t>
      </w:r>
    </w:p>
    <w:p>
      <w:pPr>
        <w:spacing w:after="160"/>
      </w:pPr>
      <w:r>
        <w:rPr>
          <w:sz w:val="24"/>
        </w:rPr>
        <w:t xml:space="preserve">Характеристика на Иванов Иван Иванович</w:t>
      </w:r>
    </w:p>
    <w:p>
      <w:pPr>
        <w:spacing w:after="160"/>
      </w:pPr>
      <w:r>
        <w:rPr>
          <w:sz w:val="24"/>
        </w:rPr>
        <w:t xml:space="preserve">Иванов Иван Иванович обучается в МБОУ Школа №1, 7А.</w:t>
      </w:r>
    </w:p>
    <w:p>
      <w:pPr>
        <w:spacing w:after="160"/>
      </w:pPr>
      <w:r>
        <w:rPr>
          <w:sz w:val="24"/>
        </w:rPr>
        <w:t xml:space="preserve">Успеваемость: успевает на хорошем уровне.</w:t>
      </w:r>
    </w:p>
    <w:p>
      <w:pPr>
        <w:spacing w:after="160"/>
      </w:pPr>
      <w:r>
        <w:rPr>
          <w:sz w:val="24"/>
        </w:rPr>
        <w:t xml:space="preserve">Отношение к учебной деятельности: проявляет ответственность.</w:t>
      </w:r>
    </w:p>
    <w:p>
      <w:pPr>
        <w:spacing w:after="160"/>
      </w:pPr>
      <w:r>
        <w:rPr>
          <w:sz w:val="24"/>
        </w:rPr>
        <w:t xml:space="preserve">В социально-общественной и внеурочной сфере отмечается следующее: личностные качества: внимательный и доброжелательный.</w:t>
      </w:r>
    </w:p>
    <w:p>
      <w:pPr>
        <w:spacing w:after="160"/>
      </w:pPr>
      <w:r>
        <w:rPr>
          <w:sz w:val="24"/>
        </w:rPr>
        <w:t xml:space="preserve">Характеристика составлена для предоставления по месту требования.</w:t>
      </w:r>
    </w:p>
    <w:p>
      <w:r>
        <w:t/>
      </w:r>
    </w:p>
    <w:sectPr>
      <w:pgSz w:w="11906" w:h="16838"/>
      <w:pgMar w:top="1440" w:right="1440" w:bottom="1440" w:left="1440"/>
    </w:sectPr>
  </w:body>
</w:document>
</file>