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5C392" w14:textId="77777777" w:rsidR="00CE5982" w:rsidRPr="00BA3529" w:rsidRDefault="00CE5982" w:rsidP="00CE598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 xml:space="preserve">   </w:t>
      </w: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Жамбыл облысы әкімдігі білім басқармасы</w:t>
      </w:r>
    </w:p>
    <w:p w14:paraId="462C7B2D" w14:textId="77777777" w:rsidR="00CE5982" w:rsidRPr="00BA3529" w:rsidRDefault="00CE5982" w:rsidP="00CE598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4"/>
          <w:szCs w:val="24"/>
          <w:u w:val="single"/>
          <w:lang w:val="kk-KZ"/>
        </w:rPr>
        <w:t>«Білім» кәсіби гуманитарлық-техникалық колледжі</w:t>
      </w:r>
    </w:p>
    <w:p w14:paraId="337E3D99" w14:textId="77777777" w:rsidR="00CE5982" w:rsidRPr="00BA3529" w:rsidRDefault="00CE5982" w:rsidP="00CE5982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0"/>
          <w:szCs w:val="20"/>
          <w:lang w:val="kk-KZ"/>
        </w:rPr>
      </w:pPr>
      <w:r w:rsidRPr="00BA3529">
        <w:rPr>
          <w:rFonts w:ascii="Times New Roman" w:hAnsi="Times New Roman"/>
          <w:color w:val="000000"/>
          <w:spacing w:val="2"/>
          <w:sz w:val="20"/>
          <w:szCs w:val="20"/>
          <w:lang w:val="kk-KZ"/>
        </w:rPr>
        <w:t>(білім беру ұйымының атауы)</w:t>
      </w:r>
    </w:p>
    <w:p w14:paraId="0D0DDEAB" w14:textId="77777777" w:rsidR="00CE5982" w:rsidRDefault="00CE5982" w:rsidP="00CE5982">
      <w:pPr>
        <w:autoSpaceDE w:val="0"/>
        <w:autoSpaceDN w:val="0"/>
        <w:adjustRightInd w:val="0"/>
        <w:jc w:val="center"/>
        <w:rPr>
          <w:rFonts w:eastAsia="Calibri"/>
          <w:b/>
          <w:bCs/>
          <w:sz w:val="28"/>
          <w:szCs w:val="28"/>
          <w:lang w:val="kk-KZ"/>
        </w:rPr>
      </w:pPr>
    </w:p>
    <w:p w14:paraId="6823EF8E" w14:textId="77777777" w:rsidR="00CE5982" w:rsidRPr="00485037" w:rsidRDefault="00CE5982" w:rsidP="00CE59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sz w:val="28"/>
          <w:szCs w:val="28"/>
          <w:lang w:val="kk-KZ"/>
        </w:rPr>
      </w:pPr>
      <w:r w:rsidRPr="00485037">
        <w:rPr>
          <w:rFonts w:ascii="Times New Roman" w:eastAsia="Calibri" w:hAnsi="Times New Roman"/>
          <w:b/>
          <w:bCs/>
          <w:sz w:val="28"/>
          <w:szCs w:val="28"/>
          <w:lang w:val="kk-KZ"/>
        </w:rPr>
        <w:t>Оқу сабағының жоспары</w:t>
      </w:r>
    </w:p>
    <w:p w14:paraId="45AA0595" w14:textId="77777777" w:rsidR="00CE5982" w:rsidRDefault="00CE5982" w:rsidP="00CE59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  <w:r w:rsidRPr="00485037">
        <w:rPr>
          <w:rFonts w:ascii="Times New Roman" w:eastAsia="Calibri" w:hAnsi="Times New Roman"/>
          <w:bCs/>
          <w:sz w:val="24"/>
          <w:szCs w:val="24"/>
          <w:lang w:val="kk-KZ"/>
        </w:rPr>
        <w:t>(теориялық немесе өндірістік оқыту)</w:t>
      </w:r>
    </w:p>
    <w:p w14:paraId="26A50DA8" w14:textId="77777777" w:rsidR="00CE5982" w:rsidRPr="00485037" w:rsidRDefault="00CE5982" w:rsidP="00CE598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Cs/>
          <w:sz w:val="24"/>
          <w:szCs w:val="24"/>
          <w:lang w:val="kk-KZ"/>
        </w:rPr>
      </w:pPr>
    </w:p>
    <w:p w14:paraId="4BD328FF" w14:textId="77777777" w:rsidR="00CE5982" w:rsidRPr="00CE5982" w:rsidRDefault="00CE5982" w:rsidP="00CE5982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CE5982">
        <w:rPr>
          <w:rFonts w:ascii="Times New Roman" w:hAnsi="Times New Roman" w:cs="Times New Roman"/>
          <w:sz w:val="24"/>
          <w:szCs w:val="24"/>
          <w:u w:val="single"/>
        </w:rPr>
        <w:t xml:space="preserve">ТСР/IP </w:t>
      </w:r>
      <w:proofErr w:type="spellStart"/>
      <w:r w:rsidRPr="00CE5982">
        <w:rPr>
          <w:rFonts w:ascii="Times New Roman" w:hAnsi="Times New Roman" w:cs="Times New Roman"/>
          <w:sz w:val="24"/>
          <w:szCs w:val="24"/>
          <w:u w:val="single"/>
        </w:rPr>
        <w:t>моделі</w:t>
      </w:r>
      <w:proofErr w:type="spellEnd"/>
    </w:p>
    <w:p w14:paraId="7E8EE829" w14:textId="77777777" w:rsidR="00CE5982" w:rsidRPr="00164E3D" w:rsidRDefault="00CE5982" w:rsidP="00CE5982">
      <w:pPr>
        <w:spacing w:after="0"/>
        <w:jc w:val="center"/>
        <w:rPr>
          <w:rFonts w:ascii="Times New Roman" w:hAnsi="Times New Roman"/>
          <w:sz w:val="24"/>
          <w:szCs w:val="24"/>
          <w:u w:val="single"/>
          <w:lang w:val="kk-KZ"/>
        </w:rPr>
      </w:pPr>
      <w:r w:rsidRPr="00164E3D">
        <w:rPr>
          <w:rFonts w:ascii="Times New Roman" w:hAnsi="Times New Roman"/>
          <w:sz w:val="24"/>
          <w:szCs w:val="24"/>
          <w:u w:val="single"/>
          <w:lang w:val="kk-KZ"/>
        </w:rPr>
        <w:t>(сабақ тақырыбы)</w:t>
      </w:r>
    </w:p>
    <w:p w14:paraId="4B6D5E30" w14:textId="304BC1D2" w:rsidR="00CE5982" w:rsidRPr="00145391" w:rsidRDefault="00CE5982" w:rsidP="00CE5982">
      <w:pPr>
        <w:tabs>
          <w:tab w:val="left" w:pos="142"/>
          <w:tab w:val="left" w:pos="426"/>
        </w:tabs>
        <w:jc w:val="both"/>
        <w:rPr>
          <w:rFonts w:ascii="Times New Roman" w:hAnsi="Times New Roman"/>
          <w:b/>
          <w:sz w:val="24"/>
          <w:szCs w:val="24"/>
          <w:u w:val="single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Модуль/П</w:t>
      </w:r>
      <w:r w:rsidRPr="00E44486">
        <w:rPr>
          <w:rFonts w:ascii="Times New Roman" w:hAnsi="Times New Roman"/>
          <w:b/>
          <w:sz w:val="24"/>
          <w:szCs w:val="24"/>
          <w:lang w:val="kk-KZ"/>
        </w:rPr>
        <w:t>ән атауы</w:t>
      </w:r>
      <w:r w:rsidRPr="00CE5982">
        <w:rPr>
          <w:rFonts w:ascii="Times New Roman" w:hAnsi="Times New Roman"/>
          <w:sz w:val="24"/>
          <w:szCs w:val="24"/>
          <w:u w:val="single"/>
          <w:lang w:val="kk-KZ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Ішкі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тапсырмалардың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өзара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әрекеттесу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сызбасын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жасап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,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оларды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бір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тапсырмаға</w:t>
      </w:r>
      <w:proofErr w:type="spellEnd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 xml:space="preserve"> </w:t>
      </w:r>
      <w:proofErr w:type="spellStart"/>
      <w:r w:rsidRPr="00CE5982">
        <w:rPr>
          <w:rFonts w:ascii="Times New Roman" w:hAnsi="Times New Roman"/>
          <w:spacing w:val="2"/>
          <w:sz w:val="24"/>
          <w:szCs w:val="24"/>
          <w:u w:val="single"/>
        </w:rPr>
        <w:t>әзірлеу</w:t>
      </w:r>
      <w:proofErr w:type="spellEnd"/>
    </w:p>
    <w:p w14:paraId="3DC3237D" w14:textId="77777777" w:rsidR="00CE5982" w:rsidRPr="00385A9E" w:rsidRDefault="00CE5982" w:rsidP="00CE5982">
      <w:pPr>
        <w:tabs>
          <w:tab w:val="left" w:pos="142"/>
          <w:tab w:val="left" w:pos="426"/>
        </w:tabs>
        <w:ind w:left="-284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004F48">
        <w:rPr>
          <w:rFonts w:ascii="Times New Roman" w:hAnsi="Times New Roman"/>
          <w:b/>
          <w:sz w:val="24"/>
          <w:szCs w:val="24"/>
          <w:lang w:val="kk-KZ"/>
        </w:rPr>
        <w:t>Дайындаған педагог</w:t>
      </w:r>
      <w:r w:rsidRPr="00004F48">
        <w:rPr>
          <w:rFonts w:ascii="Times New Roman" w:hAnsi="Times New Roman"/>
          <w:sz w:val="24"/>
          <w:szCs w:val="24"/>
          <w:lang w:val="kk-KZ"/>
        </w:rPr>
        <w:t xml:space="preserve"> 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Нургисаева У.М</w:t>
      </w:r>
    </w:p>
    <w:p w14:paraId="02355A44" w14:textId="77777777" w:rsidR="00CE5982" w:rsidRPr="00385A9E" w:rsidRDefault="00CE5982" w:rsidP="00CE5982">
      <w:pPr>
        <w:jc w:val="both"/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20_</w:t>
      </w:r>
      <w:r w:rsidRPr="004320EE">
        <w:rPr>
          <w:rFonts w:ascii="Times New Roman" w:hAnsi="Times New Roman"/>
          <w:bCs/>
          <w:sz w:val="24"/>
          <w:szCs w:val="24"/>
          <w:u w:val="single"/>
          <w:lang w:val="kk-KZ"/>
        </w:rPr>
        <w:t>2</w:t>
      </w:r>
      <w:r>
        <w:rPr>
          <w:rFonts w:ascii="Times New Roman" w:hAnsi="Times New Roman"/>
          <w:bCs/>
          <w:sz w:val="24"/>
          <w:szCs w:val="24"/>
          <w:u w:val="single"/>
          <w:lang w:val="kk-KZ"/>
        </w:rPr>
        <w:t>5</w:t>
      </w:r>
      <w:r w:rsidRPr="00650BF1">
        <w:rPr>
          <w:rFonts w:ascii="Times New Roman" w:hAnsi="Times New Roman"/>
          <w:b/>
          <w:sz w:val="24"/>
          <w:szCs w:val="24"/>
          <w:lang w:val="kk-KZ"/>
        </w:rPr>
        <w:t>_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 жылғы</w:t>
      </w:r>
      <w:r>
        <w:rPr>
          <w:rFonts w:ascii="Times New Roman" w:hAnsi="Times New Roman"/>
          <w:sz w:val="24"/>
          <w:szCs w:val="24"/>
          <w:lang w:val="kk-KZ"/>
        </w:rPr>
        <w:t xml:space="preserve"> «_</w:t>
      </w:r>
      <w:r>
        <w:rPr>
          <w:rFonts w:ascii="Times New Roman" w:hAnsi="Times New Roman"/>
          <w:sz w:val="24"/>
          <w:szCs w:val="24"/>
          <w:u w:val="single"/>
          <w:lang w:val="kk-KZ"/>
        </w:rPr>
        <w:t>27</w:t>
      </w:r>
      <w:r>
        <w:rPr>
          <w:rFonts w:ascii="Times New Roman" w:hAnsi="Times New Roman"/>
          <w:sz w:val="24"/>
          <w:szCs w:val="24"/>
          <w:lang w:val="kk-KZ"/>
        </w:rPr>
        <w:t>_</w:t>
      </w:r>
      <w:r w:rsidRPr="00004F48">
        <w:rPr>
          <w:rFonts w:ascii="Times New Roman" w:hAnsi="Times New Roman"/>
          <w:sz w:val="24"/>
          <w:szCs w:val="24"/>
          <w:lang w:val="kk-KZ"/>
        </w:rPr>
        <w:t>__</w:t>
      </w:r>
      <w:r>
        <w:rPr>
          <w:rFonts w:ascii="Times New Roman" w:hAnsi="Times New Roman"/>
          <w:sz w:val="24"/>
          <w:szCs w:val="24"/>
          <w:lang w:val="kk-KZ"/>
        </w:rPr>
        <w:t>»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</w:t>
      </w:r>
      <w:r>
        <w:rPr>
          <w:rFonts w:ascii="Times New Roman" w:hAnsi="Times New Roman"/>
          <w:sz w:val="24"/>
          <w:szCs w:val="24"/>
          <w:u w:val="single"/>
          <w:lang w:val="kk-KZ"/>
        </w:rPr>
        <w:t>қаңтар</w:t>
      </w:r>
      <w:r w:rsidRPr="00385A9E">
        <w:rPr>
          <w:rFonts w:ascii="Times New Roman" w:hAnsi="Times New Roman"/>
          <w:sz w:val="24"/>
          <w:szCs w:val="24"/>
          <w:lang w:val="kk-KZ"/>
        </w:rPr>
        <w:t xml:space="preserve"> ____</w:t>
      </w:r>
    </w:p>
    <w:p w14:paraId="53D48CBD" w14:textId="77777777" w:rsidR="00CE5982" w:rsidRPr="00385A9E" w:rsidRDefault="00CE5982" w:rsidP="00CE5982">
      <w:pPr>
        <w:rPr>
          <w:rFonts w:ascii="Times New Roman" w:hAnsi="Times New Roman"/>
          <w:b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1.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Жалпы мәліметтер</w:t>
      </w:r>
    </w:p>
    <w:p w14:paraId="1C2804AF" w14:textId="792972A4" w:rsidR="00CE5982" w:rsidRPr="00385A9E" w:rsidRDefault="00CE5982" w:rsidP="00CE5982">
      <w:pPr>
        <w:rPr>
          <w:rFonts w:ascii="Times New Roman" w:hAnsi="Times New Roman"/>
          <w:sz w:val="24"/>
          <w:szCs w:val="24"/>
          <w:lang w:val="kk-KZ"/>
        </w:rPr>
      </w:pPr>
      <w:r w:rsidRPr="00385A9E">
        <w:rPr>
          <w:rFonts w:ascii="Times New Roman" w:hAnsi="Times New Roman"/>
          <w:sz w:val="24"/>
          <w:szCs w:val="24"/>
          <w:lang w:val="kk-KZ"/>
        </w:rPr>
        <w:t xml:space="preserve">Курс, оқу жылы, топ </w:t>
      </w:r>
      <w:r>
        <w:rPr>
          <w:rFonts w:ascii="Times New Roman" w:hAnsi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 xml:space="preserve"> курс, </w:t>
      </w:r>
      <w:r>
        <w:rPr>
          <w:rFonts w:ascii="Times New Roman" w:hAnsi="Times New Roman"/>
          <w:sz w:val="24"/>
          <w:szCs w:val="24"/>
          <w:u w:val="single"/>
          <w:lang w:val="kk-KZ"/>
        </w:rPr>
        <w:t>2БҚ</w:t>
      </w:r>
      <w:r w:rsidRPr="00650BF1">
        <w:rPr>
          <w:rFonts w:ascii="Times New Roman" w:hAnsi="Times New Roman"/>
          <w:sz w:val="24"/>
          <w:szCs w:val="24"/>
          <w:u w:val="single"/>
          <w:lang w:val="kk-KZ"/>
        </w:rPr>
        <w:t>-</w:t>
      </w:r>
      <w:r>
        <w:rPr>
          <w:rFonts w:ascii="Times New Roman" w:hAnsi="Times New Roman"/>
          <w:sz w:val="24"/>
          <w:szCs w:val="24"/>
          <w:u w:val="single"/>
          <w:lang w:val="kk-KZ"/>
        </w:rPr>
        <w:t>23</w:t>
      </w:r>
    </w:p>
    <w:p w14:paraId="464865C5" w14:textId="77777777" w:rsidR="00CE5982" w:rsidRPr="00385A9E" w:rsidRDefault="00CE5982" w:rsidP="00CE5982">
      <w:pPr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  <w:lang w:val="kk-KZ"/>
        </w:rPr>
        <w:t>Сабақ түрі</w:t>
      </w:r>
      <w:r w:rsidRPr="00385A9E">
        <w:rPr>
          <w:rFonts w:ascii="Times New Roman" w:hAnsi="Times New Roman"/>
          <w:sz w:val="24"/>
          <w:szCs w:val="24"/>
          <w:lang w:val="kk-KZ"/>
        </w:rPr>
        <w:t>:</w:t>
      </w:r>
      <w:r>
        <w:rPr>
          <w:rFonts w:ascii="Times New Roman" w:hAnsi="Times New Roman"/>
          <w:sz w:val="24"/>
          <w:szCs w:val="24"/>
          <w:lang w:val="kk-KZ"/>
        </w:rPr>
        <w:t xml:space="preserve"> теориялық</w:t>
      </w:r>
    </w:p>
    <w:p w14:paraId="6275193F" w14:textId="77777777" w:rsidR="00CE5982" w:rsidRDefault="00CE5982" w:rsidP="00CE5982">
      <w:pPr>
        <w:spacing w:after="0"/>
        <w:rPr>
          <w:rFonts w:ascii="Times New Roman" w:hAnsi="Times New Roman"/>
          <w:bCs/>
          <w:sz w:val="24"/>
          <w:szCs w:val="24"/>
          <w:lang w:val="kk-KZ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>2. Мақсаты, міндеттері: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14:paraId="78AC52B0" w14:textId="77777777" w:rsidR="00CE5982" w:rsidRPr="00717711" w:rsidRDefault="00CE5982" w:rsidP="00CE5982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Оқу: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Студенттерге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TCP/IP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моделінің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құрылымын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әрбір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деңгейінің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функцияларын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түсіндіру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Желілік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хаттамалар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мен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олардың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принциптерін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зерттеу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деректерді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жіберу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және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қабылдау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процесін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түсіну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05ED1C0F" w14:textId="77777777" w:rsidR="00CE5982" w:rsidRPr="00717711" w:rsidRDefault="00CE5982" w:rsidP="00CE5982">
      <w:pPr>
        <w:pStyle w:val="4"/>
        <w:spacing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Дамыту: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Желілік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технологияларды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түсініп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қолдана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білу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қабілетін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жетілдіру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Протоколдардың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жұмысын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талдауды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үйрету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желілік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қауіпсіздік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және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деректерді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басқару</w:t>
      </w:r>
      <w:proofErr w:type="spellEnd"/>
    </w:p>
    <w:p w14:paraId="745A1123" w14:textId="77777777" w:rsidR="00CE5982" w:rsidRPr="00717711" w:rsidRDefault="00CE5982" w:rsidP="00CE5982">
      <w:pPr>
        <w:pStyle w:val="4"/>
        <w:spacing w:before="0" w:after="0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614232">
        <w:rPr>
          <w:rFonts w:ascii="Times New Roman" w:hAnsi="Times New Roman" w:cs="Times New Roman"/>
          <w:b/>
          <w:i w:val="0"/>
          <w:color w:val="auto"/>
          <w:sz w:val="24"/>
          <w:szCs w:val="24"/>
          <w:lang w:val="kk-KZ"/>
        </w:rPr>
        <w:t>Тәрбиелік:</w:t>
      </w:r>
      <w:r w:rsidRPr="00614232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Заманауи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ақпараттық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технологияларды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қолданудың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маңыздылығын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түсіндіру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ақпараттық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қауіпсіздік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мәселелерін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насихаттау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Технологияларды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дұрыс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пайдалану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,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этикалық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және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кәсіби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жауапкершілікке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тәрбиелеу</w:t>
      </w:r>
      <w:proofErr w:type="spellEnd"/>
      <w:r w:rsidRPr="0071771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AA3D126" w14:textId="1333F86E" w:rsidR="00CE5982" w:rsidRPr="00164E3D" w:rsidRDefault="00CE5982" w:rsidP="00CE5982">
      <w:pPr>
        <w:rPr>
          <w:rFonts w:ascii="Times New Roman" w:hAnsi="Times New Roman"/>
          <w:bCs/>
          <w:sz w:val="24"/>
          <w:szCs w:val="24"/>
        </w:rPr>
      </w:pPr>
      <w:r w:rsidRPr="00385A9E">
        <w:rPr>
          <w:rFonts w:ascii="Times New Roman" w:hAnsi="Times New Roman"/>
          <w:b/>
          <w:sz w:val="24"/>
          <w:szCs w:val="24"/>
          <w:lang w:val="kk-KZ"/>
        </w:rPr>
        <w:t xml:space="preserve">3. </w:t>
      </w:r>
      <w:r>
        <w:rPr>
          <w:rFonts w:ascii="Times New Roman" w:hAnsi="Times New Roman"/>
          <w:b/>
          <w:sz w:val="24"/>
          <w:szCs w:val="24"/>
          <w:lang w:val="kk-KZ"/>
        </w:rPr>
        <w:t>Оқу-жаттығу процесінде білім алушылар меңгеретін күтілетін нәтижелер және кәсіби дағдылар тізбесі</w:t>
      </w:r>
      <w:r w:rsidRPr="00385A9E">
        <w:rPr>
          <w:rFonts w:ascii="Times New Roman" w:hAnsi="Times New Roman"/>
          <w:b/>
          <w:sz w:val="24"/>
          <w:szCs w:val="24"/>
          <w:lang w:val="kk-KZ"/>
        </w:rPr>
        <w:t>:</w:t>
      </w:r>
      <w:r w:rsidRPr="002D3F50">
        <w:rPr>
          <w:rFonts w:ascii="Times New Roman" w:hAnsi="Times New Roman"/>
          <w:bCs/>
          <w:sz w:val="24"/>
          <w:szCs w:val="24"/>
        </w:rPr>
        <w:t xml:space="preserve"> </w:t>
      </w:r>
      <w:r w:rsidRPr="00CE5982">
        <w:rPr>
          <w:rFonts w:ascii="Times New Roman" w:hAnsi="Times New Roman"/>
          <w:bCs/>
          <w:sz w:val="24"/>
          <w:szCs w:val="24"/>
        </w:rPr>
        <w:t xml:space="preserve">ТСР/IP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негізінде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жұмыс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істейтін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құрылғыларды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маршрутизаторлар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коммутаторлар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серверлер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)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орнату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басқару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дағдыларын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меңгеру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>. IP-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мекенжайларын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тағайындау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, DNS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DHCP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қызметтерін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конфигурациялау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Желіаралық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байланысты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орнату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және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 xml:space="preserve"> маршрутизация </w:t>
      </w:r>
      <w:proofErr w:type="spellStart"/>
      <w:r w:rsidRPr="00CE5982">
        <w:rPr>
          <w:rFonts w:ascii="Times New Roman" w:hAnsi="Times New Roman"/>
          <w:bCs/>
          <w:sz w:val="24"/>
          <w:szCs w:val="24"/>
        </w:rPr>
        <w:t>жүргізу</w:t>
      </w:r>
      <w:proofErr w:type="spellEnd"/>
      <w:r w:rsidRPr="00CE5982">
        <w:rPr>
          <w:rFonts w:ascii="Times New Roman" w:hAnsi="Times New Roman"/>
          <w:bCs/>
          <w:sz w:val="24"/>
          <w:szCs w:val="24"/>
        </w:rPr>
        <w:t>.</w:t>
      </w:r>
    </w:p>
    <w:p w14:paraId="699B5C3E" w14:textId="605CB132" w:rsidR="00CE5982" w:rsidRDefault="00CE5982" w:rsidP="00CE5982">
      <w:pPr>
        <w:jc w:val="both"/>
        <w:rPr>
          <w:rFonts w:ascii="Times New Roman" w:hAnsi="Times New Roman"/>
          <w:b/>
          <w:i/>
          <w:color w:val="FF0000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 xml:space="preserve">4. Қажетті ресурстар: </w:t>
      </w:r>
      <w:r>
        <w:rPr>
          <w:rFonts w:ascii="Times New Roman" w:eastAsia="Times New Roman" w:hAnsi="Times New Roman"/>
          <w:bCs/>
          <w:sz w:val="24"/>
          <w:szCs w:val="24"/>
          <w:lang w:val="kk-KZ" w:eastAsia="ru-RU"/>
        </w:rPr>
        <w:t>ДК немесе ноутбуктер</w:t>
      </w:r>
    </w:p>
    <w:p w14:paraId="082EB4A2" w14:textId="77777777" w:rsidR="00CE5982" w:rsidRPr="00AB5CE0" w:rsidRDefault="00CE5982" w:rsidP="00CE5982">
      <w:pPr>
        <w:jc w:val="both"/>
        <w:rPr>
          <w:rFonts w:ascii="Times New Roman" w:hAnsi="Times New Roman"/>
          <w:i/>
          <w:color w:val="FF0000"/>
          <w:lang w:val="kk-KZ"/>
        </w:rPr>
      </w:pPr>
      <w:r w:rsidRPr="0040248B">
        <w:rPr>
          <w:rFonts w:ascii="Times New Roman" w:hAnsi="Times New Roman"/>
          <w:b/>
          <w:i/>
          <w:color w:val="FF0000"/>
          <w:lang w:val="kk-KZ"/>
        </w:rPr>
        <w:t>5. Сабақтың барысы:</w:t>
      </w:r>
      <w:r>
        <w:rPr>
          <w:rFonts w:ascii="Times New Roman" w:hAnsi="Times New Roman"/>
          <w:b/>
          <w:i/>
          <w:color w:val="FF0000"/>
          <w:lang w:val="kk-KZ"/>
        </w:rPr>
        <w:t xml:space="preserve"> (90 минут)</w:t>
      </w:r>
    </w:p>
    <w:p w14:paraId="02D452DE" w14:textId="77777777" w:rsidR="00CE5982" w:rsidRPr="00DF37B2" w:rsidRDefault="00CE5982" w:rsidP="00CE5982">
      <w:pPr>
        <w:pStyle w:val="af"/>
        <w:rPr>
          <w:rFonts w:ascii="Times New Roman" w:hAnsi="Times New Roman"/>
          <w:color w:val="000000"/>
          <w:spacing w:val="2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 xml:space="preserve">.1. Ұйымдастыру кезеңі: </w:t>
      </w:r>
      <w:r w:rsidRPr="00282FE0">
        <w:rPr>
          <w:rFonts w:ascii="Times New Roman" w:hAnsi="Times New Roman"/>
          <w:i/>
          <w:color w:val="000000"/>
          <w:spacing w:val="2"/>
          <w:lang w:val="kk-KZ"/>
        </w:rPr>
        <w:t>( 3 мин )</w:t>
      </w:r>
    </w:p>
    <w:p w14:paraId="267BC1FA" w14:textId="77777777" w:rsidR="00CE5982" w:rsidRDefault="00CE5982" w:rsidP="00CE5982">
      <w:pPr>
        <w:pStyle w:val="af"/>
        <w:rPr>
          <w:rFonts w:ascii="Times New Roman" w:hAnsi="Times New Roman"/>
          <w:b/>
          <w:color w:val="000000"/>
          <w:spacing w:val="2"/>
          <w:lang w:val="kk-KZ"/>
        </w:rPr>
      </w:pPr>
    </w:p>
    <w:p w14:paraId="74CD578E" w14:textId="77777777" w:rsidR="00CE5982" w:rsidRPr="00B77A48" w:rsidRDefault="00CE5982" w:rsidP="00CE5982">
      <w:pPr>
        <w:pStyle w:val="af"/>
        <w:rPr>
          <w:rFonts w:ascii="Times New Roman" w:hAnsi="Times New Roman"/>
          <w:color w:val="262633"/>
          <w:lang w:val="kk-KZ"/>
        </w:rPr>
      </w:pPr>
      <w:r>
        <w:rPr>
          <w:rFonts w:ascii="Times New Roman" w:hAnsi="Times New Roman"/>
          <w:b/>
          <w:color w:val="000000"/>
          <w:spacing w:val="2"/>
          <w:lang w:val="kk-KZ"/>
        </w:rPr>
        <w:t>5</w:t>
      </w:r>
      <w:r w:rsidRPr="00DF37B2">
        <w:rPr>
          <w:rFonts w:ascii="Times New Roman" w:hAnsi="Times New Roman"/>
          <w:b/>
          <w:color w:val="000000"/>
          <w:spacing w:val="2"/>
          <w:lang w:val="kk-KZ"/>
        </w:rPr>
        <w:t>.2. Үй жұмысын жан-жақты тексеру:</w:t>
      </w:r>
      <w:r w:rsidRPr="00DF37B2">
        <w:rPr>
          <w:rFonts w:ascii="Times New Roman" w:hAnsi="Times New Roman"/>
          <w:color w:val="262633"/>
          <w:lang w:val="kk-KZ"/>
        </w:rPr>
        <w:t xml:space="preserve"> </w:t>
      </w:r>
    </w:p>
    <w:p w14:paraId="04A4DB39" w14:textId="77777777" w:rsidR="00CE5982" w:rsidRDefault="00CE5982" w:rsidP="00CE5982">
      <w:pPr>
        <w:pStyle w:val="af"/>
        <w:rPr>
          <w:rFonts w:ascii="Times New Roman" w:hAnsi="Times New Roman"/>
          <w:i/>
          <w:color w:val="0A2F41" w:themeColor="accent1" w:themeShade="80"/>
          <w:lang w:val="kk-KZ"/>
        </w:rPr>
      </w:pPr>
      <w:r w:rsidRPr="001F39EE">
        <w:rPr>
          <w:rFonts w:ascii="Times New Roman" w:hAnsi="Times New Roman"/>
          <w:b/>
          <w:i/>
          <w:color w:val="0A2F41" w:themeColor="accent1" w:themeShade="80"/>
          <w:lang w:val="kk-KZ"/>
        </w:rPr>
        <w:t>“Менен сұрақ - Сізден жылдам жауап” әдісі</w:t>
      </w:r>
      <w:r w:rsidRPr="001F39EE">
        <w:rPr>
          <w:rFonts w:ascii="Times New Roman" w:hAnsi="Times New Roman"/>
          <w:color w:val="0A2F41" w:themeColor="accent1" w:themeShade="80"/>
          <w:lang w:val="kk-KZ"/>
        </w:rPr>
        <w:t xml:space="preserve"> </w:t>
      </w:r>
      <w:r w:rsidRPr="001F39EE">
        <w:rPr>
          <w:rFonts w:ascii="Times New Roman" w:hAnsi="Times New Roman"/>
          <w:i/>
          <w:color w:val="0A2F41" w:themeColor="accent1" w:themeShade="80"/>
          <w:lang w:val="kk-KZ"/>
        </w:rPr>
        <w:t>(15 минут)</w:t>
      </w:r>
    </w:p>
    <w:p w14:paraId="408F0AA9" w14:textId="77777777" w:rsidR="00CE5982" w:rsidRDefault="00CE5982" w:rsidP="00717711">
      <w:pPr>
        <w:rPr>
          <w:rFonts w:ascii="Times New Roman" w:eastAsia="Times New Roman" w:hAnsi="Times New Roman"/>
          <w:b/>
          <w:sz w:val="28"/>
          <w:szCs w:val="28"/>
          <w:lang w:val="kk-KZ" w:eastAsia="ru-RU"/>
        </w:rPr>
      </w:pPr>
    </w:p>
    <w:p w14:paraId="7A0CF582" w14:textId="59377BA3" w:rsidR="00717711" w:rsidRDefault="003F3882" w:rsidP="007177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ТСР/IP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моделі</w:t>
      </w:r>
      <w:proofErr w:type="spellEnd"/>
    </w:p>
    <w:p w14:paraId="1CD61765" w14:textId="35758F73" w:rsidR="003F3882" w:rsidRPr="00717711" w:rsidRDefault="003F3882" w:rsidP="0071771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алудың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стандартты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әдісін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сипаттайтын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жиынтығы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бүкіл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Open Systems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Interconnection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(OSI)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ұқсас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жеңілдетілген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шынайы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құрылым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F70384" w14:textId="5D1F8249" w:rsidR="003F3882" w:rsidRPr="003F3882" w:rsidRDefault="003F3882" w:rsidP="003F3882">
      <w:pPr>
        <w:jc w:val="both"/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lastRenderedPageBreak/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1970-ші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жылдардың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АҚШ-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Қорғаныс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министрлігінің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Advanced Research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Projects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Agency (DARPA)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қолдауымен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әзірлене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бастады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модельдің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мақсаты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тиімді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сенімді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алғашқы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нұсқасы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ARPANET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желісін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байланыстыру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1969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қосылған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алғашқы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ауқымды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ARPANET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жүйесінде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орнату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пайдаланылатын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протоколдар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жиынтығының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 (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Control Protocol)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IP (Internet Protocol)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хаттамалары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жасалды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48D84C29" w14:textId="474EC4E6" w:rsidR="003F3882" w:rsidRPr="003F3882" w:rsidRDefault="003F3882" w:rsidP="003F3882">
      <w:pPr>
        <w:jc w:val="both"/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бастапқыда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АҚШ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әскери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жүйелеріне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да,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тиімділігі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әмбебаптығы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азаматтық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секторда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да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кеңінен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1980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жылдардың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соңында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1990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жылдардың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кеңеюімен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әлемдегі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стандартты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жиынтығына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айналды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3882">
        <w:rPr>
          <w:rFonts w:ascii="Times New Roman" w:hAnsi="Times New Roman" w:cs="Times New Roman"/>
          <w:sz w:val="24"/>
          <w:szCs w:val="24"/>
        </w:rPr>
        <w:t xml:space="preserve">Сол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кезден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жаһандық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дамытуға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зор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ықпал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етіп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бүкіл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қалыптастырды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жоғары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үйлесімділігі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сондай-ақ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ашық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стандарттарға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сүйенуі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таралуына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ықпал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етті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2CEE9005" w14:textId="77777777" w:rsidR="003F3882" w:rsidRPr="003F3882" w:rsidRDefault="003F3882" w:rsidP="003F3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моделінің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құрылымы</w:t>
      </w:r>
      <w:proofErr w:type="spellEnd"/>
    </w:p>
    <w:p w14:paraId="5717E276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төрт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деңгейден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тұрады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олардың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әрқайсысы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белгілі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функцияларды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орындайды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келесідей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:</w:t>
      </w:r>
    </w:p>
    <w:p w14:paraId="4A57B01E" w14:textId="77777777" w:rsidR="003F3882" w:rsidRPr="003F3882" w:rsidRDefault="003F3882" w:rsidP="003F38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Қолданбалы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(Application Layer)</w:t>
      </w:r>
    </w:p>
    <w:p w14:paraId="210C5447" w14:textId="77777777" w:rsidR="003F3882" w:rsidRPr="003F3882" w:rsidRDefault="003F3882" w:rsidP="003F38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Көлік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(Transport Layer)</w:t>
      </w:r>
    </w:p>
    <w:p w14:paraId="7109F86A" w14:textId="77777777" w:rsidR="003F3882" w:rsidRPr="003F3882" w:rsidRDefault="003F3882" w:rsidP="003F38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(Internet Layer)</w:t>
      </w:r>
    </w:p>
    <w:p w14:paraId="268BE56F" w14:textId="77777777" w:rsidR="003F3882" w:rsidRPr="003F3882" w:rsidRDefault="003F3882" w:rsidP="003F388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интерфейсі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(Network Interface Layer)</w:t>
      </w:r>
    </w:p>
    <w:p w14:paraId="6466C175" w14:textId="77777777" w:rsidR="003F3882" w:rsidRPr="003F3882" w:rsidRDefault="003F3882" w:rsidP="003F3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Қолданбалы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(Application Layer)</w:t>
      </w:r>
    </w:p>
    <w:p w14:paraId="55189AB1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пайдаланушыға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жақын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орналасқан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қолданбалар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мәліметтердің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форматы,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пайдаланушы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интерфейсі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хабарламалармен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ережелері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анықталады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2BF35570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Қолданбалы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деңгейдің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хаттамалары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17B10" w14:textId="77777777" w:rsidR="003F3882" w:rsidRPr="003F3882" w:rsidRDefault="003F3882" w:rsidP="003F38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HTTP (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Hypertext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Transfer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парақтарды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көрсету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6C7AD254" w14:textId="77777777" w:rsidR="003F3882" w:rsidRPr="003F3882" w:rsidRDefault="003F3882" w:rsidP="003F38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FTP (File Transfer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тасымалдау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3EE3BF3A" w14:textId="77777777" w:rsidR="003F3882" w:rsidRPr="003F3882" w:rsidRDefault="003F3882" w:rsidP="003F3882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SMTP (Simple Mail Transfer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Электрондық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16E688F7" w14:textId="30626200" w:rsidR="003F3882" w:rsidRPr="00717711" w:rsidRDefault="003F3882" w:rsidP="0071771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DNS (Domain Name System):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атауларын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түрлендіру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47F0BEFA" w14:textId="515A7926" w:rsidR="003F3882" w:rsidRPr="003F3882" w:rsidRDefault="003F3882" w:rsidP="003F3882">
      <w:pPr>
        <w:ind w:left="360"/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Көлік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(Transport Layer)</w:t>
      </w:r>
    </w:p>
    <w:p w14:paraId="79DB4C2B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Көлік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сенімділігін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сегменттерге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бөледі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алушы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жүйеге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жинауға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қажет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болса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қателерді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түзетеді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мәліметтер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басқарады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6D05F52B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Көлік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деңгейінің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хаттамалары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9B7406" w14:textId="77777777" w:rsidR="003F3882" w:rsidRPr="003F3882" w:rsidRDefault="003F3882" w:rsidP="003F38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TCP (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Transmission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Control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сенімді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жеткізуді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жинақтауды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сегменттер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ретін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қадағалауды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жоғалған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пакеттерді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қайта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қолдайды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1EBED855" w14:textId="77777777" w:rsidR="003F3882" w:rsidRPr="003F3882" w:rsidRDefault="003F3882" w:rsidP="003F3882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UDP (User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Datagram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Жылдам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сенімсіз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тасымалдау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Қателерді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түзету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функциясы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жоқ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сондықтан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мультимедиа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ағындары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жылдамдық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жағдайларда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3BA9B811" w14:textId="77777777" w:rsidR="003F3882" w:rsidRPr="003F3882" w:rsidRDefault="003F3882" w:rsidP="003F3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(Internet Layer)</w:t>
      </w:r>
    </w:p>
    <w:p w14:paraId="79073C37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пакеттерін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бастапқы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мекенжайдан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тағайындалған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дейін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жеткізуді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ұйымдастырады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маршрутизация,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желіаралық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адрестеу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259DF43B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Негізгі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AF44CA" w14:textId="77777777" w:rsidR="003F3882" w:rsidRPr="003F3882" w:rsidRDefault="003F3882" w:rsidP="003F38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IP (Internet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пакеттерін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жіберуді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басқарады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 IP-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нұсқасы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бар:</w:t>
      </w:r>
    </w:p>
    <w:p w14:paraId="59EECC8D" w14:textId="77777777" w:rsidR="003F3882" w:rsidRPr="003F3882" w:rsidRDefault="003F3882" w:rsidP="003F38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IPv4: 32-биттік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392A2EE4" w14:textId="77777777" w:rsidR="003F3882" w:rsidRPr="003F3882" w:rsidRDefault="003F3882" w:rsidP="003F3882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IPv6: 128-биттік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IPv4-ке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қарағанда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кеңістігін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ұсынады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2255A95C" w14:textId="77777777" w:rsidR="003F3882" w:rsidRPr="003F3882" w:rsidRDefault="003F3882" w:rsidP="003F38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>ICMP (Internet Control Message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қателер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хабарламаларды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жеткізеді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).</w:t>
      </w:r>
    </w:p>
    <w:p w14:paraId="60C41A19" w14:textId="34288179" w:rsidR="003F3882" w:rsidRPr="003F3882" w:rsidRDefault="003F3882" w:rsidP="003F388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ARP (Address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Resolution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Protocol):</w:t>
      </w:r>
      <w:r w:rsidRPr="003F3882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(MAC)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түрлендіреді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5E2A2B10" w14:textId="77777777" w:rsidR="003F3882" w:rsidRPr="003F3882" w:rsidRDefault="003F3882" w:rsidP="003F3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интерфейсі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(Network Interface Layer)</w:t>
      </w:r>
    </w:p>
    <w:p w14:paraId="12C2F9EE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деңгей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нақты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асырады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мәліметтердің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кабельдер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сымсыз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сигналдар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медиалар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тасымалдануын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бақылайды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5CFACF44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деңгейдің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міндеттері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CEE3933" w14:textId="77777777" w:rsidR="003F3882" w:rsidRPr="003F3882" w:rsidRDefault="003F3882" w:rsidP="003F38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пакеттерінің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тасымалдануын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ұйымдастыру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7A1516AA" w14:textId="77777777" w:rsidR="003F3882" w:rsidRPr="003F3882" w:rsidRDefault="003F3882" w:rsidP="003F38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MAC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мекенжайларын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пайдалану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ішіндегі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байланыстарды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1613805B" w14:textId="77777777" w:rsidR="003F3882" w:rsidRPr="003F3882" w:rsidRDefault="003F3882" w:rsidP="003F388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интерфейстерді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052FDBA2" w14:textId="77777777" w:rsidR="003F3882" w:rsidRPr="003F3882" w:rsidRDefault="003F3882" w:rsidP="003F38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Қолданылатын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098EA6" w14:textId="77777777" w:rsidR="003F3882" w:rsidRPr="003F3882" w:rsidRDefault="003F3882" w:rsidP="003F38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>Ethernet</w:t>
      </w:r>
    </w:p>
    <w:p w14:paraId="41B24401" w14:textId="77777777" w:rsidR="003F3882" w:rsidRPr="003F3882" w:rsidRDefault="003F3882" w:rsidP="003F38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Wi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-Fi</w:t>
      </w:r>
    </w:p>
    <w:p w14:paraId="13B742AA" w14:textId="234891D5" w:rsidR="003F3882" w:rsidRPr="003F3882" w:rsidRDefault="003F3882" w:rsidP="003F388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>Bluetooth</w:t>
      </w:r>
    </w:p>
    <w:p w14:paraId="78852E59" w14:textId="77777777" w:rsidR="003F3882" w:rsidRPr="003F3882" w:rsidRDefault="003F3882" w:rsidP="003F38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моделінің</w:t>
      </w:r>
      <w:proofErr w:type="spellEnd"/>
      <w:r w:rsidRPr="003F388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b/>
          <w:bCs/>
          <w:sz w:val="24"/>
          <w:szCs w:val="24"/>
        </w:rPr>
        <w:t>қолданылуы</w:t>
      </w:r>
      <w:proofErr w:type="spellEnd"/>
    </w:p>
    <w:p w14:paraId="1267B6D0" w14:textId="77777777" w:rsidR="003F3882" w:rsidRPr="003F3882" w:rsidRDefault="003F3882" w:rsidP="003F38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заманауи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модель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компьютерлер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құрылғылардың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бір-бірімен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реттейтін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жиынтығын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ұсынады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бүгінгі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таңда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кеңінен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себебі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құрылымы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қарапайым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тиімді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сондай-ақ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аппараттық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платформалармен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үйлесімді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2FDD14A4" w14:textId="77777777" w:rsidR="003F3882" w:rsidRPr="003F3882" w:rsidRDefault="003F3882" w:rsidP="003F38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3882">
        <w:rPr>
          <w:rFonts w:ascii="Times New Roman" w:hAnsi="Times New Roman" w:cs="Times New Roman"/>
          <w:sz w:val="24"/>
          <w:szCs w:val="24"/>
        </w:rPr>
        <w:t xml:space="preserve">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қолданылуы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интернет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желісінің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істеуінде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рөл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атқарады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Бұл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модельдің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екі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— TCP (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Control Protocol)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IP (Internet Protocol) —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lastRenderedPageBreak/>
        <w:t>пакеттерін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маршруттау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жеткізу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міндетін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атқарады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ал TCP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хаттамасы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жеткізілуін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жинақталуын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тәртібін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сақтауды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қадағалайды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4F6DB191" w14:textId="77777777" w:rsidR="003F3882" w:rsidRPr="003F3882" w:rsidRDefault="003F3882" w:rsidP="003F38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Қазіргі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уақытта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клиенттер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байланысқа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электронды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файлдық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қашықтан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істеу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(VPN)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сияқты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қызметтерді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асыруға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негізделген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интернет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қызметтерін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қолданатын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барлық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құрылғыларды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біріктіруде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маңызды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Мысалы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, веб-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браузерлер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веб-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серверлер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хаттамасының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істеуі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орындалады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электрондық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пошта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протоколдары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(SMTP, IMAP, POP3) да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істейді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3E41E749" w14:textId="77777777" w:rsidR="003F3882" w:rsidRPr="003F3882" w:rsidRDefault="003F3882" w:rsidP="003F38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архитектураларында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да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кеңінен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Ол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(LAN),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аймақтық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(MAN),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ауқымды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(WAN)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әрине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алмасуды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Модельдің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әмбебаптығы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қарапайымдылығы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бүкіл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желілерді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басқару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ретінде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қабылдауға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0152ACAC" w14:textId="77777777" w:rsidR="003F3882" w:rsidRDefault="003F3882" w:rsidP="003F3882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Сонымен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қатар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моделінің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қолданылуы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өсуі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дамуына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ықпал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етті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Модельдің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ашық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стандарты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үйлесімділігі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түрлі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желі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технологияларының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бірігуіне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жаңа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қызметтердің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дамуына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Қазіргі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уақытта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TCP/IP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әлемдегі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миллиардтаған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құрылғылар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арасында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деректер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алмасу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жүзеге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асырылуда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ролі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технологиялар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телекоммуникациялардың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негізінде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қала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882"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 w:rsidRPr="003F3882">
        <w:rPr>
          <w:rFonts w:ascii="Times New Roman" w:hAnsi="Times New Roman" w:cs="Times New Roman"/>
          <w:sz w:val="24"/>
          <w:szCs w:val="24"/>
        </w:rPr>
        <w:t>.</w:t>
      </w:r>
    </w:p>
    <w:p w14:paraId="1618E178" w14:textId="77777777" w:rsidR="002A3756" w:rsidRPr="002A3756" w:rsidRDefault="002A3756" w:rsidP="002A37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2103C2" w14:textId="0948F7CB" w:rsidR="002A3756" w:rsidRPr="00CE5982" w:rsidRDefault="00CE5982">
      <w:pPr>
        <w:rPr>
          <w:rFonts w:ascii="Times New Roman" w:hAnsi="Times New Roman" w:cs="Times New Roman"/>
          <w:sz w:val="24"/>
          <w:szCs w:val="24"/>
        </w:rPr>
      </w:pPr>
      <w:r w:rsidRPr="00CE5982">
        <w:rPr>
          <w:rFonts w:ascii="Times New Roman" w:hAnsi="Times New Roman" w:cs="Times New Roman"/>
          <w:b/>
          <w:bCs/>
          <w:sz w:val="24"/>
          <w:szCs w:val="24"/>
          <w:lang w:val="kk-KZ"/>
        </w:rPr>
        <w:t>Үй тапсырмасы</w:t>
      </w:r>
      <w:r w:rsidRPr="00CE59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E5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56" w:rsidRPr="002A3756">
        <w:rPr>
          <w:rFonts w:ascii="Times New Roman" w:hAnsi="Times New Roman" w:cs="Times New Roman"/>
          <w:sz w:val="24"/>
          <w:szCs w:val="24"/>
        </w:rPr>
        <w:t>Орындалған</w:t>
      </w:r>
      <w:proofErr w:type="spellEnd"/>
      <w:r w:rsidR="002A3756"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56" w:rsidRPr="002A3756"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 w:rsidR="002A3756" w:rsidRPr="002A3756">
        <w:rPr>
          <w:rFonts w:ascii="Times New Roman" w:hAnsi="Times New Roman" w:cs="Times New Roman"/>
          <w:sz w:val="24"/>
          <w:szCs w:val="24"/>
          <w:lang w:val="kk-KZ"/>
        </w:rPr>
        <w:t>қа</w:t>
      </w:r>
      <w:r w:rsidR="002A3756"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56" w:rsidRPr="002A3756">
        <w:rPr>
          <w:rFonts w:ascii="Times New Roman" w:hAnsi="Times New Roman" w:cs="Times New Roman"/>
          <w:sz w:val="24"/>
          <w:szCs w:val="24"/>
        </w:rPr>
        <w:t>есеп</w:t>
      </w:r>
      <w:proofErr w:type="spellEnd"/>
      <w:r w:rsidR="002A3756" w:rsidRPr="002A37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756" w:rsidRPr="002A3756">
        <w:rPr>
          <w:rFonts w:ascii="Times New Roman" w:hAnsi="Times New Roman" w:cs="Times New Roman"/>
          <w:sz w:val="24"/>
          <w:szCs w:val="24"/>
        </w:rPr>
        <w:t>беруді</w:t>
      </w:r>
      <w:proofErr w:type="spellEnd"/>
      <w:r w:rsidR="002A3756" w:rsidRPr="002A3756">
        <w:rPr>
          <w:rFonts w:ascii="Times New Roman" w:hAnsi="Times New Roman" w:cs="Times New Roman"/>
          <w:sz w:val="24"/>
          <w:szCs w:val="24"/>
        </w:rPr>
        <w:t xml:space="preserve"> (отчет) </w:t>
      </w:r>
      <w:proofErr w:type="spellStart"/>
      <w:r w:rsidR="002A3756" w:rsidRPr="002A3756"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 w:rsidR="002A3756" w:rsidRPr="002A3756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A3756" w:rsidRPr="00CE5982" w:rsidSect="0071771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29E"/>
    <w:multiLevelType w:val="multilevel"/>
    <w:tmpl w:val="5EAE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5BB"/>
    <w:multiLevelType w:val="multilevel"/>
    <w:tmpl w:val="C5EA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97022"/>
    <w:multiLevelType w:val="multilevel"/>
    <w:tmpl w:val="031A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2C2D6F"/>
    <w:multiLevelType w:val="multilevel"/>
    <w:tmpl w:val="5C64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D0C5C"/>
    <w:multiLevelType w:val="multilevel"/>
    <w:tmpl w:val="CE08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C2AAE"/>
    <w:multiLevelType w:val="multilevel"/>
    <w:tmpl w:val="0D5E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A190F"/>
    <w:multiLevelType w:val="multilevel"/>
    <w:tmpl w:val="231A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0C3BAC"/>
    <w:multiLevelType w:val="hybridMultilevel"/>
    <w:tmpl w:val="A0F2EBF2"/>
    <w:lvl w:ilvl="0" w:tplc="3182C03E">
      <w:start w:val="1"/>
      <w:numFmt w:val="decimal"/>
      <w:lvlText w:val="%1."/>
      <w:lvlJc w:val="left"/>
      <w:pPr>
        <w:ind w:left="5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45" w:hanging="360"/>
      </w:pPr>
    </w:lvl>
    <w:lvl w:ilvl="2" w:tplc="0419001B" w:tentative="1">
      <w:start w:val="1"/>
      <w:numFmt w:val="lowerRoman"/>
      <w:lvlText w:val="%3."/>
      <w:lvlJc w:val="right"/>
      <w:pPr>
        <w:ind w:left="1965" w:hanging="180"/>
      </w:pPr>
    </w:lvl>
    <w:lvl w:ilvl="3" w:tplc="0419000F" w:tentative="1">
      <w:start w:val="1"/>
      <w:numFmt w:val="decimal"/>
      <w:lvlText w:val="%4."/>
      <w:lvlJc w:val="left"/>
      <w:pPr>
        <w:ind w:left="2685" w:hanging="360"/>
      </w:pPr>
    </w:lvl>
    <w:lvl w:ilvl="4" w:tplc="04190019" w:tentative="1">
      <w:start w:val="1"/>
      <w:numFmt w:val="lowerLetter"/>
      <w:lvlText w:val="%5."/>
      <w:lvlJc w:val="left"/>
      <w:pPr>
        <w:ind w:left="3405" w:hanging="360"/>
      </w:pPr>
    </w:lvl>
    <w:lvl w:ilvl="5" w:tplc="0419001B" w:tentative="1">
      <w:start w:val="1"/>
      <w:numFmt w:val="lowerRoman"/>
      <w:lvlText w:val="%6."/>
      <w:lvlJc w:val="right"/>
      <w:pPr>
        <w:ind w:left="4125" w:hanging="180"/>
      </w:pPr>
    </w:lvl>
    <w:lvl w:ilvl="6" w:tplc="0419000F" w:tentative="1">
      <w:start w:val="1"/>
      <w:numFmt w:val="decimal"/>
      <w:lvlText w:val="%7."/>
      <w:lvlJc w:val="left"/>
      <w:pPr>
        <w:ind w:left="4845" w:hanging="360"/>
      </w:pPr>
    </w:lvl>
    <w:lvl w:ilvl="7" w:tplc="04190019" w:tentative="1">
      <w:start w:val="1"/>
      <w:numFmt w:val="lowerLetter"/>
      <w:lvlText w:val="%8."/>
      <w:lvlJc w:val="left"/>
      <w:pPr>
        <w:ind w:left="5565" w:hanging="360"/>
      </w:pPr>
    </w:lvl>
    <w:lvl w:ilvl="8" w:tplc="041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 w15:restartNumberingAfterBreak="0">
    <w:nsid w:val="335F00A6"/>
    <w:multiLevelType w:val="multilevel"/>
    <w:tmpl w:val="031A6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E0BB5"/>
    <w:multiLevelType w:val="multilevel"/>
    <w:tmpl w:val="C110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A12932"/>
    <w:multiLevelType w:val="multilevel"/>
    <w:tmpl w:val="2CE01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872222"/>
    <w:multiLevelType w:val="hybridMultilevel"/>
    <w:tmpl w:val="A37899E2"/>
    <w:lvl w:ilvl="0" w:tplc="EEBC6C9E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2" w15:restartNumberingAfterBreak="0">
    <w:nsid w:val="56220EDB"/>
    <w:multiLevelType w:val="multilevel"/>
    <w:tmpl w:val="36DE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465785"/>
    <w:multiLevelType w:val="multilevel"/>
    <w:tmpl w:val="F6164566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25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88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8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4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65" w:hanging="1800"/>
      </w:pPr>
      <w:rPr>
        <w:rFonts w:hint="default"/>
      </w:rPr>
    </w:lvl>
  </w:abstractNum>
  <w:abstractNum w:abstractNumId="14" w15:restartNumberingAfterBreak="0">
    <w:nsid w:val="6B9A3382"/>
    <w:multiLevelType w:val="multilevel"/>
    <w:tmpl w:val="9D86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16958"/>
    <w:multiLevelType w:val="multilevel"/>
    <w:tmpl w:val="342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846DF"/>
    <w:multiLevelType w:val="multilevel"/>
    <w:tmpl w:val="469E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F66567"/>
    <w:multiLevelType w:val="multilevel"/>
    <w:tmpl w:val="E776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54799">
    <w:abstractNumId w:val="10"/>
  </w:num>
  <w:num w:numId="2" w16cid:durableId="73669146">
    <w:abstractNumId w:val="17"/>
  </w:num>
  <w:num w:numId="3" w16cid:durableId="1281110783">
    <w:abstractNumId w:val="3"/>
  </w:num>
  <w:num w:numId="4" w16cid:durableId="1331568334">
    <w:abstractNumId w:val="6"/>
  </w:num>
  <w:num w:numId="5" w16cid:durableId="1589463901">
    <w:abstractNumId w:val="14"/>
  </w:num>
  <w:num w:numId="6" w16cid:durableId="2107731821">
    <w:abstractNumId w:val="0"/>
  </w:num>
  <w:num w:numId="7" w16cid:durableId="1919247963">
    <w:abstractNumId w:val="16"/>
  </w:num>
  <w:num w:numId="8" w16cid:durableId="405229760">
    <w:abstractNumId w:val="1"/>
  </w:num>
  <w:num w:numId="9" w16cid:durableId="171183700">
    <w:abstractNumId w:val="4"/>
  </w:num>
  <w:num w:numId="10" w16cid:durableId="2131783628">
    <w:abstractNumId w:val="5"/>
  </w:num>
  <w:num w:numId="11" w16cid:durableId="1281839223">
    <w:abstractNumId w:val="9"/>
  </w:num>
  <w:num w:numId="12" w16cid:durableId="1897669096">
    <w:abstractNumId w:val="8"/>
  </w:num>
  <w:num w:numId="13" w16cid:durableId="1280071624">
    <w:abstractNumId w:val="12"/>
  </w:num>
  <w:num w:numId="14" w16cid:durableId="541210459">
    <w:abstractNumId w:val="2"/>
  </w:num>
  <w:num w:numId="15" w16cid:durableId="1719276373">
    <w:abstractNumId w:val="13"/>
  </w:num>
  <w:num w:numId="16" w16cid:durableId="181170421">
    <w:abstractNumId w:val="7"/>
  </w:num>
  <w:num w:numId="17" w16cid:durableId="470484324">
    <w:abstractNumId w:val="11"/>
  </w:num>
  <w:num w:numId="18" w16cid:durableId="44080156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82"/>
    <w:rsid w:val="000346ED"/>
    <w:rsid w:val="002A3756"/>
    <w:rsid w:val="002F1A72"/>
    <w:rsid w:val="003826DD"/>
    <w:rsid w:val="003F3882"/>
    <w:rsid w:val="00717711"/>
    <w:rsid w:val="00A5074F"/>
    <w:rsid w:val="00BD0B66"/>
    <w:rsid w:val="00CE5982"/>
    <w:rsid w:val="00E6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4507"/>
  <w15:chartTrackingRefBased/>
  <w15:docId w15:val="{0DDBCE04-494F-44DA-B014-F5E78D6B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3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3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3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3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3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3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3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3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3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3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3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388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388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38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38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38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38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3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3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3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3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3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38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38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388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3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388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3882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F3882"/>
    <w:rPr>
      <w:rFonts w:ascii="Times New Roman" w:hAnsi="Times New Roman" w:cs="Times New Roman"/>
      <w:sz w:val="24"/>
      <w:szCs w:val="24"/>
    </w:rPr>
  </w:style>
  <w:style w:type="character" w:styleId="ad">
    <w:name w:val="Hyperlink"/>
    <w:basedOn w:val="a0"/>
    <w:uiPriority w:val="99"/>
    <w:unhideWhenUsed/>
    <w:rsid w:val="002A375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A3756"/>
    <w:rPr>
      <w:color w:val="605E5C"/>
      <w:shd w:val="clear" w:color="auto" w:fill="E1DFDD"/>
    </w:rPr>
  </w:style>
  <w:style w:type="paragraph" w:styleId="af">
    <w:name w:val="No Spacing"/>
    <w:qFormat/>
    <w:rsid w:val="00CE5982"/>
    <w:pPr>
      <w:spacing w:after="0" w:line="240" w:lineRule="auto"/>
    </w:pPr>
    <w:rPr>
      <w:rFonts w:ascii="Calibri" w:eastAsia="Times New Roman" w:hAnsi="Calibri" w:cs="Times New Roman"/>
      <w:kern w:val="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9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54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41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6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1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15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1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4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6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3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1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2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Ulpan Nurgisaeva</dc:creator>
  <cp:keywords/>
  <dc:description/>
  <cp:lastModifiedBy>Ulpan Nurgisaeva</cp:lastModifiedBy>
  <cp:revision>4</cp:revision>
  <dcterms:created xsi:type="dcterms:W3CDTF">2025-01-25T09:26:00Z</dcterms:created>
  <dcterms:modified xsi:type="dcterms:W3CDTF">2025-01-26T08:41:00Z</dcterms:modified>
</cp:coreProperties>
</file>