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2947" w14:textId="77777777" w:rsidR="008A3E03" w:rsidRPr="00BA3529" w:rsidRDefault="008A3E03" w:rsidP="008A3E03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73B650B9" w14:textId="77777777" w:rsidR="008A3E03" w:rsidRPr="00BA3529" w:rsidRDefault="008A3E03" w:rsidP="008A3E03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3443B16F" w14:textId="77777777" w:rsidR="008A3E03" w:rsidRDefault="008A3E03" w:rsidP="008A3E03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23FABC47" w14:textId="77777777" w:rsidR="008A3E03" w:rsidRPr="00F16103" w:rsidRDefault="008A3E03" w:rsidP="008A3E03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6515B82C" w14:textId="77777777" w:rsidR="008A3E03" w:rsidRPr="00485037" w:rsidRDefault="008A3E03" w:rsidP="008A3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0D475BA9" w14:textId="77777777" w:rsidR="008A3E03" w:rsidRDefault="008A3E03" w:rsidP="008A3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0594168C" w14:textId="77777777" w:rsidR="008A3E03" w:rsidRPr="00E02E78" w:rsidRDefault="008A3E03" w:rsidP="008A3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5F261E40" w14:textId="54636B2B" w:rsidR="008A3E03" w:rsidRPr="008A3E03" w:rsidRDefault="008A3E03" w:rsidP="008A3E0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</w:pPr>
      <w:r w:rsidRPr="008A3E03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kk-KZ"/>
        </w:rPr>
        <w:t>IRC (Internet Relay Chat)</w:t>
      </w:r>
    </w:p>
    <w:p w14:paraId="181A14FB" w14:textId="77777777" w:rsidR="008A3E03" w:rsidRDefault="008A3E03" w:rsidP="008A3E03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3BA3B2C8" w14:textId="77777777" w:rsidR="008A3E03" w:rsidRPr="00164E3D" w:rsidRDefault="008A3E03" w:rsidP="008A3E03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120E7515" w14:textId="77777777" w:rsidR="008A3E03" w:rsidRPr="00145391" w:rsidRDefault="008A3E03" w:rsidP="008A3E03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4FAE529C" w14:textId="77777777" w:rsidR="008A3E03" w:rsidRPr="00385A9E" w:rsidRDefault="008A3E03" w:rsidP="008A3E03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6DA41C69" w14:textId="38269DF0" w:rsidR="008A3E03" w:rsidRPr="00385A9E" w:rsidRDefault="008A3E03" w:rsidP="008A3E03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sz w:val="24"/>
          <w:szCs w:val="24"/>
          <w:u w:val="single"/>
          <w:lang w:val="kk-KZ"/>
        </w:rPr>
        <w:t>7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наурыз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4BE2DE02" w14:textId="77777777" w:rsidR="008A3E03" w:rsidRPr="00385A9E" w:rsidRDefault="008A3E03" w:rsidP="008A3E03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596BC1ED" w14:textId="77777777" w:rsidR="008A3E03" w:rsidRPr="00385A9E" w:rsidRDefault="008A3E03" w:rsidP="008A3E03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15FB7AB7" w14:textId="0203101E" w:rsidR="008A3E03" w:rsidRDefault="008A3E03" w:rsidP="008A3E03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</w:p>
    <w:p w14:paraId="6B9F7B3F" w14:textId="77777777" w:rsidR="008A3E03" w:rsidRPr="004F5088" w:rsidRDefault="008A3E03" w:rsidP="008A3E03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604805A3" w14:textId="1C539D59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принциптерін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түсіндіру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  <w:r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серверімен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клиенттерімен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әрекеттесуін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сипаттау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уақыттағы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ұйымдастыру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460D31D4" w14:textId="4AFC76D9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кеңейтілген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коммуникация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әдістерін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топтық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дағдыларын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қалыптастыру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033D7646" w14:textId="77777777" w:rsidR="008A3E03" w:rsidRPr="004F5088" w:rsidRDefault="008A3E03" w:rsidP="008A3E03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67EF1041" w14:textId="49D0F4BE" w:rsidR="008A3E03" w:rsidRPr="008A3E03" w:rsidRDefault="008A3E03" w:rsidP="008A3E03">
      <w:pPr>
        <w:spacing w:after="0"/>
        <w:rPr>
          <w:rFonts w:ascii="Times New Roman" w:hAnsi="Times New Roman"/>
          <w:bCs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IRC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құрылымы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принциптері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туралы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толық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білім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алу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серверлерінің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клиенттерінің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негізгі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функциялары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ерекшеліктерін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түсіну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арналарында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чаттарды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ұйымдастыру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басқару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дағдыларын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Cs/>
          <w:sz w:val="24"/>
          <w:szCs w:val="24"/>
          <w:lang w:val="ru-KZ"/>
        </w:rPr>
        <w:t>меңгеру</w:t>
      </w:r>
      <w:proofErr w:type="spellEnd"/>
      <w:r w:rsidRPr="008A3E03">
        <w:rPr>
          <w:rFonts w:ascii="Times New Roman" w:hAnsi="Times New Roman"/>
          <w:bCs/>
          <w:sz w:val="24"/>
          <w:szCs w:val="24"/>
          <w:lang w:val="ru-KZ"/>
        </w:rPr>
        <w:t>.</w:t>
      </w:r>
    </w:p>
    <w:p w14:paraId="594F69A0" w14:textId="77777777" w:rsidR="008A3E03" w:rsidRPr="004F5088" w:rsidRDefault="008A3E03" w:rsidP="008A3E03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56941210" w14:textId="77777777" w:rsidR="008A3E03" w:rsidRDefault="008A3E03" w:rsidP="008A3E0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E03">
        <w:rPr>
          <w:rStyle w:val="ad"/>
          <w:rFonts w:ascii="Times New Roman" w:eastAsiaTheme="majorEastAsia" w:hAnsi="Times New Roman"/>
          <w:b w:val="0"/>
          <w:bCs w:val="0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e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0985E215" w14:textId="77777777" w:rsidR="008A3E03" w:rsidRDefault="008A3E03" w:rsidP="008A3E03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5" w:history="1">
        <w:r w:rsidRPr="00441B62">
          <w:rPr>
            <w:rStyle w:val="ac"/>
            <w:rFonts w:ascii="Times New Roman" w:eastAsiaTheme="majorEastAsia" w:hAnsi="Times New Roman"/>
            <w:b/>
            <w:i/>
            <w:lang w:val="kk-KZ"/>
          </w:rPr>
          <w:t>https://libr.aues.kz/facultet/frts/kaf_tks/31/umm/tks_3.htm</w:t>
        </w:r>
      </w:hyperlink>
    </w:p>
    <w:p w14:paraId="703EF32D" w14:textId="77777777" w:rsidR="008A3E03" w:rsidRPr="00AB5CE0" w:rsidRDefault="008A3E03" w:rsidP="008A3E03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3A04045A" w14:textId="77777777" w:rsidR="008A3E03" w:rsidRPr="00DF37B2" w:rsidRDefault="008A3E03" w:rsidP="008A3E03">
      <w:pPr>
        <w:pStyle w:val="af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727C60A" w14:textId="77777777" w:rsidR="008A3E03" w:rsidRDefault="008A3E03" w:rsidP="008A3E03">
      <w:pPr>
        <w:pStyle w:val="af"/>
        <w:rPr>
          <w:rFonts w:ascii="Times New Roman" w:hAnsi="Times New Roman"/>
          <w:b/>
          <w:color w:val="000000"/>
          <w:spacing w:val="2"/>
          <w:lang w:val="kk-KZ"/>
        </w:rPr>
      </w:pPr>
    </w:p>
    <w:p w14:paraId="5BE54333" w14:textId="77777777" w:rsidR="008A3E03" w:rsidRPr="00B77A48" w:rsidRDefault="008A3E03" w:rsidP="008A3E03">
      <w:pPr>
        <w:pStyle w:val="af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054FE601" w14:textId="77777777" w:rsidR="008A3E03" w:rsidRDefault="008A3E03" w:rsidP="008A3E03">
      <w:pPr>
        <w:pStyle w:val="af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Сұрақ - жауап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0260A728" w14:textId="77777777" w:rsidR="008A3E03" w:rsidRDefault="008A3E03" w:rsidP="008A3E0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</w:p>
    <w:p w14:paraId="5BDC5996" w14:textId="0417067D" w:rsidR="008A3E03" w:rsidRPr="008A3E03" w:rsidRDefault="008A3E03" w:rsidP="008A3E03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r w:rsidRPr="008A3E03"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>IRC (Internet Relay Chat).</w:t>
      </w:r>
    </w:p>
    <w:p w14:paraId="059B0D0A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(Internet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Relay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Chat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) —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интернетте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режимінде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тексттік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хабар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алғашқы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чат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жүйелерінің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Ол 1988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финляндиялық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программист Жирки Ульриха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тарапынан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жасалған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кейінгі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уақытта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әлем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миллиондаған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қызмет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көрсеткен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IRC,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негізінен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интернетті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lastRenderedPageBreak/>
        <w:t>қолданушыларға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топтық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қатысуға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сондай-ақ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арнайы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тақырыптар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пікірталас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жүргізуге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заманғы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әлеуметтік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коммуникациялық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құралдардың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дамуына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дейінгі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кезеңдегі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интернет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құралдарының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780C4603" w14:textId="23A4CE8E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Техникалық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асырудың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қарапайымдылығына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90-шы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00-ші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жылдары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өте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танымал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—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бүкіл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әлем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миллионнан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астам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қолданушы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[6].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уақытта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ботнеттерде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Интернет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заттары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желісінде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боттар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/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қабылдау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танымал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қызығы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хаттаманың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халықаралық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спецификациясы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бастапқы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нұсқасымен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уақытта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жоқ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тек 1993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(RFC 1459 [1]). 2000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оны АӨК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толықтырды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2810, 2811, 2812, 2813 [2-5].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спецификациялар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хаттаманы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орындаудың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қатаң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стандартын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анықтамайды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тек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құрылымы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жалпы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принциптерінің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жалпы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егжей-тегжейлі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болса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да)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сипаттамасын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  <w:r w:rsidRPr="008A3E03">
        <w:rPr>
          <w:rFonts w:ascii="Times New Roman" w:hAnsi="Times New Roman"/>
          <w:sz w:val="24"/>
          <w:szCs w:val="24"/>
          <w:lang w:val="ru-KZ"/>
        </w:rPr>
        <w:br/>
      </w:r>
      <w:r w:rsidRPr="008A3E03">
        <w:rPr>
          <w:rFonts w:ascii="Times New Roman" w:hAnsi="Times New Roman"/>
          <w:sz w:val="24"/>
          <w:szCs w:val="24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</w:rPr>
        <w:t>желісінің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архитектурасы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</w:rPr>
        <w:t>желісінің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құрылымдық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сұлбасы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8A3E03">
        <w:rPr>
          <w:rFonts w:ascii="Times New Roman" w:hAnsi="Times New Roman"/>
          <w:sz w:val="24"/>
          <w:szCs w:val="24"/>
        </w:rPr>
        <w:t>суретте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көрсетілген</w:t>
      </w:r>
      <w:proofErr w:type="spellEnd"/>
      <w:r w:rsidRPr="008A3E03">
        <w:rPr>
          <w:rFonts w:ascii="Times New Roman" w:hAnsi="Times New Roman"/>
          <w:sz w:val="24"/>
          <w:szCs w:val="24"/>
        </w:rPr>
        <w:t>.</w:t>
      </w:r>
      <w:r w:rsidRPr="008A3E03">
        <w:rPr>
          <w:rFonts w:ascii="Times New Roman" w:hAnsi="Times New Roman"/>
          <w:sz w:val="24"/>
          <w:szCs w:val="24"/>
        </w:rPr>
        <w:br/>
      </w:r>
      <w:r w:rsidRPr="008A3E03">
        <w:rPr>
          <w:rFonts w:ascii="Times New Roman" w:hAnsi="Times New Roman"/>
          <w:sz w:val="24"/>
          <w:szCs w:val="24"/>
        </w:rPr>
        <w:br/>
      </w:r>
      <w:r w:rsidRPr="008A3E0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6C1A7B" wp14:editId="3DCF1480">
            <wp:extent cx="4421875" cy="4271423"/>
            <wp:effectExtent l="0" t="0" r="0" b="0"/>
            <wp:docPr id="376039872" name="Рисунок 1" descr="IRC желісінің құрылымдық сұлба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C желісінің құрылымдық сұлбас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69" cy="427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FD32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IRC-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тың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принциптері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— сервер-клиент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істейтін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серверіне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орналасқан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чат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сөйлесуге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бар.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тексттермен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интернет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арнайы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бағдарламаларға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бүкіл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әлем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channel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әрқайсысы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тақырыпта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пікірталас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жүргізеді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орнатып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кез-келген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жаза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1FB1225C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құрылымы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негізінен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компоненттен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тұрады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:</w:t>
      </w:r>
    </w:p>
    <w:p w14:paraId="697FE9ED" w14:textId="77777777" w:rsidR="008A3E03" w:rsidRPr="008A3E03" w:rsidRDefault="008A3E03" w:rsidP="008A3E0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сервері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реттейді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басқаруға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сондай-ақ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таратуды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сервер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қабылдап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таратады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6B3E2660" w14:textId="77777777" w:rsidR="008A3E03" w:rsidRPr="008A3E03" w:rsidRDefault="008A3E03" w:rsidP="008A3E0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клиенті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—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серверімен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қолданатын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бағдарламалық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платформаларда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(Windows, Linux,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macOS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Android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).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тексттік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интерфейс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ұсынғанымен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кейбіреулері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графикалық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интерфейспен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етілген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4A5325B0" w14:textId="77777777" w:rsidR="008A3E03" w:rsidRPr="008A3E03" w:rsidRDefault="008A3E03" w:rsidP="008A3E03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арнасы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(Channel):</w:t>
      </w:r>
      <w:r w:rsidRPr="008A3E03">
        <w:rPr>
          <w:rFonts w:ascii="Times New Roman" w:hAnsi="Times New Roman"/>
          <w:sz w:val="24"/>
          <w:szCs w:val="24"/>
          <w:lang w:val="ru-KZ"/>
        </w:rPr>
        <w:br/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—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бір-бірімен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сөйлесетін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виртуалды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кеңістігі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арнайы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атау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беріледі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#chat, #music).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өздерінің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пікірлерін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сұрақтарын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жаза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көпшілік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адамдар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ғана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барлығы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көре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0AA6AA08" w14:textId="77777777" w:rsidR="008A3E03" w:rsidRPr="008A3E03" w:rsidRDefault="008A3E03" w:rsidP="008A3E03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</w:p>
    <w:p w14:paraId="5998F0A4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клиентке.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Хабарламаны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клиентке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беретін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класы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жоқ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</w:p>
    <w:p w14:paraId="5BBFBA28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>Клиент-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кейбір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бөліктерінің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күйі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өзгеруіне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әкелетін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командалардың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көпшілігі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мүшелігі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режимі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күйі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т.б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.)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әдепкі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серверлерге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бөлуді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клиент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өзгерте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алмайды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Серверден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серверге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арасындағы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хабарламалардың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көпшілігі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серверлерге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таратылады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Ерекшелік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пайдаланушыға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ең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қысқа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жолмен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жеткізілетін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хабарлама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яғни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аралық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серверлердің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қатаң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реттілігіне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ие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Меншікті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серверін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енгізу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ерекшеліктері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Меншікті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серверін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енгізу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кезінде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негізгі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мәселелер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бүкіл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</w:rPr>
        <w:t>желісі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туралы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мәліметтерді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сақтау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тәсілі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сондай-ақ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хабарламаларды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қабылдау-өңдеу-жіберу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логикасы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болып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табылады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</w:p>
    <w:p w14:paraId="40E843E6" w14:textId="5B54B565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sz w:val="24"/>
          <w:szCs w:val="24"/>
        </w:rPr>
        <w:t>Деректерді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сақтау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сақталатын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нысандарды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бөліп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алып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оларды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ыңғайлы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түрде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топтастыру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қажет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IRC-де </w:t>
      </w:r>
      <w:proofErr w:type="spellStart"/>
      <w:r w:rsidRPr="008A3E03">
        <w:rPr>
          <w:rFonts w:ascii="Times New Roman" w:hAnsi="Times New Roman"/>
          <w:sz w:val="24"/>
          <w:szCs w:val="24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серверге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қосыла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алатын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субъектілер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</w:rPr>
        <w:t>клиенттер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A3E03">
        <w:rPr>
          <w:rFonts w:ascii="Times New Roman" w:hAnsi="Times New Roman"/>
          <w:sz w:val="24"/>
          <w:szCs w:val="24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осы </w:t>
      </w:r>
      <w:proofErr w:type="spellStart"/>
      <w:r w:rsidRPr="008A3E03">
        <w:rPr>
          <w:rFonts w:ascii="Times New Roman" w:hAnsi="Times New Roman"/>
          <w:sz w:val="24"/>
          <w:szCs w:val="24"/>
        </w:rPr>
        <w:t>субъектілер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арасындағы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қатынастар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A3E03">
        <w:rPr>
          <w:rFonts w:ascii="Times New Roman" w:hAnsi="Times New Roman"/>
          <w:sz w:val="24"/>
          <w:szCs w:val="24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клиенттер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арналардан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тұрады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олар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серверге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жергілікті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түрде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қосылған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ба </w:t>
      </w:r>
      <w:proofErr w:type="spellStart"/>
      <w:r w:rsidRPr="008A3E03">
        <w:rPr>
          <w:rFonts w:ascii="Times New Roman" w:hAnsi="Times New Roman"/>
          <w:sz w:val="24"/>
          <w:szCs w:val="24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т.б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.). </w:t>
      </w:r>
      <w:proofErr w:type="spellStart"/>
      <w:r w:rsidRPr="008A3E03">
        <w:rPr>
          <w:rFonts w:ascii="Times New Roman" w:hAnsi="Times New Roman"/>
          <w:sz w:val="24"/>
          <w:szCs w:val="24"/>
        </w:rPr>
        <w:t>Сондай-ақ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осы </w:t>
      </w:r>
      <w:proofErr w:type="spellStart"/>
      <w:r w:rsidRPr="008A3E03">
        <w:rPr>
          <w:rFonts w:ascii="Times New Roman" w:hAnsi="Times New Roman"/>
          <w:sz w:val="24"/>
          <w:szCs w:val="24"/>
        </w:rPr>
        <w:t>субъектілер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</w:rPr>
        <w:t>қатынастар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туралы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метадеректерді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сақтауға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Серверге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қосылу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</w:rPr>
        <w:t>Бағдарламадағы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жергілікті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қосылымның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идентификаторы — розетка </w:t>
      </w:r>
      <w:proofErr w:type="spellStart"/>
      <w:r w:rsidRPr="008A3E03">
        <w:rPr>
          <w:rFonts w:ascii="Times New Roman" w:hAnsi="Times New Roman"/>
          <w:sz w:val="24"/>
          <w:szCs w:val="24"/>
        </w:rPr>
        <w:t>нөмірі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болатынын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байқау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қиын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емес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Егер </w:t>
      </w:r>
      <w:proofErr w:type="spellStart"/>
      <w:r w:rsidRPr="008A3E03">
        <w:rPr>
          <w:rFonts w:ascii="Times New Roman" w:hAnsi="Times New Roman"/>
          <w:sz w:val="24"/>
          <w:szCs w:val="24"/>
        </w:rPr>
        <w:t>жаңа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байланыс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табылса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оның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ұясын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қосылған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ішкі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желідегі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серверлермен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байланыстыруға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. Осы </w:t>
      </w:r>
      <w:proofErr w:type="spellStart"/>
      <w:r w:rsidRPr="008A3E03">
        <w:rPr>
          <w:rFonts w:ascii="Times New Roman" w:hAnsi="Times New Roman"/>
          <w:sz w:val="24"/>
          <w:szCs w:val="24"/>
        </w:rPr>
        <w:t>тәсілдің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көмегімен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қолданушыға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хабарлама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жіберу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қажет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болған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кезде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біз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адресат </w:t>
      </w:r>
      <w:proofErr w:type="spellStart"/>
      <w:r w:rsidRPr="008A3E03">
        <w:rPr>
          <w:rFonts w:ascii="Times New Roman" w:hAnsi="Times New Roman"/>
          <w:sz w:val="24"/>
          <w:szCs w:val="24"/>
        </w:rPr>
        <w:t>орналасқан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ішкі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желі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ұясын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біліп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</w:rPr>
        <w:t>сол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бағытта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хабарлама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жібере</w:t>
      </w:r>
      <w:proofErr w:type="spellEnd"/>
      <w:r w:rsidRPr="008A3E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</w:rPr>
        <w:t>аламыз</w:t>
      </w:r>
      <w:proofErr w:type="spellEnd"/>
      <w:r w:rsidRPr="008A3E03">
        <w:rPr>
          <w:rFonts w:ascii="Times New Roman" w:hAnsi="Times New Roman"/>
          <w:sz w:val="24"/>
          <w:szCs w:val="24"/>
        </w:rPr>
        <w:t>.</w:t>
      </w:r>
      <w:r w:rsidRPr="008A3E03">
        <w:rPr>
          <w:rFonts w:ascii="Times New Roman" w:hAnsi="Times New Roman"/>
          <w:sz w:val="24"/>
          <w:szCs w:val="24"/>
        </w:rPr>
        <w:br/>
      </w:r>
    </w:p>
    <w:p w14:paraId="72D9B1AB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ерекшеліктері</w:t>
      </w:r>
      <w:proofErr w:type="spellEnd"/>
    </w:p>
    <w:p w14:paraId="2481DA12" w14:textId="77777777" w:rsidR="008A3E03" w:rsidRPr="008A3E03" w:rsidRDefault="008A3E03" w:rsidP="008A3E0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Нақты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уақыттағы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коммуникация: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режимінде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хабар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әсіресе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шұғыл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жедел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пікірталас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24979C36" w14:textId="77777777" w:rsidR="008A3E03" w:rsidRPr="008A3E03" w:rsidRDefault="008A3E03" w:rsidP="008A3E0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>Көпшілік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хабарламалар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IRC-те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көпшілік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сөйлесуге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өзіне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бағытталған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оқи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қатысушылармен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сөйлесе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67509BE1" w14:textId="77777777" w:rsidR="008A3E03" w:rsidRPr="008A3E03" w:rsidRDefault="008A3E03" w:rsidP="008A3E0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әкімшісі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(Channel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Operator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):</w:t>
      </w:r>
      <w:r w:rsidRPr="008A3E03">
        <w:rPr>
          <w:rFonts w:ascii="Times New Roman" w:hAnsi="Times New Roman"/>
          <w:sz w:val="24"/>
          <w:szCs w:val="24"/>
          <w:lang w:val="ru-KZ"/>
        </w:rPr>
        <w:br/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әкімші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арнаны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арнайы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құқықтарға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Әкімші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қатысушыларды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басқаруға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арнадағы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ережелерді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сақтауға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жауапты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1A7905E5" w14:textId="77777777" w:rsidR="008A3E03" w:rsidRPr="008A3E03" w:rsidRDefault="008A3E03" w:rsidP="008A3E03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Реттелетін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ережелер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ережелерін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орнатуға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әкімшілері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қатысушылардың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мінез-құлқын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бақылап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арнаны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қорғай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61BBADB6" w14:textId="29E07D1F" w:rsidR="003351BE" w:rsidRDefault="008A3E03" w:rsidP="003351BE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Кросс-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платформалық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қолдау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операциялық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жүйелерде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құрылғылардан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қосыла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кодын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өзгерту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дамыту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бағдарламалар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бар.</w:t>
      </w:r>
    </w:p>
    <w:p w14:paraId="69414595" w14:textId="7AF9328A" w:rsidR="003351BE" w:rsidRPr="008A3E03" w:rsidRDefault="003351BE" w:rsidP="003351BE">
      <w:pPr>
        <w:spacing w:after="0"/>
        <w:jc w:val="center"/>
        <w:rPr>
          <w:rFonts w:ascii="Times New Roman" w:hAnsi="Times New Roman"/>
          <w:sz w:val="24"/>
          <w:szCs w:val="24"/>
          <w:lang w:val="ru-KZ"/>
        </w:rPr>
      </w:pPr>
      <w:r>
        <w:rPr>
          <w:noProof/>
        </w:rPr>
        <w:drawing>
          <wp:inline distT="0" distB="0" distL="0" distR="0" wp14:anchorId="49948299" wp14:editId="0E1FD7BD">
            <wp:extent cx="5363570" cy="2332990"/>
            <wp:effectExtent l="0" t="0" r="8890" b="0"/>
            <wp:docPr id="1857237429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23598" r="4625" b="23996"/>
                    <a:stretch/>
                  </pic:blipFill>
                  <pic:spPr bwMode="auto">
                    <a:xfrm>
                      <a:off x="0" y="0"/>
                      <a:ext cx="5365432" cy="23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022A0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артықшылықтары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кемшіліктері</w:t>
      </w:r>
      <w:proofErr w:type="spellEnd"/>
    </w:p>
    <w:p w14:paraId="3E6D4378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i/>
          <w:iCs/>
          <w:sz w:val="24"/>
          <w:szCs w:val="24"/>
          <w:lang w:val="ru-KZ"/>
        </w:rPr>
        <w:t>Артықшылықтары</w:t>
      </w:r>
      <w:proofErr w:type="spellEnd"/>
      <w:r w:rsidRPr="008A3E03">
        <w:rPr>
          <w:rFonts w:ascii="Times New Roman" w:hAnsi="Times New Roman"/>
          <w:i/>
          <w:iCs/>
          <w:sz w:val="24"/>
          <w:szCs w:val="24"/>
          <w:lang w:val="ru-KZ"/>
        </w:rPr>
        <w:t>:</w:t>
      </w:r>
    </w:p>
    <w:p w14:paraId="00C2294A" w14:textId="77777777" w:rsidR="008A3E03" w:rsidRPr="008A3E03" w:rsidRDefault="008A3E03" w:rsidP="008A3E0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Жылдам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тиімді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коммуникация: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уақыттағы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жылдам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мүмкіндігін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бір-бірімен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тез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арада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орнатып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мәселелерді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шешуге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тырысады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33B6B56E" w14:textId="77777777" w:rsidR="008A3E03" w:rsidRPr="008A3E03" w:rsidRDefault="008A3E03" w:rsidP="008A3E0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Тақырып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топтар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тақырып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пікірталас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жүргізу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өте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ыңғайлы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онлайн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оқыту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техникалық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ойын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қауымдастықтары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ғылыми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зерттеулер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салалар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035B03A0" w14:textId="77777777" w:rsidR="008A3E03" w:rsidRPr="008A3E03" w:rsidRDefault="008A3E03" w:rsidP="008A3E03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Тегін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ашық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жүйе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тегін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клиенттер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серверлер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таратылады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55A6B4C1" w14:textId="77777777" w:rsidR="008A3E03" w:rsidRP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i/>
          <w:iCs/>
          <w:sz w:val="24"/>
          <w:szCs w:val="24"/>
          <w:lang w:val="ru-KZ"/>
        </w:rPr>
        <w:t>Кемшіліктері</w:t>
      </w:r>
      <w:proofErr w:type="spellEnd"/>
      <w:r w:rsidRPr="008A3E03">
        <w:rPr>
          <w:rFonts w:ascii="Times New Roman" w:hAnsi="Times New Roman"/>
          <w:i/>
          <w:iCs/>
          <w:sz w:val="24"/>
          <w:szCs w:val="24"/>
          <w:lang w:val="ru-KZ"/>
        </w:rPr>
        <w:t>:</w:t>
      </w:r>
    </w:p>
    <w:p w14:paraId="777124F7" w14:textId="77777777" w:rsidR="008A3E03" w:rsidRPr="008A3E03" w:rsidRDefault="008A3E03" w:rsidP="008A3E03">
      <w:pPr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Тек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тексттік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формат: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текстпен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заманғы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графикалық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интерфейсі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бар чат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жүйелеріне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біршама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шектеулі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мультимедиа,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бейнемазмұн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дыбыстық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қосымшаларды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4AA41FF3" w14:textId="77777777" w:rsidR="008A3E03" w:rsidRPr="008A3E03" w:rsidRDefault="008A3E03" w:rsidP="008A3E03">
      <w:pPr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>Қолданушының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қауіпсіздігі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кейбір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арналарында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қауіпсіздік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мәселелері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әсіресе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қатысушылардың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деректерін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қорғау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тұрғысынан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156A8FD0" w14:textId="77777777" w:rsidR="008A3E03" w:rsidRDefault="008A3E03" w:rsidP="008A3E03">
      <w:pPr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Деректердің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жоғалуы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:</w:t>
      </w:r>
      <w:r w:rsidRPr="008A3E03">
        <w:rPr>
          <w:rFonts w:ascii="Times New Roman" w:hAnsi="Times New Roman"/>
          <w:sz w:val="24"/>
          <w:szCs w:val="24"/>
          <w:lang w:val="ru-KZ"/>
        </w:rPr>
        <w:br/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серверлерінде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әдетте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сақталмайды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сеанстың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барысында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ғана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сақталады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пайдаланушы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сессияны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аяқтаса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жазбаларды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жоғалтады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797B7990" w14:textId="1F903976" w:rsidR="003351BE" w:rsidRPr="008A3E03" w:rsidRDefault="003351BE" w:rsidP="003351BE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14:paraId="341BCC92" w14:textId="77777777" w:rsidR="008A3E03" w:rsidRDefault="008A3E03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қазіргі</w:t>
      </w:r>
      <w:proofErr w:type="spellEnd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b/>
          <w:bCs/>
          <w:sz w:val="24"/>
          <w:szCs w:val="24"/>
          <w:lang w:val="ru-KZ"/>
        </w:rPr>
        <w:t>уақытта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br/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таңда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интернеттің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тарихында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орын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қолданылуы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азайған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Заманауи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чат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жүйелері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Slack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Discord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Telegram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әлеуметтік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IRC-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жағынан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алмастырды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Дегенмен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де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техникалық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қауымдастықтар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ойыншылар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әуесқойлар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өйткені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жылдам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платформа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11A0AD00" w14:textId="77777777" w:rsidR="003351BE" w:rsidRDefault="003351BE" w:rsidP="008A3E03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p w14:paraId="47E9F83F" w14:textId="6E90A057" w:rsidR="008A3E03" w:rsidRPr="008A3E03" w:rsidRDefault="008A3E03" w:rsidP="008A3E03">
      <w:pPr>
        <w:spacing w:after="0"/>
        <w:rPr>
          <w:rFonts w:ascii="Times New Roman" w:hAnsi="Times New Roman"/>
          <w:b/>
          <w:bCs/>
          <w:i/>
          <w:iCs/>
          <w:sz w:val="24"/>
          <w:szCs w:val="24"/>
          <w:lang w:val="ru-KZ"/>
        </w:rPr>
      </w:pPr>
      <w:proofErr w:type="spellStart"/>
      <w:r w:rsidRPr="008A3E03">
        <w:rPr>
          <w:rFonts w:ascii="Times New Roman" w:hAnsi="Times New Roman"/>
          <w:b/>
          <w:bCs/>
          <w:i/>
          <w:iCs/>
          <w:sz w:val="24"/>
          <w:szCs w:val="24"/>
          <w:lang w:val="ru-KZ"/>
        </w:rPr>
        <w:t>Сұрақтар</w:t>
      </w:r>
      <w:proofErr w:type="spellEnd"/>
    </w:p>
    <w:p w14:paraId="4301DC51" w14:textId="353A7DA0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дегеніміз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не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қызметі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396DF09C" w14:textId="31581F46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принциптерін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.</w:t>
      </w:r>
    </w:p>
    <w:p w14:paraId="49B45AB3" w14:textId="39302731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сервері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клиентінің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2708708D" w14:textId="10E88435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арнасы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дегеніміз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не?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қосылуға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09D29DCE" w14:textId="3484E498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хабарлар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топтық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чаттардың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6FFC8D5F" w14:textId="13E88F66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қауіпсіздікті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шаралар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қабылдануы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46C875CA" w14:textId="37C8AFBF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арнасында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әкімшінің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рөлі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міндеттері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бар?</w:t>
      </w:r>
    </w:p>
    <w:p w14:paraId="135B9F07" w14:textId="43609589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жүйесінің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онлайн-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коммуникациялық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жүйелерден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3CF07E73" w14:textId="5BEF3B10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жүйесін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кезінде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этикалық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нормаларға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сүйену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керек?</w:t>
      </w:r>
    </w:p>
    <w:p w14:paraId="712FD060" w14:textId="7791D3F5" w:rsidR="008A3E03" w:rsidRPr="008A3E03" w:rsidRDefault="008A3E03" w:rsidP="008A3E03">
      <w:pPr>
        <w:pStyle w:val="a7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ru-KZ"/>
        </w:rPr>
      </w:pPr>
      <w:r w:rsidRPr="008A3E03">
        <w:rPr>
          <w:rFonts w:ascii="Times New Roman" w:hAnsi="Times New Roman"/>
          <w:sz w:val="24"/>
          <w:szCs w:val="24"/>
          <w:lang w:val="ru-KZ"/>
        </w:rPr>
        <w:t xml:space="preserve">IRC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орнатқанда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техникалық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құралдар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8A3E03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8A3E03">
        <w:rPr>
          <w:rFonts w:ascii="Times New Roman" w:hAnsi="Times New Roman"/>
          <w:sz w:val="24"/>
          <w:szCs w:val="24"/>
          <w:lang w:val="ru-KZ"/>
        </w:rPr>
        <w:t>?</w:t>
      </w:r>
    </w:p>
    <w:p w14:paraId="2B45A647" w14:textId="77777777" w:rsidR="008A3E03" w:rsidRPr="00173CB9" w:rsidRDefault="008A3E03" w:rsidP="008A3E03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kk-KZ"/>
        </w:rPr>
      </w:pPr>
      <w:r w:rsidRPr="008A3E03">
        <w:rPr>
          <w:rFonts w:ascii="Times New Roman" w:hAnsi="Times New Roman"/>
          <w:b/>
          <w:bCs/>
          <w:sz w:val="24"/>
          <w:szCs w:val="24"/>
          <w:lang w:val="kk-KZ"/>
        </w:rPr>
        <w:t xml:space="preserve">Тест </w:t>
      </w:r>
      <w:r w:rsidRPr="00173CB9">
        <w:rPr>
          <w:rFonts w:ascii="Times New Roman" w:hAnsi="Times New Roman"/>
          <w:sz w:val="24"/>
          <w:szCs w:val="24"/>
          <w:lang w:val="kk-KZ"/>
        </w:rPr>
        <w:t xml:space="preserve">- </w:t>
      </w:r>
      <w:hyperlink r:id="rId8" w:history="1">
        <w:r w:rsidRPr="00173CB9">
          <w:rPr>
            <w:rStyle w:val="ac"/>
            <w:rFonts w:ascii="Times New Roman" w:eastAsiaTheme="majorEastAsia" w:hAnsi="Times New Roman"/>
            <w:sz w:val="24"/>
            <w:szCs w:val="24"/>
          </w:rPr>
          <w:t>https://forms.gle/osvtksq7cqzPVxTz9</w:t>
        </w:r>
      </w:hyperlink>
      <w:r w:rsidRPr="00173CB9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2A08B2C2" w14:textId="77777777" w:rsidR="008A3E03" w:rsidRPr="007E0BD2" w:rsidRDefault="008A3E03" w:rsidP="008A3E03">
      <w:pPr>
        <w:spacing w:before="100" w:beforeAutospacing="1" w:after="100" w:afterAutospacing="1" w:line="240" w:lineRule="auto"/>
      </w:pPr>
      <w:proofErr w:type="spellStart"/>
      <w:r w:rsidRPr="008A3E03">
        <w:rPr>
          <w:rFonts w:ascii="Times New Roman" w:hAnsi="Times New Roman"/>
          <w:b/>
          <w:bCs/>
          <w:sz w:val="24"/>
          <w:szCs w:val="24"/>
        </w:rPr>
        <w:t>Тапсырма</w:t>
      </w:r>
      <w:proofErr w:type="spellEnd"/>
      <w:r w:rsidRPr="007E0BD2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7E0BD2">
          <w:rPr>
            <w:rStyle w:val="ac"/>
            <w:rFonts w:ascii="Times New Roman" w:eastAsiaTheme="majorEastAsia" w:hAnsi="Times New Roman"/>
            <w:sz w:val="24"/>
            <w:szCs w:val="24"/>
            <w:lang w:val="kk-KZ"/>
          </w:rPr>
          <w:t>https://youtu.be/lwADX8s4U2M?si=lL8nTRMWXSVIHGSS</w:t>
        </w:r>
      </w:hyperlink>
      <w:r w:rsidRPr="007E0BD2">
        <w:rPr>
          <w:rFonts w:ascii="Times New Roman" w:hAnsi="Times New Roman"/>
          <w:sz w:val="24"/>
          <w:szCs w:val="24"/>
          <w:lang w:val="kk-KZ"/>
        </w:rPr>
        <w:t xml:space="preserve"> </w:t>
      </w:r>
    </w:p>
    <w:tbl>
      <w:tblPr>
        <w:tblStyle w:val="af0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8A3E03" w14:paraId="58196D73" w14:textId="77777777" w:rsidTr="00F41138">
        <w:trPr>
          <w:trHeight w:val="241"/>
        </w:trPr>
        <w:tc>
          <w:tcPr>
            <w:tcW w:w="988" w:type="dxa"/>
          </w:tcPr>
          <w:p w14:paraId="2ABE8276" w14:textId="77777777" w:rsidR="008A3E03" w:rsidRPr="008C630E" w:rsidRDefault="008A3E03" w:rsidP="00F4113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699FB55E" w14:textId="77777777" w:rsidR="008A3E03" w:rsidRPr="008C630E" w:rsidRDefault="008A3E03" w:rsidP="00F4113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2EFDC272" w14:textId="77777777" w:rsidR="008A3E03" w:rsidRPr="008C630E" w:rsidRDefault="008A3E03" w:rsidP="00F4113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8A3E03" w14:paraId="1A3B806E" w14:textId="77777777" w:rsidTr="00F41138">
        <w:trPr>
          <w:trHeight w:val="122"/>
        </w:trPr>
        <w:tc>
          <w:tcPr>
            <w:tcW w:w="988" w:type="dxa"/>
          </w:tcPr>
          <w:p w14:paraId="6288AD0B" w14:textId="77777777" w:rsidR="008A3E03" w:rsidRDefault="008A3E03" w:rsidP="00F4113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306357CA" w14:textId="77777777" w:rsidR="008A3E03" w:rsidRDefault="008A3E03" w:rsidP="00F4113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E2B9D39" w14:textId="77777777" w:rsidR="008A3E03" w:rsidRDefault="008A3E03" w:rsidP="00F4113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7BAC503" w14:textId="77777777" w:rsidR="008A3E03" w:rsidRPr="007E0BD2" w:rsidRDefault="008A3E03" w:rsidP="008A3E03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5325081D" w14:textId="77777777" w:rsidR="008A3E03" w:rsidRPr="007E0BD2" w:rsidRDefault="008A3E03" w:rsidP="008A3E03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4EB51C79" w14:textId="77777777" w:rsidR="008A3E03" w:rsidRPr="007E0BD2" w:rsidRDefault="008A3E03" w:rsidP="008A3E03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151222EE" w14:textId="77777777" w:rsidR="008A3E03" w:rsidRPr="007E0BD2" w:rsidRDefault="008A3E03" w:rsidP="008A3E03">
      <w:pPr>
        <w:rPr>
          <w:rFonts w:ascii="Times New Roman" w:hAnsi="Times New Roman"/>
          <w:sz w:val="24"/>
          <w:szCs w:val="24"/>
          <w:lang w:val="kk-KZ"/>
        </w:rPr>
      </w:pPr>
    </w:p>
    <w:p w14:paraId="73D2B72F" w14:textId="77777777" w:rsidR="008A3E03" w:rsidRPr="00173CB9" w:rsidRDefault="008A3E03" w:rsidP="008A3E03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 xml:space="preserve">Үй тапсырмасы – </w:t>
      </w:r>
      <w:r w:rsidRPr="007E0BD2">
        <w:rPr>
          <w:rFonts w:ascii="Times New Roman" w:hAnsi="Times New Roman"/>
          <w:sz w:val="24"/>
          <w:szCs w:val="24"/>
          <w:lang w:val="kk-KZ"/>
        </w:rPr>
        <w:t>Зертханалық жұмыс №5 орындау және қорғау</w:t>
      </w:r>
    </w:p>
    <w:p w14:paraId="423D3D25" w14:textId="77777777" w:rsidR="00BD0B66" w:rsidRPr="008A3E03" w:rsidRDefault="00BD0B66" w:rsidP="008A3E03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sectPr w:rsidR="00BD0B66" w:rsidRPr="008A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207AB"/>
    <w:multiLevelType w:val="multilevel"/>
    <w:tmpl w:val="9476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52CAF"/>
    <w:multiLevelType w:val="multilevel"/>
    <w:tmpl w:val="E61E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A7105"/>
    <w:multiLevelType w:val="hybridMultilevel"/>
    <w:tmpl w:val="19A059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43E03"/>
    <w:multiLevelType w:val="multilevel"/>
    <w:tmpl w:val="965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56FB0"/>
    <w:multiLevelType w:val="multilevel"/>
    <w:tmpl w:val="FBE8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042556">
    <w:abstractNumId w:val="1"/>
  </w:num>
  <w:num w:numId="2" w16cid:durableId="1721249564">
    <w:abstractNumId w:val="4"/>
  </w:num>
  <w:num w:numId="3" w16cid:durableId="447167575">
    <w:abstractNumId w:val="0"/>
  </w:num>
  <w:num w:numId="4" w16cid:durableId="1255742659">
    <w:abstractNumId w:val="3"/>
  </w:num>
  <w:num w:numId="5" w16cid:durableId="747459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03"/>
    <w:rsid w:val="000346ED"/>
    <w:rsid w:val="003351BE"/>
    <w:rsid w:val="00590B87"/>
    <w:rsid w:val="008A3E03"/>
    <w:rsid w:val="00B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1E7E"/>
  <w15:chartTrackingRefBased/>
  <w15:docId w15:val="{9683778C-5B62-41E5-A1A4-FE9EEF6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E03"/>
    <w:pPr>
      <w:spacing w:after="200" w:line="276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3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3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3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3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3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3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3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3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E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3E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3E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3E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3E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3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3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3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3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3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3E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3E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3E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3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3E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3E0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3E03"/>
    <w:rPr>
      <w:color w:val="0000FF"/>
      <w:u w:val="single"/>
    </w:rPr>
  </w:style>
  <w:style w:type="character" w:styleId="ad">
    <w:name w:val="Strong"/>
    <w:basedOn w:val="a0"/>
    <w:uiPriority w:val="22"/>
    <w:qFormat/>
    <w:rsid w:val="008A3E03"/>
    <w:rPr>
      <w:b/>
      <w:bCs/>
    </w:rPr>
  </w:style>
  <w:style w:type="character" w:styleId="ae">
    <w:name w:val="Emphasis"/>
    <w:basedOn w:val="a0"/>
    <w:uiPriority w:val="20"/>
    <w:qFormat/>
    <w:rsid w:val="008A3E03"/>
    <w:rPr>
      <w:i/>
      <w:iCs/>
    </w:rPr>
  </w:style>
  <w:style w:type="paragraph" w:styleId="af">
    <w:name w:val="No Spacing"/>
    <w:qFormat/>
    <w:rsid w:val="008A3E03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0">
    <w:name w:val="Table Grid"/>
    <w:basedOn w:val="a1"/>
    <w:uiPriority w:val="39"/>
    <w:rsid w:val="008A3E03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osvtksq7cqzPVxTz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br.aues.kz/facultet/frts/kaf_tks/31/umm/tks_3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lwADX8s4U2M?si=lL8nTRMWXSVIHG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2025-03-23T07:51:00Z</dcterms:created>
  <dcterms:modified xsi:type="dcterms:W3CDTF">2025-03-23T08:06:00Z</dcterms:modified>
</cp:coreProperties>
</file>