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2EB1" w14:textId="77777777" w:rsidR="00B654C7" w:rsidRPr="00335D59" w:rsidRDefault="00B654C7" w:rsidP="0099644B">
      <w:pPr>
        <w:pStyle w:val="Nadpis1"/>
        <w:jc w:val="center"/>
        <w:rPr>
          <w:b w:val="0"/>
        </w:rPr>
      </w:pPr>
      <w:r>
        <w:rPr>
          <w:rStyle w:val="NzevChar"/>
          <w:b w:val="0"/>
        </w:rPr>
        <w:t xml:space="preserve">Zadání </w:t>
      </w:r>
      <w:r w:rsidR="00204EA7">
        <w:rPr>
          <w:rStyle w:val="NzevChar"/>
          <w:b w:val="0"/>
        </w:rPr>
        <w:t xml:space="preserve">I. </w:t>
      </w:r>
      <w:r>
        <w:rPr>
          <w:rStyle w:val="NzevChar"/>
          <w:b w:val="0"/>
        </w:rPr>
        <w:t>s</w:t>
      </w:r>
      <w:r w:rsidRPr="00335D59">
        <w:rPr>
          <w:rStyle w:val="NzevChar"/>
          <w:b w:val="0"/>
        </w:rPr>
        <w:t xml:space="preserve">eminární práce z předmětu </w:t>
      </w:r>
      <w:r w:rsidR="00084CAB">
        <w:rPr>
          <w:rStyle w:val="NzevChar"/>
          <w:b w:val="0"/>
        </w:rPr>
        <w:t>Počítačové zpracování signálu (KI/PZS)</w:t>
      </w:r>
    </w:p>
    <w:p w14:paraId="74C6F731" w14:textId="77777777" w:rsidR="00B654C7" w:rsidRDefault="00B654C7" w:rsidP="00B654C7"/>
    <w:p w14:paraId="10060A2A" w14:textId="77777777" w:rsidR="00B654C7" w:rsidRDefault="00B654C7" w:rsidP="00B654C7"/>
    <w:tbl>
      <w:tblPr>
        <w:tblStyle w:val="Mkatabulky"/>
        <w:tblpPr w:leftFromText="141" w:rightFromText="141" w:vertAnchor="text" w:horzAnchor="margin" w:tblpY="48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B654C7" w14:paraId="0410D496" w14:textId="77777777" w:rsidTr="00F15FEC">
        <w:tc>
          <w:tcPr>
            <w:tcW w:w="3085" w:type="dxa"/>
          </w:tcPr>
          <w:p w14:paraId="52C0AE5F" w14:textId="77777777" w:rsidR="00B654C7" w:rsidRDefault="00B654C7" w:rsidP="00F15FEC">
            <w:r>
              <w:t>Datum zadání:</w:t>
            </w:r>
          </w:p>
        </w:tc>
        <w:tc>
          <w:tcPr>
            <w:tcW w:w="5954" w:type="dxa"/>
          </w:tcPr>
          <w:p w14:paraId="44EE466E" w14:textId="59EB76AC" w:rsidR="00B654C7" w:rsidRDefault="00B654C7" w:rsidP="00F15FEC">
            <w:r>
              <w:rPr>
                <w:lang w:val="en-US"/>
              </w:rPr>
              <w:t>2</w:t>
            </w:r>
            <w:r w:rsidR="00623D3D">
              <w:rPr>
                <w:lang w:val="en-US"/>
              </w:rPr>
              <w:t>0</w:t>
            </w:r>
            <w:r>
              <w:t xml:space="preserve">. </w:t>
            </w:r>
            <w:r w:rsidR="00084CAB">
              <w:t>11</w:t>
            </w:r>
            <w:r>
              <w:t>. 202</w:t>
            </w:r>
            <w:r w:rsidR="00623D3D">
              <w:t>3</w:t>
            </w:r>
          </w:p>
        </w:tc>
      </w:tr>
      <w:tr w:rsidR="00B654C7" w14:paraId="55BADC07" w14:textId="77777777" w:rsidTr="00F15FEC">
        <w:tc>
          <w:tcPr>
            <w:tcW w:w="3085" w:type="dxa"/>
          </w:tcPr>
          <w:p w14:paraId="14B8442E" w14:textId="77777777" w:rsidR="00B654C7" w:rsidRDefault="00B654C7" w:rsidP="00F15FEC">
            <w:r>
              <w:t>Podmínky vypracování:</w:t>
            </w:r>
          </w:p>
        </w:tc>
        <w:tc>
          <w:tcPr>
            <w:tcW w:w="5954" w:type="dxa"/>
          </w:tcPr>
          <w:p w14:paraId="7C1C4956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Seminární práce se skládá z </w:t>
            </w:r>
            <w:r w:rsidRPr="00335D59">
              <w:rPr>
                <w:b/>
              </w:rPr>
              <w:t>programové části</w:t>
            </w:r>
            <w:r>
              <w:t xml:space="preserve"> (kódy v </w:t>
            </w:r>
            <w:r w:rsidR="00084CAB">
              <w:t>Pythonu</w:t>
            </w:r>
            <w:r>
              <w:t xml:space="preserve">) a </w:t>
            </w:r>
            <w:r w:rsidRPr="00335D59">
              <w:rPr>
                <w:b/>
              </w:rPr>
              <w:t>textové části</w:t>
            </w:r>
            <w:r>
              <w:t xml:space="preserve"> (protokol o vypracování).</w:t>
            </w:r>
          </w:p>
          <w:p w14:paraId="64366406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>Seminární práce obsahuje jména studentů, kteří se na tvorbě práce podíleli.</w:t>
            </w:r>
          </w:p>
          <w:p w14:paraId="15A816B8" w14:textId="77777777" w:rsidR="00B654C7" w:rsidRDefault="00B654C7" w:rsidP="00B654C7">
            <w:pPr>
              <w:pStyle w:val="Odstavecseseznamem"/>
              <w:numPr>
                <w:ilvl w:val="0"/>
                <w:numId w:val="1"/>
              </w:numPr>
              <w:spacing w:after="0"/>
            </w:pPr>
            <w:r>
              <w:t xml:space="preserve">Textová část seminární práce bude obsahovat: </w:t>
            </w:r>
          </w:p>
          <w:p w14:paraId="6C7C50D5" w14:textId="77777777" w:rsidR="00B654C7" w:rsidRDefault="00B654C7" w:rsidP="00F15FEC">
            <w:pPr>
              <w:pStyle w:val="Odstavecseseznamem"/>
              <w:ind w:left="1026" w:hanging="283"/>
            </w:pPr>
            <w:r>
              <w:t xml:space="preserve">i) zadání, </w:t>
            </w:r>
          </w:p>
          <w:p w14:paraId="7835D9DC" w14:textId="77777777" w:rsidR="00B654C7" w:rsidRDefault="00B654C7" w:rsidP="00F15FEC">
            <w:pPr>
              <w:pStyle w:val="Odstavecseseznamem"/>
              <w:ind w:left="961" w:hanging="218"/>
            </w:pPr>
            <w:proofErr w:type="spellStart"/>
            <w:r>
              <w:t>ii</w:t>
            </w:r>
            <w:proofErr w:type="spellEnd"/>
            <w:r>
              <w:t>) postup řešení, případně zjednodušenou verzi programu (vývojový diagram),</w:t>
            </w:r>
          </w:p>
          <w:p w14:paraId="44F3CF13" w14:textId="77777777" w:rsidR="00B654C7" w:rsidRDefault="00B654C7" w:rsidP="00F15FEC">
            <w:pPr>
              <w:pStyle w:val="Odstavecseseznamem"/>
              <w:ind w:left="743"/>
            </w:pPr>
            <w:proofErr w:type="spellStart"/>
            <w:r>
              <w:t>iii</w:t>
            </w:r>
            <w:proofErr w:type="spellEnd"/>
            <w:r>
              <w:t xml:space="preserve">) výsledky (grafy, </w:t>
            </w:r>
            <w:proofErr w:type="gramStart"/>
            <w:r>
              <w:t>tabulky,</w:t>
            </w:r>
            <w:proofErr w:type="gramEnd"/>
            <w:r>
              <w:t xml:space="preserve"> atd.),</w:t>
            </w:r>
          </w:p>
          <w:p w14:paraId="585BD302" w14:textId="77777777" w:rsidR="00B654C7" w:rsidRDefault="00B654C7" w:rsidP="00F15FEC">
            <w:pPr>
              <w:pStyle w:val="Odstavecseseznamem"/>
              <w:ind w:left="1026" w:hanging="283"/>
            </w:pPr>
            <w:proofErr w:type="spellStart"/>
            <w:r>
              <w:t>iv</w:t>
            </w:r>
            <w:proofErr w:type="spellEnd"/>
            <w:r>
              <w:t>) slovní zhodnocení, závěr, případně odkazy na literaturu, kterou student použil při tvorbě práce.</w:t>
            </w:r>
          </w:p>
        </w:tc>
      </w:tr>
      <w:tr w:rsidR="00B654C7" w14:paraId="58739708" w14:textId="77777777" w:rsidTr="00F15FEC">
        <w:tc>
          <w:tcPr>
            <w:tcW w:w="3085" w:type="dxa"/>
          </w:tcPr>
          <w:p w14:paraId="7C97CC62" w14:textId="77777777" w:rsidR="00B654C7" w:rsidRDefault="00B654C7" w:rsidP="00F15FEC">
            <w:r>
              <w:t>Datum odevzdání:</w:t>
            </w:r>
          </w:p>
        </w:tc>
        <w:tc>
          <w:tcPr>
            <w:tcW w:w="5954" w:type="dxa"/>
          </w:tcPr>
          <w:p w14:paraId="6688D59E" w14:textId="4508885F" w:rsidR="00B654C7" w:rsidRDefault="00B654C7" w:rsidP="00F15FEC">
            <w:r>
              <w:t xml:space="preserve">Nejpozději </w:t>
            </w:r>
            <w:r w:rsidR="00084CAB">
              <w:t>1</w:t>
            </w:r>
            <w:r w:rsidR="00FA1D3E">
              <w:t>7</w:t>
            </w:r>
            <w:r>
              <w:t xml:space="preserve">. </w:t>
            </w:r>
            <w:r w:rsidR="00084CAB">
              <w:t>2</w:t>
            </w:r>
            <w:r>
              <w:t>. 202</w:t>
            </w:r>
            <w:r w:rsidR="00495225">
              <w:t>4</w:t>
            </w:r>
            <w:bookmarkStart w:id="0" w:name="_GoBack"/>
            <w:bookmarkEnd w:id="0"/>
          </w:p>
          <w:p w14:paraId="2A77FEB8" w14:textId="77777777" w:rsidR="00B654C7" w:rsidRDefault="00B654C7" w:rsidP="00F15FEC">
            <w:r w:rsidRPr="00335D59">
              <w:rPr>
                <w:b/>
                <w:color w:val="FF0000"/>
              </w:rPr>
              <w:t>Po tomto datu nebudu již žádné práce ani jejich opravy přijímat</w:t>
            </w:r>
            <w:r>
              <w:t>.</w:t>
            </w:r>
          </w:p>
        </w:tc>
      </w:tr>
    </w:tbl>
    <w:p w14:paraId="657604F7" w14:textId="77777777" w:rsidR="00B654C7" w:rsidRDefault="00B654C7" w:rsidP="00B654C7">
      <w:r>
        <w:br w:type="page"/>
      </w:r>
    </w:p>
    <w:p w14:paraId="7BA9699E" w14:textId="77777777" w:rsidR="00B654C7" w:rsidRDefault="00B654C7" w:rsidP="00B654C7">
      <w:pPr>
        <w:pStyle w:val="Nadpis1"/>
        <w:ind w:left="720"/>
      </w:pPr>
      <w:r>
        <w:lastRenderedPageBreak/>
        <w:t>Obecná pravidla a pokyny k seminární práci.</w:t>
      </w:r>
    </w:p>
    <w:p w14:paraId="2D45D633" w14:textId="77777777" w:rsidR="00B654C7" w:rsidRPr="00DE3963" w:rsidRDefault="00B654C7" w:rsidP="00B654C7"/>
    <w:p w14:paraId="6B37297B" w14:textId="77777777" w:rsidR="008B6660" w:rsidRDefault="00B654C7" w:rsidP="00B654C7">
      <w:pPr>
        <w:jc w:val="both"/>
      </w:pPr>
      <w:r>
        <w:t>Zdrojem dat</w:t>
      </w:r>
      <w:r w:rsidR="008B6660">
        <w:t xml:space="preserve"> pro seminární práci je</w:t>
      </w:r>
      <w:r>
        <w:t xml:space="preserve"> databáze </w:t>
      </w:r>
      <w:proofErr w:type="spellStart"/>
      <w:r>
        <w:t>Physionet</w:t>
      </w:r>
      <w:proofErr w:type="spellEnd"/>
      <w:r>
        <w:t xml:space="preserve">. Konkrétně jde o databázi zahrnující několika násobné měření fyziologických signálů. Více zde: </w:t>
      </w:r>
      <w:hyperlink r:id="rId5" w:history="1">
        <w:r w:rsidRPr="00894A4E">
          <w:rPr>
            <w:rStyle w:val="Hypertextovodkaz"/>
          </w:rPr>
          <w:t>https://physionet.org/content/drivedb/1.0.0/</w:t>
        </w:r>
      </w:hyperlink>
      <w:r>
        <w:t xml:space="preserve">. Tato databáze obsahuje celkem 17 měření zahrnujících také EKG a EMG signály. Jde o monitoring řidiče během jízdy na různých silnicích a při různých situacích. Základním úkolem všech skupin je zorientovat se ve formátu, ve kterém jsou data uložena a načíst tato data do prostředí </w:t>
      </w:r>
      <w:r w:rsidR="008B6660">
        <w:t>Pythonu</w:t>
      </w:r>
      <w:r>
        <w:t xml:space="preserve">. </w:t>
      </w:r>
      <w:r w:rsidR="008B6660">
        <w:t xml:space="preserve">Pro manipulace s daty lze využít předpřipravené nástroje WFDB ze stránek Physionet.org. </w:t>
      </w:r>
    </w:p>
    <w:p w14:paraId="3E3F5469" w14:textId="77777777" w:rsidR="00B654C7" w:rsidRPr="008B6660" w:rsidRDefault="008B6660" w:rsidP="00B654C7">
      <w:pPr>
        <w:jc w:val="both"/>
        <w:rPr>
          <w:b/>
        </w:rPr>
      </w:pPr>
      <w:r w:rsidRPr="008B6660">
        <w:rPr>
          <w:b/>
        </w:rPr>
        <w:t>Pro samotné zpracování signálu j</w:t>
      </w:r>
      <w:r w:rsidR="002E3B25">
        <w:rPr>
          <w:b/>
        </w:rPr>
        <w:t>e</w:t>
      </w:r>
      <w:r w:rsidRPr="008B6660">
        <w:rPr>
          <w:b/>
        </w:rPr>
        <w:t xml:space="preserve"> zakázáno využívat předpřipravené nástroje z tohoto balíku.</w:t>
      </w:r>
    </w:p>
    <w:p w14:paraId="1E961C62" w14:textId="77777777" w:rsidR="00B654C7" w:rsidRDefault="00B654C7" w:rsidP="00B654C7">
      <w:r>
        <w:br w:type="page"/>
      </w:r>
    </w:p>
    <w:p w14:paraId="7FCBA614" w14:textId="77777777" w:rsidR="00B654C7" w:rsidRDefault="00B654C7" w:rsidP="00B654C7">
      <w:pPr>
        <w:pStyle w:val="Nadpis1"/>
        <w:numPr>
          <w:ilvl w:val="0"/>
          <w:numId w:val="2"/>
        </w:numPr>
        <w:ind w:left="0" w:hanging="11"/>
      </w:pPr>
      <w:r w:rsidRPr="006A67C7">
        <w:lastRenderedPageBreak/>
        <w:t>Výpočet tepové frekvence z EKG signálu</w:t>
      </w:r>
    </w:p>
    <w:p w14:paraId="42AF3C3C" w14:textId="77777777" w:rsidR="00B654C7" w:rsidRDefault="00B654C7" w:rsidP="00B654C7">
      <w:pPr>
        <w:spacing w:before="240"/>
        <w:ind w:left="709" w:hanging="709"/>
        <w:jc w:val="both"/>
      </w:pPr>
      <w:r w:rsidRPr="00611CC8">
        <w:rPr>
          <w:b/>
        </w:rPr>
        <w:t>Zadání</w:t>
      </w:r>
      <w:r>
        <w:t xml:space="preserve">: Ve zdrojové databázi najdete celkem 17 měření EKG signálu. Signál je již filtrován a centralizován kolem podélné osy. EKG signál obsahuje dominantní </w:t>
      </w:r>
      <w:proofErr w:type="spellStart"/>
      <w:r>
        <w:t>peaky</w:t>
      </w:r>
      <w:proofErr w:type="spellEnd"/>
      <w:r>
        <w:t xml:space="preserve">, které se nazývají R vrcholy. Vzdálenost těchto vrcholů určuje dobu mezi jednotlivými tepy. Počet tepů za minutu je tedy počet R vrcholů v signálu o délce jedné minuty. Navrhněte algoritmus, který bude automaticky detekovat počet R vrcholů v EKG signálech a prezentujte tepovou frekvenci při jednotlivých jízdách/měřeních. Vás algoritmus následně otestujte na databázi MIT-BIH </w:t>
      </w:r>
      <w:r w:rsidRPr="001C594C">
        <w:t>https://physionet.org/content/nsrdb/1.0.0/</w:t>
      </w:r>
      <w:r>
        <w:t xml:space="preserve"> a prezentujte jeho úspěšnost</w:t>
      </w:r>
      <w:r w:rsidR="002E3B25">
        <w:t xml:space="preserve"> vzhledem k anotovaným datům z databáze.</w:t>
      </w:r>
    </w:p>
    <w:p w14:paraId="57A6A416" w14:textId="77777777" w:rsidR="00B654C7" w:rsidRDefault="00B654C7" w:rsidP="00B654C7">
      <w:pPr>
        <w:keepNext/>
        <w:ind w:left="709" w:hanging="709"/>
        <w:jc w:val="center"/>
      </w:pPr>
      <w:r>
        <w:object w:dxaOrig="8130" w:dyaOrig="6511" w14:anchorId="71DDF7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250.5pt" o:ole="">
            <v:imagedata r:id="rId6" o:title=""/>
          </v:shape>
          <o:OLEObject Type="Embed" ProgID="SigmaPlotGraphicObject.11" ShapeID="_x0000_i1025" DrawAspect="Content" ObjectID="_1761986650" r:id="rId7"/>
        </w:object>
      </w:r>
    </w:p>
    <w:p w14:paraId="2EF1B51D" w14:textId="7F090DDA" w:rsidR="00B654C7" w:rsidRDefault="00B654C7" w:rsidP="00B654C7">
      <w:pPr>
        <w:pStyle w:val="Titulek"/>
        <w:jc w:val="center"/>
        <w:rPr>
          <w:b w:val="0"/>
          <w:color w:val="auto"/>
        </w:rPr>
      </w:pPr>
      <w:r w:rsidRPr="006C2572">
        <w:rPr>
          <w:color w:val="auto"/>
        </w:rPr>
        <w:t xml:space="preserve">Obrázek </w:t>
      </w:r>
      <w:r w:rsidRPr="006C2572">
        <w:rPr>
          <w:color w:val="auto"/>
        </w:rPr>
        <w:fldChar w:fldCharType="begin"/>
      </w:r>
      <w:r w:rsidRPr="006C2572">
        <w:rPr>
          <w:color w:val="auto"/>
        </w:rPr>
        <w:instrText xml:space="preserve"> SEQ Obrázek \* ARABIC </w:instrText>
      </w:r>
      <w:r w:rsidRPr="006C2572">
        <w:rPr>
          <w:color w:val="auto"/>
        </w:rPr>
        <w:fldChar w:fldCharType="separate"/>
      </w:r>
      <w:r w:rsidR="00D76EB5">
        <w:rPr>
          <w:noProof/>
          <w:color w:val="auto"/>
        </w:rPr>
        <w:t>1</w:t>
      </w:r>
      <w:r w:rsidRPr="006C2572">
        <w:rPr>
          <w:color w:val="auto"/>
        </w:rPr>
        <w:fldChar w:fldCharType="end"/>
      </w:r>
      <w:r>
        <w:rPr>
          <w:b w:val="0"/>
          <w:color w:val="auto"/>
        </w:rPr>
        <w:t>: J</w:t>
      </w:r>
      <w:r w:rsidRPr="00E061EF">
        <w:rPr>
          <w:b w:val="0"/>
          <w:color w:val="auto"/>
        </w:rPr>
        <w:t xml:space="preserve">edna perioda </w:t>
      </w:r>
      <w:r>
        <w:rPr>
          <w:b w:val="0"/>
          <w:color w:val="auto"/>
        </w:rPr>
        <w:t xml:space="preserve">EKG </w:t>
      </w:r>
      <w:r w:rsidRPr="00E061EF">
        <w:rPr>
          <w:b w:val="0"/>
          <w:color w:val="auto"/>
        </w:rPr>
        <w:t xml:space="preserve">signálu </w:t>
      </w:r>
      <w:r>
        <w:rPr>
          <w:b w:val="0"/>
          <w:color w:val="auto"/>
        </w:rPr>
        <w:t>s dominantním R vrcholem.</w:t>
      </w:r>
    </w:p>
    <w:p w14:paraId="09BDDA34" w14:textId="77777777" w:rsidR="00B654C7" w:rsidRPr="002A158B" w:rsidRDefault="00B654C7" w:rsidP="00B654C7"/>
    <w:p w14:paraId="5368A700" w14:textId="77777777" w:rsidR="00B654C7" w:rsidRDefault="00B654C7" w:rsidP="00B654C7">
      <w:pPr>
        <w:spacing w:after="0"/>
      </w:pPr>
      <w:r>
        <w:rPr>
          <w:b/>
        </w:rPr>
        <w:t>Vstupní d</w:t>
      </w:r>
      <w:r w:rsidRPr="00373FF6">
        <w:rPr>
          <w:b/>
        </w:rPr>
        <w:t>ata</w:t>
      </w:r>
      <w:r>
        <w:t xml:space="preserve">: </w:t>
      </w:r>
      <w:hyperlink r:id="rId8" w:history="1">
        <w:r w:rsidRPr="00894A4E">
          <w:rPr>
            <w:rStyle w:val="Hypertextovodkaz"/>
          </w:rPr>
          <w:t>https://physionet.org/content/drivedb/1.0.0/</w:t>
        </w:r>
      </w:hyperlink>
    </w:p>
    <w:p w14:paraId="70DB87FC" w14:textId="77777777" w:rsidR="00B654C7" w:rsidRDefault="00B654C7" w:rsidP="00B654C7">
      <w:pPr>
        <w:rPr>
          <w:i/>
        </w:rPr>
      </w:pPr>
      <w:r w:rsidRPr="001C594C">
        <w:rPr>
          <w:b/>
        </w:rPr>
        <w:t>Testovací databáze:</w:t>
      </w:r>
      <w:r>
        <w:rPr>
          <w:i/>
        </w:rPr>
        <w:t xml:space="preserve"> </w:t>
      </w:r>
      <w:hyperlink r:id="rId9" w:history="1">
        <w:r w:rsidRPr="00894A4E">
          <w:rPr>
            <w:rStyle w:val="Hypertextovodkaz"/>
            <w:i/>
          </w:rPr>
          <w:t>https://physionet.org/content/nsrdb/1.0.0/</w:t>
        </w:r>
      </w:hyperlink>
    </w:p>
    <w:p w14:paraId="30FCB859" w14:textId="77777777" w:rsidR="00B654C7" w:rsidRPr="004259CC" w:rsidRDefault="00B654C7" w:rsidP="00B654C7">
      <w:r w:rsidRPr="00373FF6">
        <w:rPr>
          <w:b/>
        </w:rPr>
        <w:t>Grafické výstupy</w:t>
      </w:r>
      <w:r>
        <w:t xml:space="preserve">: Graf zobrazující tepovou frekvenci v závislosti na měření. Grafické schéma </w:t>
      </w:r>
    </w:p>
    <w:p w14:paraId="6A38F417" w14:textId="77777777" w:rsidR="00B654C7" w:rsidRDefault="00B654C7" w:rsidP="00B654C7">
      <w:pPr>
        <w:pStyle w:val="Nadpis1"/>
        <w:numPr>
          <w:ilvl w:val="0"/>
          <w:numId w:val="2"/>
        </w:numPr>
        <w:ind w:left="0" w:firstLine="0"/>
      </w:pPr>
      <w:r>
        <w:br w:type="page"/>
      </w:r>
      <w:r w:rsidRPr="00794A98">
        <w:lastRenderedPageBreak/>
        <w:t>Výpočet korelace EKG signálů</w:t>
      </w:r>
      <w:r>
        <w:t xml:space="preserve">. </w:t>
      </w:r>
    </w:p>
    <w:p w14:paraId="25F8F451" w14:textId="77777777" w:rsidR="00B654C7" w:rsidRDefault="00B654C7" w:rsidP="00B654C7">
      <w:pPr>
        <w:spacing w:before="240" w:after="0"/>
        <w:ind w:left="756" w:hanging="756"/>
        <w:jc w:val="both"/>
      </w:pPr>
      <w:r w:rsidRPr="003C7A81">
        <w:rPr>
          <w:b/>
        </w:rPr>
        <w:t>Zadání</w:t>
      </w:r>
      <w:r>
        <w:t xml:space="preserve">: Ve zdrojové databázi najdete celkem 17 měření obsahující EKG signál. Signály jsou již filtrované a centralizované kolem podélné osy. Různá měření jsou získána s různou vzorkovací frekvencí. U všech signálů analyzujte vzorkovací frekvenci a proveďte sjednocení na tu dominantní z nich. Pro tyto </w:t>
      </w:r>
      <w:proofErr w:type="spellStart"/>
      <w:r>
        <w:t>převzorkované</w:t>
      </w:r>
      <w:proofErr w:type="spellEnd"/>
      <w:r>
        <w:t xml:space="preserve"> signály proveďte korelační analýzu a prezentujte, jak jsou si signály napříč měřeními podobné. Pro smysluplné provedení této analýzy je potřeba nejprve srovnat signály na stejný počátek, např. dle pozice prvního dominantního R </w:t>
      </w:r>
      <w:proofErr w:type="spellStart"/>
      <w:r>
        <w:t>peaku</w:t>
      </w:r>
      <w:proofErr w:type="spellEnd"/>
      <w:r>
        <w:t>. Protože se délky jednotlivých signálů neshodují, je také nutné zvolit vhodnou délku korelační funkce, a to například analýzou autokorelačních funkcí samostatných signálů.</w:t>
      </w:r>
    </w:p>
    <w:p w14:paraId="5AC198B9" w14:textId="77777777" w:rsidR="00B654C7" w:rsidRDefault="00B654C7" w:rsidP="00B654C7">
      <w:pPr>
        <w:keepNext/>
        <w:ind w:left="756" w:hanging="756"/>
        <w:jc w:val="right"/>
      </w:pPr>
      <w:r>
        <w:object w:dxaOrig="8401" w:dyaOrig="6511" w14:anchorId="6B719EFF">
          <v:shape id="_x0000_i1026" type="#_x0000_t75" style="width:420pt;height:326.25pt" o:ole="">
            <v:imagedata r:id="rId10" o:title=""/>
          </v:shape>
          <o:OLEObject Type="Embed" ProgID="SigmaPlotGraphicObject.11" ShapeID="_x0000_i1026" DrawAspect="Content" ObjectID="_1761986651" r:id="rId11"/>
        </w:object>
      </w:r>
    </w:p>
    <w:p w14:paraId="500CCE1E" w14:textId="54FFEDBD" w:rsidR="00B654C7" w:rsidRPr="00E061EF" w:rsidRDefault="00B654C7" w:rsidP="00B654C7">
      <w:pPr>
        <w:pStyle w:val="Titulek"/>
        <w:spacing w:after="0"/>
        <w:jc w:val="center"/>
        <w:rPr>
          <w:b w:val="0"/>
          <w:color w:val="auto"/>
        </w:rPr>
      </w:pPr>
      <w:r w:rsidRPr="006C2572">
        <w:rPr>
          <w:color w:val="auto"/>
        </w:rPr>
        <w:t xml:space="preserve">Obrázek </w:t>
      </w:r>
      <w:r w:rsidRPr="006C2572">
        <w:rPr>
          <w:color w:val="auto"/>
        </w:rPr>
        <w:fldChar w:fldCharType="begin"/>
      </w:r>
      <w:r w:rsidRPr="006C2572">
        <w:rPr>
          <w:color w:val="auto"/>
        </w:rPr>
        <w:instrText xml:space="preserve"> SEQ Obrázek \* ARABIC </w:instrText>
      </w:r>
      <w:r w:rsidRPr="006C2572">
        <w:rPr>
          <w:color w:val="auto"/>
        </w:rPr>
        <w:fldChar w:fldCharType="separate"/>
      </w:r>
      <w:r w:rsidR="00D76EB5">
        <w:rPr>
          <w:noProof/>
          <w:color w:val="auto"/>
        </w:rPr>
        <w:t>2</w:t>
      </w:r>
      <w:r w:rsidRPr="006C2572">
        <w:rPr>
          <w:color w:val="auto"/>
        </w:rPr>
        <w:fldChar w:fldCharType="end"/>
      </w:r>
      <w:r w:rsidRPr="00E061EF">
        <w:rPr>
          <w:b w:val="0"/>
          <w:color w:val="auto"/>
        </w:rPr>
        <w:t>: Dva signály EKG, které je nutné před analýzou centralizovat</w:t>
      </w:r>
      <w:r>
        <w:rPr>
          <w:b w:val="0"/>
          <w:color w:val="auto"/>
        </w:rPr>
        <w:t>.</w:t>
      </w:r>
    </w:p>
    <w:p w14:paraId="164C37BB" w14:textId="77777777" w:rsidR="00B654C7" w:rsidRDefault="00B654C7" w:rsidP="00B654C7"/>
    <w:p w14:paraId="0502CAD1" w14:textId="77777777" w:rsidR="00B654C7" w:rsidRDefault="00B654C7" w:rsidP="00B654C7">
      <w:pPr>
        <w:rPr>
          <w:i/>
        </w:rPr>
      </w:pPr>
      <w:r>
        <w:rPr>
          <w:b/>
        </w:rPr>
        <w:t>Vstupní d</w:t>
      </w:r>
      <w:r w:rsidRPr="00373FF6">
        <w:rPr>
          <w:b/>
        </w:rPr>
        <w:t>ata</w:t>
      </w:r>
      <w:r>
        <w:t xml:space="preserve">: </w:t>
      </w:r>
      <w:hyperlink r:id="rId12" w:history="1">
        <w:r w:rsidRPr="00894A4E">
          <w:rPr>
            <w:rStyle w:val="Hypertextovodkaz"/>
          </w:rPr>
          <w:t>https://physionet.org/content/drivedb/1.0.0/</w:t>
        </w:r>
      </w:hyperlink>
    </w:p>
    <w:p w14:paraId="572B6B26" w14:textId="77777777" w:rsidR="00B654C7" w:rsidRPr="004259CC" w:rsidRDefault="00B654C7" w:rsidP="00B654C7">
      <w:r w:rsidRPr="00373FF6">
        <w:rPr>
          <w:b/>
        </w:rPr>
        <w:t>Grafické výstupy</w:t>
      </w:r>
      <w:r>
        <w:t xml:space="preserve">: Mapa míry shody mezi jednotlivými signály na základě korelačního koeficientu. Korelační funkce </w:t>
      </w:r>
      <w:r w:rsidR="002E3B25">
        <w:t xml:space="preserve">pro signály s nejlepší a nejhorší </w:t>
      </w:r>
      <w:r>
        <w:t>mír</w:t>
      </w:r>
      <w:r w:rsidR="002E3B25">
        <w:t>ou</w:t>
      </w:r>
      <w:r>
        <w:t xml:space="preserve"> shody. </w:t>
      </w:r>
    </w:p>
    <w:p w14:paraId="37BA65A0" w14:textId="77777777" w:rsidR="00B654C7" w:rsidRDefault="00B654C7" w:rsidP="00B654C7">
      <w:r>
        <w:br w:type="page"/>
      </w:r>
    </w:p>
    <w:p w14:paraId="04D97648" w14:textId="77777777" w:rsidR="00B654C7" w:rsidRDefault="00B654C7" w:rsidP="00B654C7">
      <w:pPr>
        <w:pStyle w:val="Nadpis1"/>
        <w:numPr>
          <w:ilvl w:val="0"/>
          <w:numId w:val="2"/>
        </w:numPr>
        <w:ind w:left="0" w:hanging="11"/>
        <w:jc w:val="both"/>
      </w:pPr>
      <w:r w:rsidRPr="000842B2">
        <w:lastRenderedPageBreak/>
        <w:t xml:space="preserve">Klasifikace EMG signálů </w:t>
      </w:r>
    </w:p>
    <w:p w14:paraId="259B62C1" w14:textId="77777777" w:rsidR="00B654C7" w:rsidRDefault="00B654C7" w:rsidP="00B654C7">
      <w:pPr>
        <w:spacing w:before="240" w:after="0"/>
        <w:ind w:left="784" w:hanging="784"/>
        <w:jc w:val="both"/>
      </w:pPr>
      <w:r w:rsidRPr="00D44BC6">
        <w:rPr>
          <w:b/>
        </w:rPr>
        <w:t>Zadání</w:t>
      </w:r>
      <w:r>
        <w:t xml:space="preserve">: </w:t>
      </w:r>
      <w:r w:rsidRPr="0010715A">
        <w:t>Ve zdrojové databázi najdete celkem 17 měření E</w:t>
      </w:r>
      <w:r>
        <w:t>M</w:t>
      </w:r>
      <w:r w:rsidRPr="0010715A">
        <w:t>G signálu. Signál je již filtrován a centralizován kolem podélné osy</w:t>
      </w:r>
      <w:r>
        <w:t>. EMG signály zachycují aktivitu svalů během jízdy. Pro všech 17 měření spočítejte integrované EMG (</w:t>
      </w:r>
      <w:proofErr w:type="spellStart"/>
      <w:r>
        <w:t>iEMG</w:t>
      </w:r>
      <w:proofErr w:type="spellEnd"/>
      <w:r>
        <w:t>) pomocí vzorce</w:t>
      </w:r>
    </w:p>
    <w:p w14:paraId="55283B3D" w14:textId="77777777" w:rsidR="00B654C7" w:rsidRDefault="00B654C7" w:rsidP="00B654C7">
      <w:pPr>
        <w:spacing w:before="240" w:after="0"/>
        <w:ind w:left="784" w:hanging="784"/>
        <w:jc w:val="both"/>
      </w:pPr>
      <m:oMathPara>
        <m:oMath>
          <m:r>
            <w:rPr>
              <w:rFonts w:ascii="Cambria Math" w:hAnsi="Cambria Math"/>
            </w:rPr>
            <m:t>iEMG=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037564B0" w14:textId="77777777" w:rsidR="00B654C7" w:rsidRDefault="00B654C7" w:rsidP="00B654C7">
      <w:pPr>
        <w:spacing w:before="240" w:after="0"/>
        <w:ind w:left="851"/>
        <w:jc w:val="both"/>
      </w:pPr>
      <w:r>
        <w:t xml:space="preserve">kde, t je doba záznamu,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je EMG signál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 </m:t>
            </m:r>
          </m:e>
        </m:d>
      </m:oMath>
      <w:r>
        <w:rPr>
          <w:rFonts w:eastAsiaTheme="minorEastAsia"/>
        </w:rPr>
        <w:t xml:space="preserve"> symbolizuje absolutní hodnotu. Dále detekujte oblasti, kde u jednotlivých signálů dochází k nárůstu a poklesu aktivity, a to pomocí okénkové varianty </w:t>
      </w:r>
      <w:proofErr w:type="spellStart"/>
      <w:r>
        <w:rPr>
          <w:rFonts w:eastAsiaTheme="minorEastAsia"/>
        </w:rPr>
        <w:t>iEMG</w:t>
      </w:r>
      <w:proofErr w:type="spellEnd"/>
      <w:r w:rsidR="00F732F6">
        <w:rPr>
          <w:rFonts w:eastAsiaTheme="minorEastAsia"/>
        </w:rPr>
        <w:t xml:space="preserve"> a derivace funkce</w:t>
      </w:r>
      <w:r>
        <w:rPr>
          <w:rFonts w:eastAsiaTheme="minorEastAsia"/>
        </w:rPr>
        <w:t>. Velikost okénka zvolte tak, aby byly výsledky statisticky spolehlivé.</w:t>
      </w:r>
    </w:p>
    <w:p w14:paraId="49A45907" w14:textId="77777777" w:rsidR="00B654C7" w:rsidRDefault="00B654C7" w:rsidP="00B654C7">
      <w:pPr>
        <w:spacing w:before="240" w:after="0"/>
        <w:jc w:val="both"/>
      </w:pPr>
    </w:p>
    <w:p w14:paraId="40F83803" w14:textId="77777777" w:rsidR="00B654C7" w:rsidRDefault="00B654C7" w:rsidP="00B654C7">
      <w:pPr>
        <w:keepNext/>
        <w:jc w:val="center"/>
      </w:pPr>
      <w:r>
        <w:rPr>
          <w:noProof/>
        </w:rPr>
        <w:drawing>
          <wp:inline distT="0" distB="0" distL="0" distR="0" wp14:anchorId="1823E887" wp14:editId="349C4C40">
            <wp:extent cx="4644633" cy="2066103"/>
            <wp:effectExtent l="0" t="0" r="3810" b="0"/>
            <wp:docPr id="2" name="Obrázek 2" descr="5: Difference between EMG raw, rectified and integrate signals extracted from [32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: Difference between EMG raw, rectified and integrate signals extracted from [32]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05" cy="207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9619" w14:textId="3015EE1B" w:rsidR="00B654C7" w:rsidRDefault="00B654C7" w:rsidP="00B654C7">
      <w:pPr>
        <w:pStyle w:val="Titulek"/>
        <w:jc w:val="both"/>
        <w:rPr>
          <w:b w:val="0"/>
          <w:color w:val="auto"/>
        </w:rPr>
      </w:pPr>
      <w:r w:rsidRPr="006C2572">
        <w:rPr>
          <w:color w:val="auto"/>
        </w:rPr>
        <w:t xml:space="preserve">Obrázek </w:t>
      </w:r>
      <w:r w:rsidRPr="006C2572">
        <w:rPr>
          <w:color w:val="auto"/>
        </w:rPr>
        <w:fldChar w:fldCharType="begin"/>
      </w:r>
      <w:r w:rsidRPr="006C2572">
        <w:rPr>
          <w:color w:val="auto"/>
        </w:rPr>
        <w:instrText xml:space="preserve"> SEQ Obrázek \* ARABIC </w:instrText>
      </w:r>
      <w:r w:rsidRPr="006C2572">
        <w:rPr>
          <w:color w:val="auto"/>
        </w:rPr>
        <w:fldChar w:fldCharType="separate"/>
      </w:r>
      <w:r w:rsidR="00D76EB5">
        <w:rPr>
          <w:noProof/>
          <w:color w:val="auto"/>
        </w:rPr>
        <w:t>3</w:t>
      </w:r>
      <w:r w:rsidRPr="006C2572">
        <w:rPr>
          <w:color w:val="auto"/>
        </w:rPr>
        <w:fldChar w:fldCharType="end"/>
      </w:r>
      <w:r w:rsidRPr="00C160AB">
        <w:rPr>
          <w:b w:val="0"/>
          <w:color w:val="auto"/>
        </w:rPr>
        <w:t xml:space="preserve">: </w:t>
      </w:r>
      <w:r>
        <w:rPr>
          <w:b w:val="0"/>
          <w:color w:val="auto"/>
        </w:rPr>
        <w:t xml:space="preserve">Nahoře: Původní EMG signál. Uprostřed: EMG signál v absolutní hodnotě. Dole: </w:t>
      </w:r>
      <w:proofErr w:type="spellStart"/>
      <w:r>
        <w:rPr>
          <w:b w:val="0"/>
          <w:color w:val="auto"/>
        </w:rPr>
        <w:t>iEMG</w:t>
      </w:r>
      <w:proofErr w:type="spellEnd"/>
      <w:r>
        <w:rPr>
          <w:b w:val="0"/>
          <w:color w:val="auto"/>
        </w:rPr>
        <w:t xml:space="preserve"> veličina při integraci pomocí okénkového přístupu. Zdroj obrázku: </w:t>
      </w:r>
      <w:proofErr w:type="spellStart"/>
      <w:r w:rsidRPr="00C160AB">
        <w:rPr>
          <w:b w:val="0"/>
          <w:color w:val="auto"/>
        </w:rPr>
        <w:t>Zanini</w:t>
      </w:r>
      <w:proofErr w:type="spellEnd"/>
      <w:r w:rsidRPr="00C160AB">
        <w:rPr>
          <w:b w:val="0"/>
          <w:color w:val="auto"/>
        </w:rPr>
        <w:t xml:space="preserve">, Rafael. (2020). Parkinson EMG </w:t>
      </w:r>
      <w:proofErr w:type="spellStart"/>
      <w:r w:rsidRPr="00C160AB">
        <w:rPr>
          <w:b w:val="0"/>
          <w:color w:val="auto"/>
        </w:rPr>
        <w:t>signal</w:t>
      </w:r>
      <w:proofErr w:type="spellEnd"/>
      <w:r w:rsidRPr="00C160AB">
        <w:rPr>
          <w:b w:val="0"/>
          <w:color w:val="auto"/>
        </w:rPr>
        <w:t xml:space="preserve"> </w:t>
      </w:r>
      <w:proofErr w:type="spellStart"/>
      <w:r w:rsidRPr="00C160AB">
        <w:rPr>
          <w:b w:val="0"/>
          <w:color w:val="auto"/>
        </w:rPr>
        <w:t>prediction</w:t>
      </w:r>
      <w:proofErr w:type="spellEnd"/>
      <w:r w:rsidRPr="00C160AB">
        <w:rPr>
          <w:b w:val="0"/>
          <w:color w:val="auto"/>
        </w:rPr>
        <w:t xml:space="preserve"> and </w:t>
      </w:r>
      <w:proofErr w:type="spellStart"/>
      <w:r w:rsidRPr="00C160AB">
        <w:rPr>
          <w:b w:val="0"/>
          <w:color w:val="auto"/>
        </w:rPr>
        <w:t>generation</w:t>
      </w:r>
      <w:proofErr w:type="spellEnd"/>
      <w:r w:rsidRPr="00C160AB">
        <w:rPr>
          <w:b w:val="0"/>
          <w:color w:val="auto"/>
        </w:rPr>
        <w:t xml:space="preserve"> </w:t>
      </w:r>
      <w:proofErr w:type="spellStart"/>
      <w:r w:rsidRPr="00C160AB">
        <w:rPr>
          <w:b w:val="0"/>
          <w:color w:val="auto"/>
        </w:rPr>
        <w:t>with</w:t>
      </w:r>
      <w:proofErr w:type="spellEnd"/>
      <w:r w:rsidRPr="00C160AB">
        <w:rPr>
          <w:b w:val="0"/>
          <w:color w:val="auto"/>
        </w:rPr>
        <w:t xml:space="preserve"> </w:t>
      </w:r>
      <w:proofErr w:type="spellStart"/>
      <w:r w:rsidRPr="00C160AB">
        <w:rPr>
          <w:b w:val="0"/>
          <w:color w:val="auto"/>
        </w:rPr>
        <w:t>Neural</w:t>
      </w:r>
      <w:proofErr w:type="spellEnd"/>
      <w:r w:rsidRPr="00C160AB">
        <w:rPr>
          <w:b w:val="0"/>
          <w:color w:val="auto"/>
        </w:rPr>
        <w:t xml:space="preserve"> </w:t>
      </w:r>
      <w:proofErr w:type="spellStart"/>
      <w:r w:rsidRPr="00C160AB">
        <w:rPr>
          <w:b w:val="0"/>
          <w:color w:val="auto"/>
        </w:rPr>
        <w:t>Networks</w:t>
      </w:r>
      <w:proofErr w:type="spellEnd"/>
      <w:r w:rsidRPr="00C160AB">
        <w:rPr>
          <w:b w:val="0"/>
          <w:color w:val="auto"/>
        </w:rPr>
        <w:t xml:space="preserve"> - </w:t>
      </w:r>
      <w:proofErr w:type="spellStart"/>
      <w:r w:rsidRPr="00C160AB">
        <w:rPr>
          <w:b w:val="0"/>
          <w:color w:val="auto"/>
        </w:rPr>
        <w:t>M.Sc</w:t>
      </w:r>
      <w:proofErr w:type="spellEnd"/>
      <w:r w:rsidRPr="00C160AB">
        <w:rPr>
          <w:b w:val="0"/>
          <w:color w:val="auto"/>
        </w:rPr>
        <w:t xml:space="preserve">. </w:t>
      </w:r>
      <w:proofErr w:type="spellStart"/>
      <w:r w:rsidRPr="00C160AB">
        <w:rPr>
          <w:b w:val="0"/>
          <w:color w:val="auto"/>
        </w:rPr>
        <w:t>Dissertation</w:t>
      </w:r>
      <w:proofErr w:type="spellEnd"/>
      <w:r>
        <w:rPr>
          <w:b w:val="0"/>
          <w:color w:val="auto"/>
        </w:rPr>
        <w:t xml:space="preserve"> </w:t>
      </w:r>
      <w:r w:rsidRPr="00C160AB">
        <w:rPr>
          <w:b w:val="0"/>
          <w:color w:val="auto"/>
        </w:rPr>
        <w:t>-</w:t>
      </w:r>
      <w:r>
        <w:rPr>
          <w:b w:val="0"/>
          <w:color w:val="auto"/>
        </w:rPr>
        <w:t xml:space="preserve"> </w:t>
      </w:r>
      <w:r w:rsidRPr="00C160AB">
        <w:rPr>
          <w:b w:val="0"/>
          <w:color w:val="auto"/>
        </w:rPr>
        <w:t xml:space="preserve">UNICAMP - BR. 10.13140/RG.2.2.11494.65600/1. </w:t>
      </w:r>
      <w:r>
        <w:rPr>
          <w:b w:val="0"/>
          <w:color w:val="auto"/>
        </w:rPr>
        <w:t xml:space="preserve"> </w:t>
      </w:r>
    </w:p>
    <w:p w14:paraId="724FE9BD" w14:textId="77777777" w:rsidR="00B654C7" w:rsidRDefault="00B654C7" w:rsidP="00B654C7"/>
    <w:p w14:paraId="7EC6DB63" w14:textId="77777777" w:rsidR="00B654C7" w:rsidRDefault="00B654C7" w:rsidP="00B654C7">
      <w:r w:rsidRPr="00DF754A">
        <w:rPr>
          <w:b/>
        </w:rPr>
        <w:t>Vstupní data</w:t>
      </w:r>
      <w:r>
        <w:t xml:space="preserve">: </w:t>
      </w:r>
      <w:hyperlink r:id="rId14" w:history="1">
        <w:r w:rsidRPr="00894A4E">
          <w:rPr>
            <w:rStyle w:val="Hypertextovodkaz"/>
          </w:rPr>
          <w:t>https://physionet.org/content/drivedb/1.0.0/</w:t>
        </w:r>
      </w:hyperlink>
      <w:r>
        <w:rPr>
          <w:i/>
        </w:rPr>
        <w:t>.</w:t>
      </w:r>
    </w:p>
    <w:p w14:paraId="2DDB5C2D" w14:textId="77777777" w:rsidR="00B654C7" w:rsidRDefault="00B654C7" w:rsidP="00B654C7">
      <w:r w:rsidRPr="00DF754A">
        <w:rPr>
          <w:b/>
        </w:rPr>
        <w:t>Grafické výstupy</w:t>
      </w:r>
      <w:r>
        <w:t xml:space="preserve">: Graf závislosti </w:t>
      </w:r>
      <w:proofErr w:type="spellStart"/>
      <w:r>
        <w:t>iEMG</w:t>
      </w:r>
      <w:proofErr w:type="spellEnd"/>
      <w:r>
        <w:t xml:space="preserve"> na měření. Graf pro vybrané signály s vyznačenými oblasti, kde docházelo k nárůstu a poklesu aktivity EMG.</w:t>
      </w:r>
    </w:p>
    <w:p w14:paraId="536C03E3" w14:textId="77777777" w:rsidR="00B654C7" w:rsidRDefault="00B654C7" w:rsidP="00B654C7"/>
    <w:sectPr w:rsidR="00B65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E3682"/>
    <w:multiLevelType w:val="hybridMultilevel"/>
    <w:tmpl w:val="2F6CA2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E4F15"/>
    <w:multiLevelType w:val="hybridMultilevel"/>
    <w:tmpl w:val="2BFE33A0"/>
    <w:lvl w:ilvl="0" w:tplc="5CAE14D0">
      <w:start w:val="1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C7"/>
    <w:rsid w:val="00084CAB"/>
    <w:rsid w:val="00204EA7"/>
    <w:rsid w:val="00224817"/>
    <w:rsid w:val="00277ADD"/>
    <w:rsid w:val="002E3B25"/>
    <w:rsid w:val="00495225"/>
    <w:rsid w:val="00623D3D"/>
    <w:rsid w:val="00652CB5"/>
    <w:rsid w:val="006F2B4E"/>
    <w:rsid w:val="008B6660"/>
    <w:rsid w:val="0099644B"/>
    <w:rsid w:val="00B654C7"/>
    <w:rsid w:val="00D76EB5"/>
    <w:rsid w:val="00F732F6"/>
    <w:rsid w:val="00FA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316F443D"/>
  <w15:chartTrackingRefBased/>
  <w15:docId w15:val="{D2F32F54-4AC0-413D-AE3F-1900E733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654C7"/>
    <w:pPr>
      <w:spacing w:after="200" w:line="27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65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54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B654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654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cs-CZ"/>
    </w:rPr>
  </w:style>
  <w:style w:type="paragraph" w:styleId="Odstavecseseznamem">
    <w:name w:val="List Paragraph"/>
    <w:basedOn w:val="Normln"/>
    <w:uiPriority w:val="34"/>
    <w:qFormat/>
    <w:rsid w:val="00B654C7"/>
    <w:pPr>
      <w:ind w:left="720"/>
      <w:contextualSpacing/>
    </w:pPr>
  </w:style>
  <w:style w:type="table" w:styleId="Mkatabulky">
    <w:name w:val="Table Grid"/>
    <w:basedOn w:val="Normlntabulka"/>
    <w:uiPriority w:val="59"/>
    <w:rsid w:val="00B654C7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B654C7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B654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content/drivedb/1.0.0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physionet.org/content/drivedb/1.0.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hyperlink" Target="https://physionet.org/content/drivedb/1.0.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physionet.org/content/nsrdb/1.0.0/" TargetMode="External"/><Relationship Id="rId14" Type="http://schemas.openxmlformats.org/officeDocument/2006/relationships/hyperlink" Target="https://physionet.org/content/drivedb/1.0.0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Zbyšek Posel</dc:creator>
  <cp:keywords/>
  <dc:description/>
  <cp:lastModifiedBy>Zbyšek Posel</cp:lastModifiedBy>
  <cp:revision>18</cp:revision>
  <cp:lastPrinted>2022-11-25T13:23:00Z</cp:lastPrinted>
  <dcterms:created xsi:type="dcterms:W3CDTF">2022-11-25T13:12:00Z</dcterms:created>
  <dcterms:modified xsi:type="dcterms:W3CDTF">2023-11-20T10:58:00Z</dcterms:modified>
</cp:coreProperties>
</file>