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jc w:val="right"/>
        <w:spacing w:lineRule="auto" w:line="288"/>
        <w:tabs>
          <w:tab w:val="left" w:pos="80"/>
        </w:tabs>
        <w:rPr>
          <w:b w:val="1"/>
          <w:sz w:val="38"/>
          <w:szCs w:val="38"/>
          <w:rFonts w:ascii="굴림체" w:hAnsi="굴림체"/>
        </w:rPr>
        <w:snapToGrid w:val="off"/>
      </w:pPr>
    </w:p>
    <w:p>
      <w:pPr>
        <w:pStyle w:val="PO181"/>
        <w:rPr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5" behindDoc="0" locked="0" layoutInCell="1" allowOverlap="1">
                <wp:simplePos x="0" y="0"/>
                <wp:positionH relativeFrom="column">
                  <wp:posOffset>-158755</wp:posOffset>
                </wp:positionH>
                <wp:positionV relativeFrom="paragraph">
                  <wp:posOffset>-239400</wp:posOffset>
                </wp:positionV>
                <wp:extent cx="6400800" cy="2352675"/>
                <wp:effectExtent l="0" t="0" r="19050" b="9525"/>
                <wp:wrapNone/>
                <wp:docPr id="13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435" cy="2353310"/>
                          <a:chOff x="0" y="0"/>
                          <a:chExt cx="6401435" cy="2353310"/>
                        </a:xfrm>
                        <a:prstGeom prst="rect"/>
                        <a:ln cap="flat"/>
                      </wpg:grpSpPr>
                      <wpg:grpSp>
                        <wpg:cNvGrpSpPr/>
                        <wpg:grpSpPr>
                          <a:xfrm>
                            <a:off x="320675" y="0"/>
                            <a:ext cx="1057910" cy="2353310"/>
                            <a:chOff x="0" y="0"/>
                            <a:chExt cx="1057910" cy="2353310"/>
                          </a:xfrm>
                          <a:prstGeom prst="rect"/>
                          <a:ln cap="flat"/>
                        </wpg:grpSpPr>
                        <wpg:grpSp>
                          <wpg:cNvGrpSpPr/>
                          <wpg:grpSpPr>
                            <a:xfrm>
                              <a:off x="0" y="490855"/>
                              <a:ext cx="1057910" cy="1372235"/>
                              <a:chOff x="0" y="0"/>
                              <a:chExt cx="1057910" cy="1372235"/>
                            </a:xfrm>
                            <a:prstGeom prst="rect"/>
                            <a:ln cap="flat"/>
                          </wpg:grpSpPr>
                          <pic:pic xmlns:pic="http://schemas.openxmlformats.org/drawingml/2006/picture">
                            <pic:nvPicPr>
                              <pic:cNvPr id="1" name="Picture 1" descr="C:/Users/공공데이터/AppData/Roaming/PolarisOffice/ETemp/16900_15958016/image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4535" cy="13722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  <pic:pic xmlns:pic="http://schemas.openxmlformats.org/drawingml/2006/picture">
                            <pic:nvPicPr>
                              <pic:cNvPr id="2" name="Picture 2" descr="C:/Users/공공데이터/AppData/Roaming/PolarisOffice/ETemp/16900_15958016/image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475" y="342900"/>
                                <a:ext cx="686435" cy="6864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</wpg:grpSp>
                        <wps:wsp>
                          <wps:cNvPr id="13" name="Line 280"/>
                          <wps:cNvSpPr/>
                          <wps:spPr>
                            <a:xfrm>
                              <a:off x="714375" y="0"/>
                              <a:ext cx="635" cy="2353310"/>
                            </a:xfrm>
                            <a:prstGeom prst="line"/>
                            <a:noFill/>
                            <a:ln w="9525" cap="flat" cmpd="sng">
                              <a:solidFill>
                                <a:srgbClr val="3399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  <a:prstTxWarp prst="textNoShape"/>
                          </wps:bodyPr>
                        </wps:wsp>
                      </wpg:grpSp>
                      <wps:wsp>
                        <wps:cNvPr id="14" name="Line 281"/>
                        <wps:cNvSpPr/>
                        <wps:spPr>
                          <a:xfrm>
                            <a:off x="0" y="1143000"/>
                            <a:ext cx="6401435" cy="635"/>
                          </a:xfrm>
                          <a:prstGeom prst="line"/>
                          <a:noFill/>
                          <a:ln w="12700" cap="flat" cmpd="sng">
                            <a:solidFill>
                              <a:srgbClr val="178B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outerShdw dist="12700" dir="5400000" rotWithShape="false" algn="ctr">
                              <a:srgbClr val="93C9FF"/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" style="position:absolute;left:0;margin-left:-13pt;mso-position-horizontal:absolute;mso-position-horizontal-relative:text;margin-top:-19pt;mso-position-vertical:absolute;mso-position-vertical-relative:text;width:504.0pt;height:185.2pt;z-index:251624975" coordorigin="884,3641" coordsize="10080,3705">
                <v:group id="_x0000_s14" style="position:absolute;left:1389;top:3641;width:1665;height:3705;z-index:251624960" coordorigin="1389,3641" coordsize="1665,3705">
                  <v:group id="_x0000_s15" style="position:absolute;left:1389;top:4414;width:1665;height:2160;z-index:251624960" coordorigin="1389,4414" coordsize="1665,2160">
                    <v:shape id="_x0000_s16" style="position:absolute;left:1389;top:4414;width:1140;height:2160;z-index:251624960" coordsize="723900,1371600" path="m,l723900,,723900,1371600,,1371600xe" stroked="f">
                      <v:imagedata r:id="rId7" o:title=" " cropright="30946f"/>
                    </v:shape>
                    <v:shape id="_x0000_s17" style="position:absolute;left:1974;top:4954;width:1080;height:1080;z-index:251624961" coordsize="685800,685800" path="m,l685800,,685800,685800,,685800xe" stroked="f">
                      <v:imagedata r:id="rId8" o:title=" "/>
                    </v:shape>
                  </v:group>
                  <v:shape id="_x0000_s18" style="position:absolute;left:2514;top:3641;width:0;height:3705;v-text-anchor:middle;z-index:251624961" coordsize="0,2352675" path="m,l,2352675e" strokecolor="#3399FF" o:allowoverlap="1" strokeweight="0.75pt">
                    <v:stroke joinstyle="round"/>
                  </v:shape>
                </v:group>
                <v:shape id="_x0000_s19" style="position:absolute;left:884;top:5441;width:10080;height:0;v-text-anchor:middle;z-index:251624961" coordsize="6400800,0" path="m,l6400800,e" strokecolor="#178BFF" o:allowoverlap="1" strokeweight="1pt">
                  <v:stroke joinstyle="round"/>
                  <v:shadow on="t" type="perspective" opacity="65536f" color="#93C9FF" origin="," offset="0pt,1pt" matrix="65536f,,,65536f,,"/>
                </v:shape>
              </v:group>
            </w:pict>
          </mc:Fallback>
        </mc:AlternateContent>
      </w:r>
    </w:p>
    <w:p>
      <w:pPr>
        <w:pStyle w:val="PO181"/>
        <w:rPr/>
      </w:pPr>
      <w:r>
        <w:rPr>
          <w:b w:val="1"/>
          <w:sz w:val="38"/>
          <w:szCs w:val="38"/>
          <w:rFonts w:ascii="휴먼엑스포" w:eastAsia="휴먼엑스포" w:hAnsi="휴먼엑스포" w:cs="휴먼엑스포"/>
        </w:rPr>
        <w:t xml:space="preserve">공공데이터 오픈API 활용가이드</w:t>
      </w:r>
    </w:p>
    <w:p>
      <w:pPr>
        <w:pStyle w:val="PO183"/>
        <w:rPr/>
      </w:pPr>
    </w:p>
    <w:p>
      <w:pPr>
        <w:pStyle w:val="PO186"/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jc w:val="center"/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>
          <w:sz w:val="28"/>
          <w:szCs w:val="28"/>
          <w:rFonts w:ascii="굴림체" w:hAnsi="굴림체"/>
        </w:rPr>
      </w:pPr>
    </w:p>
    <w:p>
      <w:pPr>
        <w:pStyle w:val="PO192"/>
        <w:rPr/>
      </w:pPr>
      <w:r>
        <w:br w:type="page"/>
      </w:r>
    </w:p>
    <w:p>
      <w:pPr>
        <w:tabs>
          <w:tab w:val="left" w:pos="80"/>
        </w:tabs>
        <w:rPr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-114304</wp:posOffset>
                </wp:positionV>
                <wp:extent cx="1115695" cy="799465"/>
                <wp:effectExtent l="0" t="0" r="0" b="635"/>
                <wp:wrapTopAndBottom/>
                <wp:docPr id="23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800100"/>
                          <a:chOff x="0" y="0"/>
                          <a:chExt cx="1116330" cy="800100"/>
                        </a:xfrm>
                        <a:prstGeom prst="rect"/>
                        <a:ln cap="flat"/>
                      </wpg:grpSpPr>
                      <wps:wsp>
                        <wps:cNvPr id="5" name="AutoShape 283"/>
                        <wps:cNvSpPr txBox="1"/>
                        <wps:spPr>
                          <a:xfrm>
                            <a:off x="0" y="0"/>
                            <a:ext cx="1116330" cy="800100"/>
                          </a:xfrm>
                          <a:custGeom>
                            <a:gdLst>
                              <a:gd fmla="*/ 18545 w 21155" name="TX0"/>
                              <a:gd fmla="*/ 13094 h 21600" name="TY0"/>
                              <a:gd fmla="*/ 10800 w 21155" name="TX1"/>
                              <a:gd fmla="*/ 18878 h 21600" name="TY1"/>
                              <a:gd fmla="*/ 3054 w 21155" name="TX2"/>
                              <a:gd fmla="*/ 13094 h 21600" name="TY2"/>
                              <a:gd fmla="*/ 444 w 21155" name="TX3"/>
                              <a:gd fmla="*/ 13868 h 21600" name="TY3"/>
                              <a:gd fmla="*/ 10800 w 21155" name="TX4"/>
                              <a:gd fmla="*/ 21600 h 21600" name="TY4"/>
                              <a:gd fmla="*/ 21155 w 21155" name="TX5"/>
                              <a:gd fmla="*/ 13868 h 21600" name="TY5"/>
                              <a:gd fmla="*/ 18545 w 21155" name="TX6"/>
                              <a:gd fmla="*/ 13094 h 21600" name="TY6"/>
                            </a:gdLst>
                            <a:cxnLst>
                              <a:cxn ang="0">
                                <a:pos x="TX0" y="TY0"/>
                              </a:cxn>
                              <a:cxn ang="0">
                                <a:pos x="TX1" y="TY1"/>
                              </a:cxn>
                              <a:cxn ang="0">
                                <a:pos x="TX2" y="TY2"/>
                              </a:cxn>
                              <a:cxn ang="0">
                                <a:pos x="TX3" y="TY3"/>
                              </a:cxn>
                              <a:cxn ang="0">
                                <a:pos x="TX4" y="TY4"/>
                              </a:cxn>
                              <a:cxn ang="0">
                                <a:pos x="TX5" y="TY5"/>
                              </a:cxn>
                              <a:cxn ang="0">
                                <a:pos x="TX6" y="TY6"/>
                              </a:cxn>
                            </a:cxnLst>
                            <a:rect l="l" t="t" r="r" b="b"/>
                            <a:pathLst>
                              <a:path w="21155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ADDEFF"/>
                              </a:gs>
                              <a:gs pos="50000">
                                <a:prstClr val="white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 upright="1">
                          <a:prstTxWarp prst="textNoShape"/>
                        </wps:bodyPr>
                      </wps:wsp>
                      <wps:wsp>
                        <wps:cNvPr id="6" name="Text Box 284"/>
                        <wps:cNvSpPr txBox="1"/>
                        <wps:spPr>
                          <a:xfrm>
                            <a:off x="285115" y="408940"/>
                            <a:ext cx="608965" cy="343535"/>
                          </a:xfrm>
                          <a:prstGeom prst="rect"/>
                          <a:noFill/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z w:val="24"/>
                                  <w:szCs w:val="24"/>
                                  <w:rFonts w:ascii="휴먼엑스포" w:eastAsia="휴먼엑스포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Fonts w:ascii="휴먼엑스포" w:eastAsia="휴먼엑스포" w:hint="eastAsia"/>
                                </w:rPr>
                                <w:t xml:space="preserve">목 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23" style="position:absolute;left:0;margin-left:0pt;mso-position-horizontal:center;mso-position-horizontal-relative:text;margin-top:-9pt;mso-position-vertical:absolute;mso-position-vertical-relative:text;width:87.8pt;height:62.9pt;z-index:251624976" coordorigin="5075,1806" coordsize="1757,1259">
                <w10:wrap type="topAndBottom"/>
                <v:shape id="_x0000_s24" style="position:absolute;left:5075;top:1806;width:1757;height:1259;v-text-anchor:middle;z-index:251624960" coordsize="1115695,799465" path="m957580,484505c905510,611505,742315,698500,557530,698500,372745,698500,210185,611505,157480,484505l22860,513080c93345,683260,310515,799465,557530,799465,804545,799465,1022350,683260,1092835,513080l957580,484505xe" stroked="f">
                  <v:textbox style="" inset="7pt,4pt,7pt,4pt">
                    <w:txbxContent>
                      <w:p>
                        <w:pPr>
                          <w:rPr/>
                        </w:pPr>
                      </w:p>
                    </w:txbxContent>
                  </v:textbox>
                </v:shape>
                <v:shape id="_x0000_s25" style="position:absolute;left:5524;top:2450;width:958;height:540;z-index:251624961" coordsize="608330,342900" path="m,l608330,,608330,342900,,342900xe" stroked="f">
                  <v:textbox style="" inset="7pt,4pt,7pt,4pt">
                    <w:txbxContent>
                      <w:p>
                        <w:pPr>
                          <w:rPr>
                            <w:sz w:val="24"/>
                            <w:szCs w:val="24"/>
                            <w:rFonts w:ascii="휴먼엑스포" w:eastAsia="휴먼엑스포"/>
                          </w:rPr>
                        </w:pPr>
                        <w:r>
                          <w:rPr>
                            <w:sz w:val="24"/>
                            <w:szCs w:val="24"/>
                            <w:rFonts w:ascii="휴먼엑스포" w:eastAsia="휴먼엑스포" w:hint="eastAsia"/>
                          </w:rPr>
                          <w:t xml:space="preserve">목 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O185"/>
        <w:rPr/>
      </w:pPr>
    </w:p>
    <w:p>
      <w:pPr>
        <w:pStyle w:val="PO28"/>
        <w:jc w:val="both"/>
        <w:spacing w:lineRule="auto" w:line="259" w:after="160"/>
        <w:tabs>
          <w:tab w:val="left" w:pos="240"/>
          <w:tab w:val="right" w:leader="dot" w:pos="9628"/>
        </w:tabs>
        <w:rPr>
          <w:b w:val="0"/>
          <w:rFonts w:ascii="Calibri" w:eastAsia="Calibri" w:hAnsi="Calibri" w:cs="Calibri" w:asciiTheme="minorHAnsi" w:eastAsiaTheme="minorEastAsia" w:hAnsiTheme="minorHAnsi" w:cstheme="minorBidi"/>
        </w:rPr>
        <w:wordWrap w:val="0"/>
        <w:autoSpaceDE w:val="0"/>
        <w:autoSpaceDN w:val="0"/>
      </w:pPr>
      <w:r>
        <w:fldChar w:fldCharType="begin"/>
      </w:r>
      <w:r>
        <w:instrText xml:space="preserve">HYPERLINK  \l  "_Toc502763083"</w:instrText>
      </w:r>
      <w:r>
        <w:fldChar w:fldCharType="separate"/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1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.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서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비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스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명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세</w:t>
      </w:r>
      <w:r>
        <w:rPr>
          <w:b w:val="1"/>
          <w:rFonts w:ascii="맑은 고딕" w:eastAsia="맑은 고딕" w:hAnsi="맑은 고딕" w:cs="맑은 고딕"/>
        </w:rPr>
        <w:tab/>
      </w:r>
      <w:r>
        <w:fldChar w:fldCharType="separate"/>
      </w:r>
      <w:r>
        <w:rPr>
          <w:b w:val="1"/>
          <w:rFonts w:ascii="맑은 고딕" w:eastAsia="맑은 고딕" w:hAnsi="맑은 고딕" w:cs="맑은 고딕"/>
        </w:rPr>
        <w:t>3</w:t>
      </w:r>
      <w:r>
        <w:rPr>
          <w:b w:val="0"/>
          <w:rFonts w:ascii="맑은 고딕" w:eastAsia="맑은 고딕" w:hAnsi="맑은 고딕" w:cs="맑은 고딕" w:asciiTheme="minorHAnsi" w:eastAsiaTheme="minorEastAsia" w:hAnsiTheme="minorHAnsi" w:cstheme="minorBidi"/>
        </w:rPr>
        <w:fldChar w:fldCharType="end"/>
      </w:r>
    </w:p>
    <w:p>
      <w:pPr>
        <w:pStyle w:val="PO29"/>
        <w:jc w:val="both"/>
        <w:spacing w:lineRule="auto" w:line="259" w:after="160"/>
        <w:ind w:left="400" w:firstLine="0" w:leftChars="400"/>
        <w:tabs>
          <w:tab w:val="left" w:pos="800"/>
          <w:tab w:val="right" w:leader="dot" w:pos="9628"/>
        </w:tabs>
        <w:rPr>
          <w:rFonts w:ascii="Calibri" w:eastAsia="Calibri" w:hAnsi="Calibri" w:cs="Calibri" w:asciiTheme="minorHAnsi" w:eastAsiaTheme="minorEastAsia" w:hAnsiTheme="minorHAnsi" w:cstheme="minorBidi"/>
        </w:rPr>
        <w:wordWrap w:val="0"/>
        <w:autoSpaceDE w:val="0"/>
        <w:autoSpaceDN w:val="0"/>
      </w:pPr>
      <w:r>
        <w:fldChar w:fldCharType="begin"/>
      </w:r>
      <w:r>
        <w:instrText xml:space="preserve">HYPERLINK  \l  "_Toc502763084"</w:instrText>
      </w:r>
      <w:r>
        <w:fldChar w:fldCharType="separate"/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1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.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1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공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공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데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이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터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O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p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e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n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A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P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I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조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회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서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비</w:t>
      </w:r>
      <w:r>
        <w:rPr>
          <w:rStyle w:val="PO165"/>
          <w:b w:val="1"/>
          <w:color w:val="0000FF"/>
          <w:u w:val="single"/>
          <w:rFonts w:ascii="맑은 고딕" w:eastAsia="맑은 고딕" w:hAnsi="맑은 고딕" w:cs="맑은 고딕"/>
        </w:rPr>
        <w:t>스</w:t>
      </w:r>
      <w:r>
        <w:rPr>
          <w:rFonts w:ascii="맑은 고딕" w:eastAsia="맑은 고딕" w:hAnsi="맑은 고딕" w:cs="맑은 고딕"/>
        </w:rPr>
        <w:tab/>
      </w:r>
      <w:r>
        <w:fldChar w:fldCharType="separate"/>
      </w:r>
      <w:r>
        <w:rPr>
          <w:rFonts w:ascii="맑은 고딕" w:eastAsia="맑은 고딕" w:hAnsi="맑은 고딕" w:cs="맑은 고딕"/>
        </w:rPr>
        <w:t>3</w:t>
      </w:r>
      <w:r>
        <w:rPr>
          <w:rFonts w:ascii="맑은 고딕" w:eastAsia="맑은 고딕" w:hAnsi="맑은 고딕" w:cs="맑은 고딕" w:asciiTheme="minorHAnsi" w:eastAsiaTheme="minorEastAsia" w:hAnsiTheme="minorHAnsi" w:cstheme="minorBidi"/>
        </w:rPr>
        <w:fldChar w:fldCharType="end"/>
      </w:r>
    </w:p>
    <w:p>
      <w:pPr>
        <w:pStyle w:val="PO30"/>
        <w:jc w:val="both"/>
        <w:spacing w:lineRule="auto" w:line="259" w:after="160"/>
        <w:ind w:left="800" w:firstLine="0" w:leftChars="800"/>
        <w:tabs>
          <w:tab w:val="right" w:leader="dot" w:pos="9628"/>
        </w:tabs>
        <w:rPr>
          <w:rFonts w:ascii="Calibri" w:eastAsia="Calibri" w:hAnsi="Calibri" w:cs="Calibri" w:asciiTheme="minorHAnsi" w:eastAsiaTheme="minorEastAsia" w:hAnsiTheme="minorHAnsi" w:cstheme="minorBidi"/>
        </w:rPr>
        <w:wordWrap w:val="0"/>
        <w:autoSpaceDE w:val="0"/>
        <w:autoSpaceDN w:val="0"/>
      </w:pPr>
      <w:r>
        <w:fldChar w:fldCharType="begin"/>
      </w:r>
      <w:r>
        <w:instrText xml:space="preserve">HYPERLINK  \l  "_Toc502763085"</w:instrText>
      </w:r>
      <w:r>
        <w:fldChar w:fldCharType="separate"/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가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.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A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P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I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서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비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스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개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요</w:t>
      </w:r>
      <w:r>
        <w:rPr>
          <w:rFonts w:ascii="맑은 고딕" w:eastAsia="맑은 고딕" w:hAnsi="맑은 고딕" w:cs="맑은 고딕"/>
        </w:rPr>
        <w:tab/>
      </w:r>
      <w:r>
        <w:fldChar w:fldCharType="separate"/>
      </w:r>
      <w:r>
        <w:rPr>
          <w:rFonts w:ascii="맑은 고딕" w:eastAsia="맑은 고딕" w:hAnsi="맑은 고딕" w:cs="맑은 고딕"/>
        </w:rPr>
        <w:t>3</w:t>
      </w:r>
      <w:r>
        <w:rPr>
          <w:rFonts w:ascii="맑은 고딕" w:eastAsia="맑은 고딕" w:hAnsi="맑은 고딕" w:cs="맑은 고딕" w:asciiTheme="minorHAnsi" w:eastAsiaTheme="minorEastAsia" w:hAnsiTheme="minorHAnsi" w:cstheme="minorBidi"/>
        </w:rPr>
        <w:fldChar w:fldCharType="end"/>
      </w:r>
    </w:p>
    <w:p>
      <w:pPr>
        <w:pStyle w:val="PO30"/>
        <w:jc w:val="both"/>
        <w:spacing w:lineRule="auto" w:line="259" w:after="160"/>
        <w:ind w:left="800" w:firstLine="0" w:leftChars="800"/>
        <w:tabs>
          <w:tab w:val="right" w:leader="dot" w:pos="9628"/>
        </w:tabs>
        <w:rPr>
          <w:rFonts w:ascii="Calibri" w:eastAsia="Calibri" w:hAnsi="Calibri" w:cs="Calibri" w:asciiTheme="minorHAnsi" w:eastAsiaTheme="minorEastAsia" w:hAnsiTheme="minorHAnsi" w:cstheme="minorBidi"/>
        </w:rPr>
        <w:wordWrap w:val="0"/>
        <w:autoSpaceDE w:val="0"/>
        <w:autoSpaceDN w:val="0"/>
      </w:pPr>
      <w:r>
        <w:fldChar w:fldCharType="begin"/>
      </w:r>
      <w:r>
        <w:instrText xml:space="preserve">HYPERLINK  \l  "_Toc502763086"</w:instrText>
      </w:r>
      <w:r>
        <w:fldChar w:fldCharType="separate"/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나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.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상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세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기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능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목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록</w:t>
      </w:r>
      <w:r>
        <w:rPr>
          <w:rFonts w:ascii="맑은 고딕" w:eastAsia="맑은 고딕" w:hAnsi="맑은 고딕" w:cs="맑은 고딕"/>
        </w:rPr>
        <w:tab/>
      </w:r>
      <w:r>
        <w:fldChar w:fldCharType="separate"/>
      </w:r>
      <w:r>
        <w:rPr>
          <w:rFonts w:ascii="맑은 고딕" w:eastAsia="맑은 고딕" w:hAnsi="맑은 고딕" w:cs="맑은 고딕"/>
        </w:rPr>
        <w:t>4</w:t>
      </w:r>
      <w:r>
        <w:rPr>
          <w:rFonts w:ascii="맑은 고딕" w:eastAsia="맑은 고딕" w:hAnsi="맑은 고딕" w:cs="맑은 고딕" w:asciiTheme="minorHAnsi" w:eastAsiaTheme="minorEastAsia" w:hAnsiTheme="minorHAnsi" w:cstheme="minorBidi"/>
        </w:rPr>
        <w:fldChar w:fldCharType="end"/>
      </w:r>
    </w:p>
    <w:p>
      <w:pPr>
        <w:pStyle w:val="PO31"/>
        <w:jc w:val="both"/>
        <w:spacing w:lineRule="auto" w:line="259" w:after="160"/>
        <w:ind w:left="1200" w:firstLine="0" w:leftChars="1200"/>
        <w:tabs>
          <w:tab w:val="right" w:pos="9628"/>
        </w:tabs>
        <w:rPr>
          <w:rFonts w:ascii="Calibri" w:eastAsia="Calibri" w:hAnsi="Calibri" w:cs="Calibri" w:asciiTheme="minorHAnsi" w:eastAsiaTheme="minorEastAsia" w:hAnsiTheme="minorHAnsi" w:cstheme="minorBidi"/>
        </w:rPr>
        <w:wordWrap w:val="0"/>
        <w:autoSpaceDE w:val="0"/>
        <w:autoSpaceDN w:val="0"/>
      </w:pPr>
      <w:r>
        <w:fldChar w:fldCharType="begin"/>
      </w:r>
      <w:r>
        <w:instrText xml:space="preserve">HYPERLINK  \l  "_Toc502763088"</w:instrText>
      </w:r>
      <w:r>
        <w:fldChar w:fldCharType="separate"/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1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)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[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1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시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간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수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질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정</w:t>
      </w:r>
      <w:r>
        <w:rPr>
          <w:rStyle w:val="PO165"/>
          <w:color w:val="0000FF"/>
          <w:u w:val="single"/>
          <w:rFonts w:ascii="맑은 고딕" w:eastAsia="맑은 고딕" w:hAnsi="맑은 고딕" w:cs="맑은 고딕"/>
          <w:lang w:eastAsia="ko-KR"/>
        </w:rPr>
        <w:t>보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조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회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서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비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스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]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 xml:space="preserve"> 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상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세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기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능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명</w:t>
      </w:r>
      <w:r>
        <w:rPr>
          <w:rStyle w:val="PO165"/>
          <w:color w:val="0000FF"/>
          <w:u w:val="single"/>
          <w:rFonts w:ascii="맑은 고딕" w:eastAsia="맑은 고딕" w:hAnsi="맑은 고딕" w:cs="맑은 고딕"/>
        </w:rPr>
        <w:t>세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 w:asciiTheme="minorHAnsi" w:eastAsiaTheme="minorEastAsia" w:hAnsiTheme="minorHAnsi" w:cstheme="minorBidi"/>
        </w:rPr>
        <w:fldChar w:fldCharType="end"/>
      </w:r>
      <w:r>
        <w:fldChar w:fldCharType="separate"/>
      </w:r>
      <w:r>
        <w:rPr>
          <w:rFonts w:ascii="맑은 고딕" w:eastAsia="맑은 고딕" w:hAnsi="맑은 고딕" w:cs="맑은 고딕"/>
        </w:rPr>
        <w:t>4</w:t>
      </w:r>
    </w:p>
    <w:p>
      <w:pPr>
        <w:pStyle w:val="PO31"/>
        <w:jc w:val="both"/>
        <w:spacing w:lineRule="auto" w:line="259" w:after="160"/>
        <w:ind w:left="1200" w:firstLine="0" w:leftChars="1200"/>
        <w:tabs>
          <w:tab w:val="right" w:pos="9628"/>
        </w:tabs>
        <w:rPr>
          <w:color w:val="auto"/>
          <w:rFonts w:ascii="맑은 고딕" w:eastAsia="맑은 고딕" w:hAnsi="맑은 고딕" w:cs="맑은 고딕"/>
          <w:lang w:eastAsia="ko-KR"/>
        </w:rPr>
        <w:wordWrap w:val="0"/>
        <w:autoSpaceDE w:val="0"/>
        <w:autoSpaceDN w:val="0"/>
      </w:pPr>
      <w:r>
        <w:rPr>
          <w:rStyle w:val="PO165"/>
          <w:color w:val="auto"/>
          <w:rFonts w:ascii="맑은 고딕" w:eastAsia="맑은 고딕" w:hAnsi="맑은 고딕" w:cs="맑은 고딕"/>
        </w:rPr>
        <w:t xml:space="preserve">2) [</w:t>
      </w:r>
      <w:r>
        <w:rPr>
          <w:rStyle w:val="PO165"/>
          <w:color w:val="auto"/>
          <w:rFonts w:ascii="맑은 고딕" w:eastAsia="맑은 고딕" w:hAnsi="맑은 고딕" w:cs="맑은 고딕"/>
          <w:lang w:eastAsia="ko-KR"/>
        </w:rPr>
        <w:t xml:space="preserve">정수장 코드</w:t>
      </w:r>
      <w:r>
        <w:rPr>
          <w:rStyle w:val="PO165"/>
          <w:color w:val="auto"/>
          <w:rFonts w:ascii="맑은 고딕" w:eastAsia="맑은 고딕" w:hAnsi="맑은 고딕" w:cs="맑은 고딕"/>
        </w:rPr>
        <w:t xml:space="preserve"> 조회 서비스] 상세기능명세</w:t>
      </w:r>
      <w:r>
        <w:rPr>
          <w:color w:val="auto"/>
          <w:rFonts w:ascii="맑은 고딕" w:eastAsia="맑은 고딕" w:hAnsi="맑은 고딕" w:cs="맑은 고딕"/>
        </w:rPr>
        <w:tab/>
      </w:r>
      <w:r>
        <w:rPr>
          <w:color w:val="auto"/>
          <w:rFonts w:ascii="맑은 고딕" w:eastAsia="맑은 고딕" w:hAnsi="맑은 고딕" w:cs="맑은 고딕"/>
          <w:lang w:eastAsia="ko-KR"/>
        </w:rPr>
        <w:t>6</w:t>
      </w:r>
    </w:p>
    <w:p>
      <w:pPr>
        <w:pStyle w:val="PO1"/>
        <w:rPr>
          <w:rStyle w:val="PO1"/>
        </w:rPr>
      </w:pPr>
      <w:r>
        <w:rPr>
          <w:rStyle w:val="PO1"/>
        </w:rPr>
        <w:t xml:space="preserve">            3</w:t>
      </w:r>
      <w:r>
        <w:rPr>
          <w:rStyle w:val="PO1"/>
          <w:lang w:eastAsia="ko-KR"/>
        </w:rPr>
        <w:t>)</w:t>
      </w:r>
      <w:r>
        <w:rPr>
          <w:rStyle w:val="PO1"/>
        </w:rPr>
        <w:t xml:space="preserve"> [</w:t>
      </w:r>
      <w:r>
        <w:rPr>
          <w:rStyle w:val="PO1"/>
          <w:lang w:eastAsia="ko-KR"/>
        </w:rPr>
        <w:t xml:space="preserve">공급지역 정수장 코드 조회 서비스] 상세기능명세                                  9</w:t>
      </w:r>
    </w:p>
    <w:p>
      <w:pPr>
        <w:pStyle w:val="PO28"/>
        <w:jc w:val="both"/>
        <w:spacing w:lineRule="auto" w:line="259" w:after="160"/>
        <w:tabs>
          <w:tab w:val="left" w:pos="240"/>
          <w:tab w:val="right" w:leader="dot" w:pos="9628"/>
        </w:tabs>
        <w:rPr>
          <w:b w:val="0"/>
          <w:rFonts w:ascii="Calibri" w:eastAsia="Calibri" w:hAnsi="Calibri" w:cs="Calibri" w:asciiTheme="minorHAnsi" w:eastAsiaTheme="minorEastAsia" w:hAnsiTheme="minorHAnsi" w:cstheme="minorBidi"/>
        </w:rPr>
        <w:wordWrap w:val="0"/>
        <w:autoSpaceDE w:val="0"/>
        <w:autoSpaceDN w:val="0"/>
      </w:pPr>
      <w:r>
        <w:rPr>
          <w:rStyle w:val="PO165"/>
          <w:b w:val="1"/>
          <w:color w:val="auto"/>
          <w:rFonts w:ascii="맑은 고딕" w:eastAsia="맑은 고딕" w:hAnsi="맑은 고딕" w:cs="맑은 고딕"/>
        </w:rPr>
        <w:t xml:space="preserve">2. OpenAPI 에러 코드정리</w:t>
      </w:r>
      <w:r>
        <w:rPr>
          <w:b w:val="1"/>
          <w:color w:val="auto"/>
          <w:rFonts w:ascii="맑은 고딕" w:eastAsia="맑은 고딕" w:hAnsi="맑은 고딕" w:cs="맑은 고딕"/>
        </w:rPr>
        <w:tab/>
      </w:r>
      <w:r>
        <w:rPr>
          <w:b w:val="1"/>
          <w:color w:val="auto"/>
          <w:rFonts w:ascii="맑은 고딕" w:eastAsia="맑은 고딕" w:hAnsi="맑은 고딕" w:cs="맑은 고딕"/>
          <w:lang w:eastAsia="ko-KR"/>
        </w:rPr>
        <w:t xml:space="preserve"> 13</w:t>
      </w:r>
    </w:p>
    <w:p>
      <w:pPr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pStyle w:val="PO180"/>
        <w:rPr/>
      </w:pPr>
      <w:r>
        <w:br w:type="page"/>
      </w:r>
    </w:p>
    <w:p>
      <w:pPr>
        <w:numPr>
          <w:ilvl w:val="0"/>
          <w:numId w:val="0"/>
        </w:numPr>
        <w:jc w:val="both"/>
        <w:ind w:left="0" w:firstLine="0"/>
        <w:rPr>
          <w:b w:val="1"/>
          <w:sz w:val="24"/>
          <w:szCs w:val="24"/>
          <w:rFonts w:ascii="맑은 고딕" w:eastAsia="맑은 고딕" w:hAnsi="맑은 고딕" w:cs="맑은 고딕"/>
        </w:rPr>
        <w:wordWrap w:val="0"/>
        <w:autoSpaceDE w:val="0"/>
        <w:autoSpaceDN w:val="0"/>
      </w:pPr>
      <w:bookmarkStart w:id="30" w:name="_Toc502763083"/>
      <w:r>
        <w:rPr>
          <w:b w:val="1"/>
          <w:sz w:val="24"/>
          <w:szCs w:val="24"/>
          <w:rFonts w:ascii="맑은 고딕" w:eastAsia="맑은 고딕" w:hAnsi="맑은 고딕" w:cs="맑은 고딕"/>
        </w:rPr>
        <w:t xml:space="preserve">1. 서비스 명세</w:t>
      </w:r>
      <w:bookmarkEnd w:id="30"/>
    </w:p>
    <w:p>
      <w:pPr>
        <w:jc w:val="both"/>
        <w:spacing w:lineRule="auto" w:line="259" w:after="160"/>
        <w:tabs>
          <w:tab w:val="left" w:pos="80"/>
        </w:tabs>
        <w:rPr/>
        <w:outlineLvl w:val="1"/>
        <w:wordWrap w:val="0"/>
        <w:autoSpaceDE w:val="0"/>
        <w:autoSpaceDN w:val="0"/>
      </w:pPr>
      <w:bookmarkStart w:id="31" w:name="_Toc502763084"/>
      <w:r>
        <w:rPr>
          <w:b w:val="1"/>
          <w:sz w:val="22"/>
          <w:szCs w:val="22"/>
          <w:rFonts w:ascii="맑은 고딕" w:eastAsia="맑은 고딕" w:hAnsi="맑은 고딕" w:cs="맑은 고딕"/>
        </w:rPr>
        <w:t xml:space="preserve">1.1 공공데이터 오픈API 조회 서비스</w:t>
      </w:r>
      <w:bookmarkEnd w:id="31"/>
      <w:bookmarkStart w:id="26" w:name="_Toc208129623"/>
    </w:p>
    <w:p>
      <w:pPr>
        <w:pStyle w:val="PO9"/>
        <w:rPr/>
      </w:pPr>
      <w:bookmarkStart w:id="28" w:name="_Toc436205739"/>
      <w:r>
        <w:rPr/>
        <w:t>서비스</w:t>
      </w:r>
      <w:r>
        <w:rPr>
          <w:rFonts w:hint="eastAsia"/>
        </w:rPr>
        <w:t xml:space="preserve"> 개요</w:t>
      </w:r>
      <w:bookmarkEnd w:id="28"/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158"/>
        <w:gridCol w:w="2061"/>
        <w:gridCol w:w="960"/>
        <w:gridCol w:w="1250"/>
        <w:gridCol w:w="1109"/>
        <w:gridCol w:w="817"/>
        <w:gridCol w:w="162"/>
        <w:gridCol w:w="2337"/>
      </w:tblGrid>
      <w:tr>
        <w:trPr>
          <w:trHeight w:hRule="atleast" w:val="394"/>
        </w:trPr>
        <w:tc>
          <w:tcPr>
            <w:tcW w:type="dxa" w:w="115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정</w:t>
            </w:r>
            <w:r>
              <w:rPr>
                <w:rFonts w:hint="eastAsia"/>
              </w:rPr>
              <w:t>보</w:t>
            </w:r>
          </w:p>
        </w:tc>
        <w:tc>
          <w:tcPr>
            <w:tcW w:type="dxa" w:w="2061"/>
            <w:tcMar>
              <w:left w:w="108" w:type="dxa"/>
              <w:right w:w="108" w:type="dxa"/>
            </w:tcMar>
            <w:vAlign w:val="top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ID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R</w:t>
            </w:r>
            <w:r>
              <w:rPr/>
              <w:t>wisWaterQualityG</w:t>
            </w:r>
          </w:p>
        </w:tc>
      </w:tr>
      <w:tr>
        <w:trPr>
          <w:trHeight w:hRule="atleast" w:val="394"/>
        </w:trPr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실시간</w:t>
            </w:r>
            <w:r>
              <w:rPr/>
              <w:t xml:space="preserve"> 수도정보 수질(시간)</w:t>
            </w:r>
            <w:r>
              <w:rPr>
                <w:rFonts w:hint="eastAsia"/>
              </w:rPr>
              <w:t xml:space="preserve"> 조회 서비스</w:t>
            </w:r>
            <w:r>
              <w:rPr/>
              <w:t>(GW)</w:t>
            </w:r>
          </w:p>
        </w:tc>
      </w:tr>
      <w:tr>
        <w:trPr>
          <w:trHeight w:hRule="atleast" w:val="394"/>
        </w:trPr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/>
              <w:t>waterQualityListG</w:t>
            </w:r>
          </w:p>
        </w:tc>
      </w:tr>
      <w:tr>
        <w:trPr>
          <w:trHeight w:hRule="atleast" w:val="394"/>
        </w:trPr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설명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실시간</w:t>
            </w:r>
            <w:r>
              <w:rPr/>
              <w:t xml:space="preserve"> 수도정보 수질(시간)</w:t>
            </w:r>
            <w:r>
              <w:rPr>
                <w:rFonts w:hint="eastAsia"/>
              </w:rPr>
              <w:t xml:space="preserve"> 조회 </w:t>
            </w:r>
            <w:r>
              <w:rPr/>
              <w:t xml:space="preserve">GW 사용</w:t>
            </w:r>
          </w:p>
        </w:tc>
      </w:tr>
      <w:tr>
        <w:trPr/>
        <w:tc>
          <w:tcPr>
            <w:tcW w:type="dxa" w:w="115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보</w:t>
            </w:r>
            <w:r>
              <w:rPr>
                <w:rFonts w:hint="eastAsia"/>
              </w:rPr>
              <w:t>안</w:t>
            </w:r>
          </w:p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인증/권한</w:t>
            </w:r>
          </w:p>
        </w:tc>
        <w:tc>
          <w:tcPr>
            <w:tcW w:type="dxa" w:w="4298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/>
            </w:pPr>
            <w:r>
              <w:rPr/>
              <w:t>[</w:t>
            </w:r>
            <w:r>
              <w:rPr>
                <w:rFonts w:hint="eastAsia"/>
              </w:rPr>
              <w:t>O</w:t>
            </w:r>
            <w:r>
              <w:rPr/>
              <w:t xml:space="preserve">] 서비스 Key[ ] 인증서 (GPKI)</w:t>
            </w:r>
          </w:p>
          <w:p>
            <w:pPr>
              <w:rPr/>
            </w:pPr>
            <w:r>
              <w:rPr/>
              <w:t xml:space="preserve">[] Basic (ID/PW) [ ] 없음</w:t>
            </w:r>
          </w:p>
        </w:tc>
        <w:tc>
          <w:tcPr>
            <w:tcW w:type="dxa" w:w="2337"/>
            <w:tcMar>
              <w:left w:w="108" w:type="dxa"/>
              <w:right w:w="108" w:type="dxa"/>
            </w:tcMar>
            <w:vAlign w:val="center"/>
            <w:vMerge w:val="restart"/>
            <w:shd w:val="clear" w:color="000000"/>
          </w:tcPr>
          <w:p>
            <w:pPr>
              <w:rPr/>
            </w:pPr>
            <w:r>
              <w:rPr/>
              <w:t xml:space="preserve">[ ]WS-Security</w:t>
            </w:r>
          </w:p>
        </w:tc>
      </w:tr>
      <w:tr>
        <w:trPr/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메시지 레벨 암호화</w:t>
            </w:r>
          </w:p>
        </w:tc>
        <w:tc>
          <w:tcPr>
            <w:tcW w:type="dxa" w:w="4298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/>
            </w:pPr>
            <w:r>
              <w:rPr/>
              <w:t xml:space="preserve">[  ] 전자서명</w:t>
            </w:r>
            <w:r>
              <w:rPr>
                <w:rFonts w:hint="eastAsia"/>
              </w:rPr>
              <w:tab/>
            </w:r>
            <w:r>
              <w:rPr/>
              <w:t xml:space="preserve">[ ] 암호화</w:t>
            </w:r>
            <w:r>
              <w:rPr/>
              <w:tab/>
            </w:r>
            <w:r>
              <w:rPr/>
              <w:t>[</w:t>
            </w:r>
            <w:r>
              <w:rPr>
                <w:rFonts w:hint="eastAsia"/>
              </w:rPr>
              <w:t>O</w:t>
            </w:r>
            <w:r>
              <w:rPr/>
              <w:t xml:space="preserve">] 없음</w:t>
            </w:r>
          </w:p>
        </w:tc>
        <w:tc>
          <w:tcPr>
            <w:tcW w:type="dxa" w:w="2337"/>
            <w:vAlign w:val="center"/>
            <w:vMerge/>
            <w:shd w:val="clear" w:color="000000"/>
          </w:tcPr>
          <w:p/>
        </w:tc>
      </w:tr>
      <w:tr>
        <w:trPr/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전송 레벨 암호화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/>
              <w:t xml:space="preserve">[  ] SSL</w:t>
            </w:r>
            <w:r>
              <w:rPr/>
              <w:tab/>
            </w:r>
            <w:r>
              <w:rPr>
                <w:rFonts w:hint="eastAsia"/>
              </w:rPr>
              <w:tab/>
            </w:r>
            <w:r>
              <w:rPr/>
              <w:tab/>
            </w:r>
            <w:r>
              <w:rPr/>
              <w:t xml:space="preserve">[ </w:t>
            </w:r>
            <w:r>
              <w:rPr>
                <w:rFonts w:hint="eastAsia"/>
              </w:rPr>
              <w:t>O</w:t>
            </w:r>
            <w:r>
              <w:rPr/>
              <w:t xml:space="preserve">] 없음</w:t>
            </w:r>
          </w:p>
        </w:tc>
      </w:tr>
      <w:tr>
        <w:trPr/>
        <w:tc>
          <w:tcPr>
            <w:tcW w:type="dxa" w:w="115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/>
              <w:t>적용</w:t>
            </w:r>
            <w:r>
              <w:rPr>
                <w:rFonts w:hint="eastAsia"/>
              </w:rPr>
              <w:t xml:space="preserve"> 기술 </w:t>
            </w:r>
            <w:r>
              <w:rPr>
                <w:rFonts w:hint="eastAsia"/>
              </w:rPr>
              <w:t>수준</w:t>
            </w:r>
          </w:p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인터페이스 표준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/>
              <w:t xml:space="preserve">[  ] SOAP 1.2</w:t>
            </w:r>
          </w:p>
          <w:p>
            <w:pPr>
              <w:rPr/>
            </w:pPr>
            <w:r>
              <w:rPr/>
              <w:t xml:space="preserve">(RPC-Encoded, Document Literal, Document Literal Wrapped)</w:t>
            </w:r>
          </w:p>
          <w:p>
            <w:pPr>
              <w:rPr/>
            </w:pPr>
            <w:r>
              <w:rPr/>
              <w:t>[</w:t>
            </w:r>
            <w:r>
              <w:rPr>
                <w:rFonts w:hint="eastAsia"/>
              </w:rPr>
              <w:t xml:space="preserve"> O </w:t>
            </w:r>
            <w:r>
              <w:rPr/>
              <w:t xml:space="preserve">] REST (GET, POST, PUT, DELETE)</w:t>
            </w:r>
          </w:p>
          <w:p>
            <w:pPr>
              <w:rPr/>
            </w:pPr>
            <w:r>
              <w:rPr/>
              <w:t xml:space="preserve">[ ] RSS 1.0 [ ] RSS 2.0 [ ] Atom 1.0 [ ] 기타</w:t>
            </w:r>
          </w:p>
        </w:tc>
      </w:tr>
      <w:tr>
        <w:trPr/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교환 데이터 표준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/>
              <w:t>[</w:t>
            </w:r>
            <w:r>
              <w:rPr>
                <w:rFonts w:hint="eastAsia"/>
              </w:rPr>
              <w:t xml:space="preserve"> O </w:t>
            </w:r>
            <w:r>
              <w:rPr/>
              <w:t xml:space="preserve">] XML</w:t>
            </w:r>
            <w:r>
              <w:rPr/>
              <w:tab/>
            </w:r>
            <w:r>
              <w:rPr/>
              <w:t>[</w:t>
            </w:r>
            <w:r>
              <w:rPr>
                <w:rFonts w:hint="eastAsia"/>
              </w:rPr>
              <w:t xml:space="preserve"> O </w:t>
            </w:r>
            <w:r>
              <w:rPr/>
              <w:t xml:space="preserve">] JSON</w:t>
            </w:r>
            <w:r>
              <w:rPr/>
              <w:tab/>
            </w:r>
            <w:r>
              <w:rPr/>
              <w:t xml:space="preserve">[ ] MIME</w:t>
            </w:r>
            <w:r>
              <w:rPr>
                <w:rFonts w:hint="eastAsia"/>
              </w:rPr>
              <w:tab/>
            </w:r>
            <w:r>
              <w:rPr/>
              <w:t xml:space="preserve">[ ] MTOM</w:t>
            </w:r>
          </w:p>
        </w:tc>
      </w:tr>
      <w:tr>
        <w:trPr/>
        <w:tc>
          <w:tcPr>
            <w:tcW w:type="dxa" w:w="115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</w:t>
            </w:r>
            <w:r>
              <w:rPr>
                <w:rFonts w:hint="eastAsia"/>
              </w:rPr>
              <w:t>URL</w:t>
            </w:r>
          </w:p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개발환경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</w:p>
        </w:tc>
      </w:tr>
      <w:tr>
        <w:trPr/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운영환경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/>
              <w:t>http://apis.data.go.kr/B500001/rwis/waterQuality/list</w:t>
            </w:r>
          </w:p>
        </w:tc>
      </w:tr>
      <w:tr>
        <w:trPr/>
        <w:tc>
          <w:tcPr>
            <w:tcW w:type="dxa" w:w="115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</w:t>
            </w:r>
            <w:r>
              <w:rPr>
                <w:rFonts w:hint="eastAsia"/>
              </w:rPr>
              <w:t>WADL</w:t>
            </w:r>
          </w:p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개발환경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</w:p>
        </w:tc>
      </w:tr>
      <w:tr>
        <w:trPr/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운영환경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/>
              <w:t>http://apis.data.go.kr/B500001/rwis/waterQuality/list?_wadl&amp;_type=xml</w:t>
            </w:r>
          </w:p>
        </w:tc>
      </w:tr>
      <w:tr>
        <w:trPr/>
        <w:tc>
          <w:tcPr>
            <w:tcW w:type="dxa" w:w="115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배</w:t>
            </w:r>
            <w:r>
              <w:rPr>
                <w:rFonts w:hint="eastAsia"/>
              </w:rPr>
              <w:t xml:space="preserve">포 정보</w:t>
            </w:r>
          </w:p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버전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1.0</w:t>
            </w:r>
          </w:p>
        </w:tc>
      </w:tr>
      <w:tr>
        <w:trPr/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유효일자</w:t>
            </w:r>
          </w:p>
        </w:tc>
        <w:tc>
          <w:tcPr>
            <w:tcW w:type="dxa" w:w="2210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  <w:tc>
          <w:tcPr>
            <w:tcW w:type="dxa" w:w="2088"/>
            <w:tcMar>
              <w:left w:w="108" w:type="dxa"/>
              <w:right w:w="108" w:type="dxa"/>
            </w:tcMar>
            <w:vAlign w:val="center"/>
            <w:gridSpan w:val="3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배포 일자</w:t>
            </w:r>
          </w:p>
        </w:tc>
        <w:tc>
          <w:tcPr>
            <w:tcW w:type="dxa" w:w="233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hRule="atleast" w:val="285"/>
        </w:trPr>
        <w:tc>
          <w:tcPr>
            <w:tcW w:type="dxa" w:w="1158"/>
            <w:vAlign w:val="center"/>
            <w:vMerge/>
            <w:shd w:val="pct10" w:color="000000"/>
          </w:tcPr>
          <w:p/>
        </w:tc>
        <w:tc>
          <w:tcPr>
            <w:tcW w:type="dxa" w:w="20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서비스 이력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</w:tr>
      <w:tr>
        <w:trPr/>
        <w:tc>
          <w:tcPr>
            <w:tcW w:type="dxa" w:w="3219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메시지 교환 유형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tcBorders>
              <w:bottom w:val="single" w:color="000000" w:sz="4"/>
            </w:tcBorders>
            <w:shd w:val="clear" w:color="000000"/>
          </w:tcPr>
          <w:p>
            <w:pPr>
              <w:rPr/>
            </w:pPr>
            <w:r>
              <w:rPr/>
              <w:t>[</w:t>
            </w:r>
            <w:r>
              <w:rPr>
                <w:rFonts w:hint="eastAsia"/>
              </w:rPr>
              <w:t>O</w:t>
            </w:r>
            <w:r>
              <w:rPr/>
              <w:t xml:space="preserve">] Request-Response</w:t>
            </w:r>
            <w:r>
              <w:rPr>
                <w:rFonts w:hint="eastAsia"/>
              </w:rPr>
              <w:tab/>
            </w:r>
            <w:r>
              <w:rPr/>
              <w:t xml:space="preserve">[ ] Publish-Subscribe</w:t>
            </w:r>
          </w:p>
          <w:p>
            <w:pPr>
              <w:rPr/>
            </w:pPr>
            <w:r>
              <w:rPr/>
              <w:t xml:space="preserve">[ ] Fire-and-Forgot</w:t>
            </w:r>
            <w:r>
              <w:rPr>
                <w:rFonts w:hint="eastAsia"/>
              </w:rPr>
              <w:tab/>
            </w:r>
            <w:r>
              <w:rPr/>
              <w:tab/>
            </w:r>
            <w:r>
              <w:rPr/>
              <w:t xml:space="preserve">[ ] Notification</w:t>
            </w:r>
          </w:p>
        </w:tc>
      </w:tr>
      <w:tr>
        <w:trPr/>
        <w:tc>
          <w:tcPr>
            <w:tcW w:type="dxa" w:w="3219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메시지 로깅 수준</w:t>
            </w:r>
          </w:p>
        </w:tc>
        <w:tc>
          <w:tcPr>
            <w:tcW w:type="dxa" w:w="9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성공</w:t>
            </w:r>
          </w:p>
        </w:tc>
        <w:tc>
          <w:tcPr>
            <w:tcW w:type="dxa" w:w="2359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/>
            </w:pPr>
            <w:r>
              <w:rPr/>
              <w:t xml:space="preserve">[O] Header [ </w:t>
            </w:r>
            <w:r>
              <w:rPr>
                <w:rFonts w:hint="eastAsia"/>
              </w:rPr>
              <w:t>]</w:t>
            </w:r>
            <w:r>
              <w:rPr/>
              <w:t xml:space="preserve"> Body</w:t>
            </w:r>
          </w:p>
        </w:tc>
        <w:tc>
          <w:tcPr>
            <w:tcW w:type="dxa" w:w="8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실패</w:t>
            </w:r>
          </w:p>
        </w:tc>
        <w:tc>
          <w:tcPr>
            <w:tcW w:type="dxa" w:w="2499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/>
            </w:pPr>
            <w:r>
              <w:rPr/>
              <w:t xml:space="preserve">[O] Header [O} Body</w:t>
            </w:r>
          </w:p>
        </w:tc>
      </w:tr>
      <w:tr>
        <w:trPr>
          <w:trHeight w:hRule="atleast" w:val="363"/>
        </w:trPr>
        <w:tc>
          <w:tcPr>
            <w:tcW w:type="dxa" w:w="3219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사용 제약 사항 (비고)</w:t>
            </w:r>
          </w:p>
        </w:tc>
        <w:tc>
          <w:tcPr>
            <w:tcW w:type="dxa" w:w="6635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</w:tr>
    </w:tbl>
    <w:p>
      <w:pPr>
        <w:rPr/>
      </w:pPr>
    </w:p>
    <w:p>
      <w:pPr>
        <w:pStyle w:val="PO9"/>
        <w:rPr/>
      </w:pPr>
      <w:bookmarkStart w:id="29" w:name="_Toc436205740"/>
      <w:r>
        <w:rPr>
          <w:rFonts w:hint="eastAsia"/>
        </w:rPr>
        <w:t xml:space="preserve">오퍼레이션 목록</w:t>
      </w:r>
      <w:bookmarkEnd w:id="29"/>
    </w:p>
    <w:tbl>
      <w:tblID w:val="0"/>
      <w:tblPr>
        <w:tblpPr w:leftFromText="142" w:rightFromText="142" w:vertAnchor="text" w:horzAnchor="margin" w:tblpXSpec="left" w:tblpY="23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89" w:type="dxa"/>
        <w:tblLook w:val="0004A0" w:firstRow="1" w:lastRow="0" w:firstColumn="1" w:lastColumn="0" w:noHBand="0" w:noVBand="1"/>
        <w:tblLayout w:type="fixed"/>
      </w:tblPr>
      <w:tblGrid>
        <w:gridCol w:w="678"/>
        <w:gridCol w:w="2073"/>
        <w:gridCol w:w="2102"/>
        <w:gridCol w:w="3236"/>
        <w:gridCol w:w="1800"/>
      </w:tblGrid>
      <w:tr>
        <w:trPr/>
        <w:tc>
          <w:tcPr>
            <w:tcW w:type="dxa" w:w="6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일련</w:t>
            </w:r>
            <w:r>
              <w:rPr>
                <w:rFonts w:hint="eastAsia"/>
              </w:rPr>
              <w:t>번호</w:t>
            </w:r>
          </w:p>
        </w:tc>
        <w:tc>
          <w:tcPr>
            <w:tcW w:type="dxa" w:w="207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type="dxa" w:w="210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type="dxa" w:w="323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메시지명(영문)</w:t>
            </w:r>
          </w:p>
        </w:tc>
      </w:tr>
      <w:tr>
        <w:trPr/>
        <w:tc>
          <w:tcPr>
            <w:tcW w:type="dxa" w:w="678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073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/>
              <w:t>1</w:t>
            </w:r>
            <w:r>
              <w:rPr>
                <w:rFonts w:hint="eastAsia"/>
              </w:rPr>
              <w:t xml:space="preserve">시간 수질정보 조</w:t>
            </w:r>
            <w:r>
              <w:rPr>
                <w:rFonts w:hint="eastAsia"/>
              </w:rPr>
              <w:t>회</w:t>
            </w:r>
          </w:p>
        </w:tc>
        <w:tc>
          <w:tcPr>
            <w:tcW w:type="dxa" w:w="2102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/>
              <w:t>waterQualityList</w:t>
            </w:r>
          </w:p>
        </w:tc>
        <w:tc>
          <w:tcPr>
            <w:tcW w:type="dxa" w:w="3236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/>
              <w:t>1</w:t>
            </w:r>
            <w:r>
              <w:rPr>
                <w:rFonts w:hint="eastAsia"/>
              </w:rPr>
              <w:t xml:space="preserve">시간 수질정보 조회 서비스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/>
              <w:t>N/A</w:t>
            </w:r>
          </w:p>
        </w:tc>
      </w:tr>
      <w:tr>
        <w:trPr/>
        <w:tc>
          <w:tcPr>
            <w:tcW w:type="dxa" w:w="678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type="dxa" w:w="2073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>
                <w:rFonts w:hint="eastAsia"/>
              </w:rPr>
              <w:t xml:space="preserve">정수장 코드 조회</w:t>
            </w:r>
          </w:p>
        </w:tc>
        <w:tc>
          <w:tcPr>
            <w:tcW w:type="dxa" w:w="2102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/>
              <w:t>fcltyList</w:t>
            </w:r>
          </w:p>
        </w:tc>
        <w:tc>
          <w:tcPr>
            <w:tcW w:type="dxa" w:w="3236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>
                <w:rFonts w:hint="eastAsia"/>
              </w:rPr>
              <w:t xml:space="preserve">정수장 코드 조회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/>
              <w:t>N/A</w:t>
            </w:r>
          </w:p>
        </w:tc>
      </w:tr>
      <w:tr>
        <w:trPr/>
        <w:tc>
          <w:tcPr>
            <w:tcW w:type="dxa" w:w="678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type="dxa" w:w="2073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>
                <w:rFonts w:hint="eastAsia"/>
              </w:rPr>
              <w:t xml:space="preserve">공급지역 정수장 코</w:t>
            </w:r>
            <w:r>
              <w:rPr>
                <w:rFonts w:hint="eastAsia"/>
              </w:rPr>
              <w:t xml:space="preserve">드 조회</w:t>
            </w:r>
          </w:p>
        </w:tc>
        <w:tc>
          <w:tcPr>
            <w:tcW w:type="dxa" w:w="2102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/>
              <w:t>supplyLgldCodeList</w:t>
            </w:r>
          </w:p>
        </w:tc>
        <w:tc>
          <w:tcPr>
            <w:tcW w:type="dxa" w:w="3236"/>
            <w:tcMar>
              <w:left w:w="108" w:type="dxa"/>
              <w:right w:w="108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 xml:space="preserve">공급지역 정수장 코드 조회</w:t>
            </w:r>
          </w:p>
        </w:tc>
        <w:tc>
          <w:tcPr>
            <w:tcW w:type="dxa" w:w="1800"/>
            <w:tcMar>
              <w:left w:w="108" w:type="dxa"/>
              <w:right w:w="108" w:type="dxa"/>
            </w:tcMar>
            <w:vAlign w:val="top"/>
          </w:tcPr>
          <w:p>
            <w:pPr>
              <w:rPr/>
            </w:pPr>
            <w:r>
              <w:rPr/>
              <w:t>N/A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p>
      <w:pPr>
        <w:pStyle w:val="PO10"/>
        <w:rPr/>
      </w:pPr>
      <w:r>
        <w:rPr/>
        <w:t>1</w:t>
      </w:r>
      <w:r>
        <w:rPr>
          <w:rFonts w:hint="eastAsia"/>
        </w:rPr>
        <w:t xml:space="preserve">시간 수질정보 조회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379"/>
        <w:gridCol w:w="2278"/>
        <w:gridCol w:w="1626"/>
        <w:gridCol w:w="2255"/>
        <w:gridCol w:w="2316"/>
      </w:tblGrid>
      <w:tr>
        <w:trPr>
          <w:trHeight w:hRule="atleast" w:val="394"/>
        </w:trPr>
        <w:tc>
          <w:tcPr>
            <w:tcW w:type="dxa" w:w="1379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</w:t>
            </w:r>
            <w:r>
              <w:rPr>
                <w:rFonts w:hint="eastAsia"/>
              </w:rPr>
              <w:t>정보</w:t>
            </w:r>
          </w:p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번호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</w:t>
            </w:r>
            <w:r>
              <w:rPr>
                <w:rFonts w:hint="eastAsia"/>
              </w:rPr>
              <w:t xml:space="preserve">시간 수질정보 조회 </w:t>
            </w:r>
            <w:r>
              <w:rPr>
                <w:rFonts w:hint="eastAsia"/>
              </w:rPr>
              <w:t>서비스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유형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</w:t>
            </w:r>
            <w:r>
              <w:rPr/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waterQualityList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설명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실시간 수도정보의 정수장 수질 정보를 1시간 단위로 조회 한다.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/>
              <w:t xml:space="preserve">Call Back URL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최대 메시지 사이즈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[ </w:t>
            </w:r>
            <w:r>
              <w:rPr/>
              <w:t>1000</w:t>
            </w:r>
            <w:r>
              <w:rPr>
                <w:rFonts w:hint="eastAsia"/>
              </w:rPr>
              <w:t>K</w:t>
            </w:r>
            <w:r>
              <w:rPr/>
              <w:t xml:space="preserve"> </w:t>
            </w:r>
            <w:r>
              <w:rPr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평균 응답 시간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[ </w:t>
            </w:r>
            <w:r>
              <w:rPr/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초당 최대 트랜잭션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rPr/>
              <w:tab/>
            </w:r>
            <w:r>
              <w:rPr/>
              <w:t>tps]</w:t>
            </w:r>
          </w:p>
        </w:tc>
      </w:tr>
    </w:tbl>
    <w:p>
      <w:pPr>
        <w:rPr/>
      </w:pP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952"/>
        <w:gridCol w:w="1560"/>
        <w:gridCol w:w="1701"/>
        <w:gridCol w:w="1228"/>
        <w:gridCol w:w="1535"/>
        <w:gridCol w:w="1878"/>
      </w:tblGrid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항목구분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s</w:t>
            </w:r>
            <w:r>
              <w:rPr/>
              <w:t>tDt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조회시작일자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2</w:t>
            </w:r>
            <w:r>
              <w:rPr/>
              <w:t>015-11-18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조회시작일자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s</w:t>
            </w:r>
            <w:r>
              <w:rPr/>
              <w:t>t</w:t>
            </w:r>
            <w:r>
              <w:rPr>
                <w:rFonts w:hint="eastAsia"/>
              </w:rPr>
              <w:t>T</w:t>
            </w:r>
            <w:r>
              <w:rPr/>
              <w:t>m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조회시작시간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00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조회시작시간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e</w:t>
            </w:r>
            <w:r>
              <w:rPr/>
              <w:t>dDt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조회종료일자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2</w:t>
            </w:r>
            <w:r>
              <w:rPr/>
              <w:t>015-11-18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조회종료일자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e</w:t>
            </w:r>
            <w:r>
              <w:rPr/>
              <w:t>dTm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조회종료시간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24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조회종료시간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f</w:t>
            </w:r>
            <w:r>
              <w:rPr/>
              <w:t>cltyMngNo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시설관리번호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4824012333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시설관리번호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s</w:t>
            </w:r>
            <w:r>
              <w:rPr/>
              <w:t>ujCode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사업장코드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3</w:t>
            </w:r>
            <w:r>
              <w:rPr/>
              <w:t>33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사업장코드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liIndDiv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생활공업구분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생활:</w:t>
            </w:r>
            <w:r>
              <w:rPr/>
              <w:t xml:space="preserve">1, </w:t>
            </w:r>
            <w:r>
              <w:rPr>
                <w:rFonts w:hint="eastAsia"/>
              </w:rPr>
              <w:t>공업:</w:t>
            </w:r>
            <w:r>
              <w:rPr/>
              <w:t>2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줄수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줄수</w:t>
            </w:r>
          </w:p>
        </w:tc>
      </w:tr>
      <w:tr>
        <w:trPr/>
        <w:tc>
          <w:tcPr>
            <w:tcW w:type="dxa" w:w="195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56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페이지번호</w:t>
            </w:r>
          </w:p>
        </w:tc>
        <w:tc>
          <w:tcPr>
            <w:tcW w:type="dxa" w:w="170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22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53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7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페이지번호</w:t>
            </w:r>
          </w:p>
        </w:tc>
      </w:tr>
    </w:tbl>
    <w:p>
      <w:pPr>
        <w:rPr/>
      </w:pPr>
      <w:r>
        <w:rPr>
          <w:rFonts w:hint="eastAsia"/>
        </w:rPr>
        <w:t xml:space="preserve">※ 항목구분 : 필수(1), 옵션(0), 1건 이상 복수건(1..n), 0건 또는 복수건(0..n)</w:t>
      </w: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2229"/>
        <w:gridCol w:w="1788"/>
        <w:gridCol w:w="1062"/>
        <w:gridCol w:w="1125"/>
        <w:gridCol w:w="1781"/>
        <w:gridCol w:w="1885"/>
      </w:tblGrid>
      <w:tr>
        <w:trPr>
          <w:trHeight w:hRule="atleast" w:val="280"/>
        </w:trPr>
        <w:tc>
          <w:tcPr>
            <w:tcW w:type="dxa" w:w="222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항목구분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</w:t>
            </w:r>
            <w:r>
              <w:rPr/>
              <w:t>o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번호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24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데이터 출력 번호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occrrncDt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발생일시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2015111824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수질정보가 측정</w:t>
            </w:r>
            <w:r>
              <w:rPr>
                <w:rFonts w:hint="eastAsia"/>
              </w:rPr>
              <w:t xml:space="preserve">된 발생일시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fcltyMngNm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시설관리명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사천정수장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실시간수도정보시</w:t>
            </w:r>
            <w:r>
              <w:rPr>
                <w:rFonts w:hint="eastAsia"/>
              </w:rPr>
              <w:t xml:space="preserve">스템에서 관리 하</w:t>
            </w:r>
            <w:r>
              <w:rPr>
                <w:rFonts w:hint="eastAsia"/>
              </w:rPr>
              <w:t xml:space="preserve">는 시설관리명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fcltyMngNo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시설관리번호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4824012333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실시간수도정보시</w:t>
            </w:r>
            <w:r>
              <w:rPr>
                <w:rFonts w:hint="eastAsia"/>
              </w:rPr>
              <w:t xml:space="preserve">스템에서 관리 하</w:t>
            </w:r>
            <w:r>
              <w:rPr>
                <w:rFonts w:hint="eastAsia"/>
              </w:rPr>
              <w:t xml:space="preserve">는 시설관리번호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fcltyAddr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시설주소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 xml:space="preserve">경남 사천시 축</w:t>
            </w:r>
            <w:r>
              <w:rPr/>
              <w:t>동면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시설주소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liIndDivName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용수구분명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생활정수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생활,공업 용수 구</w:t>
            </w:r>
            <w:r>
              <w:rPr>
                <w:rFonts w:hint="eastAsia"/>
              </w:rPr>
              <w:t>분명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clVal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잔류염소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6.4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.8116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잔류염소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phVal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pH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6.4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6.9795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pH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tbVal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탁도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6.4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.0421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탁도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phUnit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pH단위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PH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pH단위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tbUnit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탁도단위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NTU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탁도단위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clUnit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잔류단위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MG/L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잔류단위</w:t>
            </w:r>
          </w:p>
        </w:tc>
      </w:tr>
    </w:tbl>
    <w:p>
      <w:pPr>
        <w:rPr/>
      </w:pPr>
      <w:r>
        <w:rPr>
          <w:rFonts w:hint="eastAsia"/>
        </w:rPr>
        <w:t xml:space="preserve">※ 항목구분 : 필수(1), 옵션(0), 1건 이상 복수건(1..n), 0건 또는 복수건(0..n)</w:t>
      </w:r>
    </w:p>
    <w:p>
      <w:pPr>
        <w:pStyle w:val="PO11"/>
        <w:rPr/>
      </w:pPr>
      <w:r>
        <w:rPr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/>
            </w:pPr>
            <w:r>
              <w:rPr/>
              <w:t>http://apis.data.go.kr/B500001/rwis/waterQuality/list?stDt=2015-11-18&amp;stTm=00&amp;edDt=2015-11-18&amp;ed</w:t>
            </w:r>
            <w:r>
              <w:rPr/>
              <w:t>Tm=24&amp;sujCode=333&amp;fcltyMngNo=4824012333&amp;liIndDiv=1&amp;numOfRows=1&amp;pageNo=1&amp;serviceKey=</w:t>
            </w:r>
            <w:r>
              <w:rPr/>
              <w:t>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/>
            </w:pPr>
            <w:r>
              <w:rPr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 xml:space="preserve">&lt;?xml version="1.0" encoding="UTF-8" standalone="true"?&gt;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&lt;response&gt;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&lt;header&gt;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&lt;/header&gt;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&lt;body&gt;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&lt;clUnit&gt;MG/L&lt;/clUnit&gt;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&lt;clVal&gt;.8116&lt;/clVal&gt;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&lt;fcltyAddr&gt;경남 사천시 축동면&lt;/fcltyAddr&gt;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&lt;fcltyMngNm&gt;사천정수장&lt;/fcltyMngNm&gt;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&lt;fcltyMngNo&gt;4824012333&lt;/fcltyMngNo&gt;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&lt;liIndDivName&gt;생활정수&lt;/liIndDivName&gt;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&lt;no&gt;24&lt;/no&gt;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&lt;occrrncDt&gt;2015111824&lt;/occrrncDt&gt;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&lt;phUnit&gt;PH&lt;/phUnit&gt;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&lt;phVal&gt;6.9795&lt;/phVal&gt;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&lt;tbUnit&gt;NTU&lt;/tbUnit&gt;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&lt;tbVal&gt;.0421&lt;/tbVal&gt;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&lt;numOfRows&gt;1&lt;/numOfRows&gt;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&lt;pageNo&gt;1&lt;/pageNo&gt;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&lt;totalCount&gt;24&lt;/totalCount&gt;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&lt;/body&gt;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&lt;/response&gt;</w:t>
            </w:r>
          </w:p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pStyle w:val="PO10"/>
        <w:rPr/>
      </w:pPr>
      <w:r>
        <w:rPr>
          <w:rFonts w:hint="eastAsia"/>
        </w:rPr>
        <w:t xml:space="preserve">정수장 코드 조회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379"/>
        <w:gridCol w:w="2278"/>
        <w:gridCol w:w="1626"/>
        <w:gridCol w:w="2255"/>
        <w:gridCol w:w="2316"/>
      </w:tblGrid>
      <w:tr>
        <w:trPr>
          <w:trHeight w:hRule="atleast" w:val="394"/>
        </w:trPr>
        <w:tc>
          <w:tcPr>
            <w:tcW w:type="dxa" w:w="1379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</w:t>
            </w:r>
            <w:r>
              <w:rPr>
                <w:rFonts w:hint="eastAsia"/>
              </w:rPr>
              <w:t>정보</w:t>
            </w:r>
          </w:p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번호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정수장 코드 조회</w:t>
            </w:r>
            <w:r>
              <w:rPr/>
              <w:t xml:space="preserve"> 서비</w:t>
            </w:r>
            <w:r>
              <w:rPr/>
              <w:t>스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유형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</w:t>
            </w:r>
            <w:r>
              <w:rPr/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fcltyList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설명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수질 정보를 제공하는 정수장 코드 조회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/>
              <w:t xml:space="preserve">Call Back URL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최대 메시지 사이즈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[ </w:t>
            </w:r>
            <w:r>
              <w:rPr/>
              <w:t>1000</w:t>
            </w:r>
            <w:r>
              <w:rPr>
                <w:rFonts w:hint="eastAsia"/>
              </w:rPr>
              <w:t>K</w:t>
            </w:r>
            <w:r>
              <w:rPr/>
              <w:t xml:space="preserve"> </w:t>
            </w:r>
            <w:r>
              <w:rPr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평균 응답 시간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[ </w:t>
            </w:r>
            <w:r>
              <w:rPr/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초당 최대 트랜잭션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rPr/>
              <w:tab/>
            </w:r>
            <w:r>
              <w:rPr/>
              <w:t>tps]</w:t>
            </w:r>
          </w:p>
        </w:tc>
      </w:tr>
    </w:tbl>
    <w:p>
      <w:pPr>
        <w:rPr/>
      </w:pP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940"/>
        <w:gridCol w:w="1547"/>
        <w:gridCol w:w="1689"/>
        <w:gridCol w:w="1216"/>
        <w:gridCol w:w="1318"/>
        <w:gridCol w:w="2144"/>
      </w:tblGrid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항목구분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f</w:t>
            </w:r>
            <w:r>
              <w:rPr/>
              <w:t>cltyDivCode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시설구분코드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2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1:</w:t>
            </w:r>
            <w:r>
              <w:rPr>
                <w:rFonts w:hint="eastAsia"/>
              </w:rPr>
              <w:t>취수장</w:t>
            </w:r>
            <w:r>
              <w:rPr/>
              <w:t xml:space="preserve">, 2:</w:t>
            </w:r>
            <w:r>
              <w:rPr>
                <w:rFonts w:hint="eastAsia"/>
              </w:rPr>
              <w:t>정수장</w:t>
            </w:r>
            <w:r>
              <w:rPr/>
              <w:t xml:space="preserve">, 3:</w:t>
            </w:r>
            <w:r>
              <w:rPr>
                <w:rFonts w:hint="eastAsia"/>
              </w:rPr>
              <w:t>가압장</w:t>
            </w:r>
            <w:r>
              <w:rPr/>
              <w:t xml:space="preserve">, 4:</w:t>
            </w:r>
            <w:r>
              <w:rPr>
                <w:rFonts w:hint="eastAsia"/>
              </w:rPr>
              <w:t>배수지</w:t>
            </w:r>
          </w:p>
        </w:tc>
      </w:tr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줄수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줄수</w:t>
            </w:r>
          </w:p>
        </w:tc>
      </w:tr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페이지번호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페이지번호</w:t>
            </w:r>
          </w:p>
        </w:tc>
      </w:tr>
    </w:tbl>
    <w:p>
      <w:pPr>
        <w:rPr/>
      </w:pPr>
      <w:r>
        <w:rPr>
          <w:rFonts w:hint="eastAsia"/>
        </w:rPr>
        <w:t xml:space="preserve">※ 항목구분 : 필수(1), 옵션(0), 1건 이상 복수건(1..n), 0건 또는 복수건(0..n)</w:t>
      </w:r>
    </w:p>
    <w:p>
      <w:pPr>
        <w:pStyle w:val="PO11"/>
        <w:rPr/>
      </w:pPr>
      <w:r>
        <w:rPr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2229"/>
        <w:gridCol w:w="1788"/>
        <w:gridCol w:w="1062"/>
        <w:gridCol w:w="1125"/>
        <w:gridCol w:w="1781"/>
        <w:gridCol w:w="1885"/>
      </w:tblGrid>
      <w:tr>
        <w:trPr>
          <w:trHeight w:hRule="atleast" w:val="280"/>
        </w:trPr>
        <w:tc>
          <w:tcPr>
            <w:tcW w:type="dxa" w:w="222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항목구분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fcltyMngNm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시설관리명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반월정수장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sujCode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사업장코드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3</w:t>
            </w:r>
          </w:p>
        </w:tc>
        <w:tc>
          <w:tcPr>
            <w:tcW w:type="dxa" w:w="11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78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311</w:t>
            </w:r>
          </w:p>
        </w:tc>
        <w:tc>
          <w:tcPr>
            <w:tcW w:type="dxa" w:w="188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사업장코드</w:t>
            </w:r>
          </w:p>
        </w:tc>
      </w:tr>
    </w:tbl>
    <w:p>
      <w:pPr>
        <w:rPr/>
      </w:pPr>
      <w:r>
        <w:rPr>
          <w:rFonts w:hint="eastAsia"/>
        </w:rPr>
        <w:t xml:space="preserve">※ 항목구분 : 필수(1), 옵션(0), 1건 이상 복수건(1..n), 0건 또는 복수건(0..n)</w:t>
      </w: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/>
            </w:pPr>
            <w:r>
              <w:rPr/>
              <w:t>http://apis.data.go.kr/B500001/rwis/waterQuality/fcltylist/codelist?fcltyDivCode=2&amp;pageNo=1&amp;numOfRo</w:t>
            </w:r>
            <w:r>
              <w:rPr/>
              <w:t>ws=10&amp;serviceKey=서비스키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/>
            </w:pPr>
            <w:r>
              <w:rPr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 xml:space="preserve">&lt;?xml version="1.0" encoding="UTF-8" standalone="yes" ?&gt; 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&lt;response&gt;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&lt;header&gt;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&lt;/header&gt;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&lt;body&gt;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&lt;fcltyMngNm&gt;반월정수장&lt;/fcltyMngNm&gt;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&lt;sujCode&gt;311&lt;/sujCode&gt;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&lt;fcltyMngNm&gt;와부정수장&lt;/fcltyMngNm&gt;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&lt;sujCode&gt;312&lt;/sujCode&gt;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&lt;fcltyMngNm&gt;성남정수장&lt;/fcltyMngNm&gt;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&lt;fcltyMngNm&gt;시흥정수장&lt;/fcltyMngNm&gt;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&lt;sujCode&gt;314&lt;/sujCode&gt;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&lt;fcltyMngNm&gt;수지정수장&lt;/fcltyMngNm&gt;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&lt;sujCode&gt;316&lt;/sujCode&gt;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&lt;fcltyMngNm&gt;덕소정수장&lt;/fcltyMngNm&gt;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&lt;sujCode&gt;317&lt;/sujCode&gt;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&lt;fcltyMngNm&gt;고양정수장&lt;/fcltyMngNm&gt;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&lt;sujCode&gt;319&lt;/sujCode&gt;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&lt;fcltyMngNm&gt;파주정수장&lt;/fcltyMngNm&gt;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&lt;sujCode&gt;388&lt;/sujCode&gt;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&lt;fcltyMngNm&gt;일산정수장&lt;/fcltyMngNm&gt;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&lt;sujCode&gt;315&lt;/sujCode&gt;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&lt;fcltyMngNm&gt;황지정수장&lt;/fcltyMngNm&gt;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&lt;sujCode&gt;371&lt;/sujCode&gt;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&lt;numOfRows&gt;10&lt;/numOfRows&gt;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&lt;pageNo&gt;1&lt;/pageNo&gt;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&lt;totalCount&gt;41&lt;/totalCount&gt;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&lt;/body&gt;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&lt;/response&gt;</w:t>
            </w:r>
          </w:p>
          <w:p>
            <w:pPr>
              <w:rPr/>
            </w:pPr>
          </w:p>
        </w:tc>
      </w:tr>
    </w:tbl>
    <w:p>
      <w:pPr>
        <w:pStyle w:val="PO10"/>
        <w:rPr/>
      </w:pPr>
      <w:r>
        <w:rPr>
          <w:rFonts w:hint="eastAsia"/>
        </w:rPr>
        <w:t xml:space="preserve">공급지역 정수장 코드 조회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379"/>
        <w:gridCol w:w="2278"/>
        <w:gridCol w:w="1626"/>
        <w:gridCol w:w="2255"/>
        <w:gridCol w:w="2316"/>
      </w:tblGrid>
      <w:tr>
        <w:trPr>
          <w:trHeight w:hRule="atleast" w:val="394"/>
        </w:trPr>
        <w:tc>
          <w:tcPr>
            <w:tcW w:type="dxa" w:w="1379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</w:t>
            </w:r>
            <w:r>
              <w:rPr>
                <w:rFonts w:hint="eastAsia"/>
              </w:rPr>
              <w:t>정보</w:t>
            </w:r>
          </w:p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번호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3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공급지역 정수장 코드 </w:t>
            </w:r>
            <w:r>
              <w:rPr>
                <w:rFonts w:hint="eastAsia"/>
              </w:rPr>
              <w:t>조회</w:t>
            </w:r>
            <w:r>
              <w:rPr/>
              <w:t xml:space="preserve"> 서비스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유형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조회</w:t>
            </w:r>
            <w:r>
              <w:rPr/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supplyLgldCodeList</w:t>
            </w:r>
          </w:p>
        </w:tc>
      </w:tr>
      <w:tr>
        <w:trPr>
          <w:trHeight w:hRule="atleast" w:val="394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오퍼레이션 설명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정수장에서 제공하는 수돗물의 공급지역의 사업장코드를 조회한</w:t>
            </w:r>
            <w:r>
              <w:rPr>
                <w:rFonts w:hint="eastAsia"/>
              </w:rPr>
              <w:t>다.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/>
              <w:t xml:space="preserve">Call Back URL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최대 메시지 사이즈</w:t>
            </w:r>
          </w:p>
        </w:tc>
        <w:tc>
          <w:tcPr>
            <w:tcW w:type="dxa" w:w="6197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[ </w:t>
            </w:r>
            <w:r>
              <w:rPr/>
              <w:t>1000</w:t>
            </w:r>
            <w:r>
              <w:rPr>
                <w:rFonts w:hint="eastAsia"/>
              </w:rPr>
              <w:t>K</w:t>
            </w:r>
            <w:r>
              <w:rPr/>
              <w:t xml:space="preserve"> </w:t>
            </w:r>
            <w:r>
              <w:rPr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79"/>
            <w:vAlign w:val="center"/>
            <w:vMerge/>
            <w:shd w:val="pct10" w:color="000000"/>
          </w:tcPr>
          <w:p/>
        </w:tc>
        <w:tc>
          <w:tcPr>
            <w:tcW w:type="dxa" w:w="227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평균 응답 시간</w:t>
            </w:r>
          </w:p>
        </w:tc>
        <w:tc>
          <w:tcPr>
            <w:tcW w:type="dxa" w:w="162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[ </w:t>
            </w:r>
            <w:r>
              <w:rPr/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type="dxa" w:w="225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 xml:space="preserve">초당 최대 트랜잭션</w:t>
            </w:r>
          </w:p>
        </w:tc>
        <w:tc>
          <w:tcPr>
            <w:tcW w:type="dxa" w:w="23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rPr/>
              <w:tab/>
            </w:r>
            <w:r>
              <w:rPr/>
              <w:t>tps]</w:t>
            </w:r>
          </w:p>
        </w:tc>
      </w:tr>
    </w:tbl>
    <w:p>
      <w:pPr>
        <w:rPr/>
      </w:pP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940"/>
        <w:gridCol w:w="1547"/>
        <w:gridCol w:w="1689"/>
        <w:gridCol w:w="1216"/>
        <w:gridCol w:w="1318"/>
        <w:gridCol w:w="2144"/>
      </w:tblGrid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항목구분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줄수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줄수</w:t>
            </w:r>
          </w:p>
        </w:tc>
      </w:tr>
      <w:tr>
        <w:trPr/>
        <w:tc>
          <w:tcPr>
            <w:tcW w:type="dxa" w:w="19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54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페이지번호</w:t>
            </w:r>
          </w:p>
        </w:tc>
        <w:tc>
          <w:tcPr>
            <w:tcW w:type="dxa" w:w="16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21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31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1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페이지번호</w:t>
            </w:r>
          </w:p>
        </w:tc>
      </w:tr>
    </w:tbl>
    <w:p>
      <w:pPr>
        <w:rPr/>
      </w:pPr>
      <w:r>
        <w:rPr>
          <w:rFonts w:hint="eastAsia"/>
        </w:rPr>
        <w:t xml:space="preserve">※ 항목구분 : 필수(1), 옵션(0), 1건 이상 복수건(1..n), 0건 또는 복수건(0..n)</w:t>
      </w:r>
    </w:p>
    <w:p>
      <w:pPr>
        <w:rPr/>
      </w:pPr>
    </w:p>
    <w:p>
      <w:pPr>
        <w:rPr/>
      </w:pP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2229"/>
        <w:gridCol w:w="1788"/>
        <w:gridCol w:w="1062"/>
        <w:gridCol w:w="1013"/>
        <w:gridCol w:w="1672"/>
        <w:gridCol w:w="2106"/>
      </w:tblGrid>
      <w:tr>
        <w:trPr>
          <w:trHeight w:hRule="atleast" w:val="280"/>
        </w:trPr>
        <w:tc>
          <w:tcPr>
            <w:tcW w:type="dxa" w:w="2229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항목크기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항목구</w:t>
            </w:r>
            <w:r>
              <w:rPr>
                <w:rFonts w:hint="eastAsia"/>
              </w:rPr>
              <w:t>분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addrName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법정동명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삼덕동1가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법정동명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fcltyMngNm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시설관리명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사천정수장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시설관리명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fcltyMngNo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시설관리번호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/>
              <w:t>1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4824012333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시설관리번호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lgldCode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법정동코드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2711010500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법정동코드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lgldFullAddr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법정동 상세 주</w:t>
            </w:r>
            <w:r>
              <w:rPr>
                <w:rFonts w:hint="eastAsia"/>
              </w:rPr>
              <w:t>소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00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 xml:space="preserve">대구광역시 중</w:t>
            </w:r>
            <w:r>
              <w:rPr/>
              <w:t xml:space="preserve">구 삼덕동1가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 xml:space="preserve">법정동 상세 주소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sujCode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사업장코드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333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사업장코드</w:t>
            </w:r>
          </w:p>
        </w:tc>
      </w:tr>
      <w:tr>
        <w:trPr>
          <w:trHeight w:hRule="atleast" w:val="250"/>
        </w:trPr>
        <w:tc>
          <w:tcPr>
            <w:tcW w:type="dxa" w:w="2229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upprLgldCode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상위법정동코드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/>
              <w:t>0</w:t>
            </w:r>
          </w:p>
        </w:tc>
        <w:tc>
          <w:tcPr>
            <w:tcW w:type="dxa" w:w="101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67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>2711000000</w:t>
            </w:r>
          </w:p>
        </w:tc>
        <w:tc>
          <w:tcPr>
            <w:tcW w:type="dxa" w:w="210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/>
            </w:pPr>
            <w:r>
              <w:rPr>
                <w:rFonts w:hint="eastAsia"/>
              </w:rPr>
              <w:t>상위법정동코드</w:t>
            </w:r>
          </w:p>
        </w:tc>
      </w:tr>
    </w:tbl>
    <w:p>
      <w:pPr>
        <w:rPr/>
      </w:pPr>
      <w:r>
        <w:rPr>
          <w:rFonts w:hint="eastAsia"/>
        </w:rPr>
        <w:t xml:space="preserve">※ 항목구분 : 필수(1), 옵션(0), 1건 이상 복수건(1..n), 0건 또는 복수건(0..n)</w:t>
      </w:r>
    </w:p>
    <w:p>
      <w:pPr>
        <w:rPr/>
      </w:pPr>
    </w:p>
    <w:p>
      <w:pPr>
        <w:rPr/>
      </w:pPr>
    </w:p>
    <w:p>
      <w:pPr>
        <w:pStyle w:val="PO11"/>
        <w:rPr/>
      </w:pPr>
      <w:r>
        <w:rPr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/>
            </w:pPr>
            <w:r>
              <w:rPr/>
              <w:t>http://apis.data.go.kr/B500001/rwis/waterQuality/supplyLgldCode/list?pageNo=1&amp;numOfRows=10&amp;serv</w:t>
            </w:r>
            <w:r>
              <w:rPr/>
              <w:t>iceKey=서비스키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/>
            </w:pPr>
            <w:r>
              <w:rPr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/>
            </w:pPr>
            <w:r>
              <w:rPr/>
              <w:t xml:space="preserve">&lt;?xml version="1.0" encoding="UTF-8" standalone="yes" ?&gt; 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&lt;response&gt;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&lt;header&gt;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&lt;resultCode&gt;00&lt;/resultCode&gt;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&lt;resultMsg&gt;NORMAL SERVICE.&lt;/resultMsg&gt;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&lt;/header&gt;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&lt;body&gt;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&lt;addrName&gt;삼덕동1가&lt;/addrName&gt;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&lt;fcltyMngNm&gt;사천정수장&lt;/fcltyMngNm&gt;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&lt;fcltyMngNo&gt;4824012333&lt;/fcltyMngNo&gt;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&lt;lgldCode&gt;2711010500&lt;/lgldCode&gt;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&lt;lgldFullAddr&gt;대구광역시 중구 삼덕동1가&lt;/lgldFullAddr&gt;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&lt;sujCode&gt;333&lt;/sujCode&gt;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&lt;upprLgldCode&gt;2711000000&lt;/upprLgldCode&gt;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&lt;addrName&gt;신매동&lt;/addrName&gt;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&lt;fcltyMngNm&gt;고산정수장&lt;/fcltyMngNm&gt;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&lt;fcltyMngNo&gt;4571012367&lt;/fcltyMngNo&gt;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&lt;lgldCode&gt;2726011800&lt;/lgldCode&gt;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&lt;lgldFullAddr&gt;대구광역시 수성구 신매동&lt;/lgldFullAddr&gt;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&lt;sujCode&gt;367&lt;/sujCode&gt;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&lt;upprLgldCode&gt;2726000000&lt;/upprLgldCode&gt;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&lt;addrName&gt;장기동&lt;/addrName&gt;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&lt;fcltyMngNm&gt;사천정수장&lt;/fcltyMngNm&gt;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&lt;fcltyMngNo&gt;4824012333&lt;/fcltyMngNo&gt;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&lt;lgldCode&gt;2729011000&lt;/lgldCode&gt;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&lt;lgldFullAddr&gt;대구광역시 달서구 장기동&lt;/lgldFullAddr&gt;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&lt;sujCode&gt;333&lt;/sujCode&gt;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&lt;upprLgldCode&gt;2729000000&lt;/upprLgldCode&gt;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&lt;addrName&gt;원리&lt;/addrName&gt;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&lt;lgldCode&gt;3611025021&lt;/lgldCode&gt;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원리&lt;/lgldFullAddr&gt;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&lt;addrName&gt;상리&lt;/addrName&gt;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&lt;lgldCode&gt;3611025022&lt;/lgldCode&gt;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상리&lt;/lgldFullAddr&gt;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&lt;addrName&gt;평리&lt;/addrName&gt;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&lt;lgldCode&gt;3611025023&lt;/lgldCode&gt;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평리&lt;/lgldFullAddr&gt;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&lt;addrName&gt;교리&lt;/addrName&gt;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&lt;lgldCode&gt;3611025024&lt;/lgldCode&gt;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교리&lt;/lgldFullAddr&gt;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&lt;addrName&gt;정리&lt;/addrName&gt;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&lt;lgldCode&gt;3611025025&lt;/lgldCode&gt;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정리&lt;/lgldFullAddr&gt;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&lt;addrName&gt;명리&lt;/addrName&gt;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&lt;lgldCode&gt;3611025026&lt;/lgldCode&gt;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명리&lt;/lgldFullAddr&gt;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&lt;addrName&gt;남리&lt;/addrName&gt;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&lt;fcltyMngNm&gt;청주정수장&lt;/fcltyMngNm&gt;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&lt;fcltyMngNo&gt;4311112353&lt;/fcltyMngNo&gt;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&lt;lgldCode&gt;3611025027&lt;/lgldCode&gt;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 xml:space="preserve">&lt;lgldFullAddr&gt;세종특별자치시 조치원읍 남리&lt;/lgldFullAddr&gt;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&lt;sujCode&gt;353&lt;/sujCode&gt;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&lt;upprLgldCode&gt;3611025000&lt;/upprLgldCode&gt;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&lt;/items&gt;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&lt;numOfRows&gt;10&lt;/numOfRows&gt;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&lt;pageNo&gt;1&lt;/pageNo&gt;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&lt;totalCount&gt;758&lt;/totalCount&gt;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&lt;/body&gt;</w:t>
            </w:r>
          </w:p>
          <w:p>
            <w:pPr>
              <w:jc w:val="left"/>
              <w:rPr>
                <w:color w:val="000000"/>
                <w:rFonts w:ascii="Courier New" w:eastAsia="굴림" w:hAnsi="Courier New" w:cs="Courier New"/>
              </w:rPr>
              <w:wordWrap w:val="1"/>
              <w:autoSpaceDE w:val="1"/>
              <w:autoSpaceDN w:val="1"/>
            </w:pPr>
            <w:r>
              <w:rPr>
                <w:color w:val="000000"/>
                <w:rFonts w:ascii="Courier New" w:eastAsia="굴림" w:hAnsi="Courier New" w:cs="Courier New"/>
              </w:rPr>
              <w:t>&lt;/response&gt;</w:t>
            </w:r>
          </w:p>
          <w:p>
            <w:pPr>
              <w:rPr/>
            </w:pPr>
            <w:r>
              <w:rPr/>
              <w:t xml:space="preserve"> </w:t>
            </w:r>
          </w:p>
        </w:tc>
      </w:tr>
    </w:tbl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jc w:val="both"/>
        <w:spacing w:lineRule="auto" w:line="259" w:after="160"/>
        <w:tabs>
          <w:tab w:val="left" w:pos="80"/>
        </w:tabs>
        <w:rPr>
          <w:b w:val="1"/>
          <w:sz w:val="24"/>
          <w:szCs w:val="24"/>
          <w:rFonts w:ascii="맑은 고딕" w:eastAsia="맑은 고딕" w:hAnsi="맑은 고딕" w:cs="맑은 고딕"/>
        </w:rPr>
        <w:outlineLvl w:val="0"/>
        <w:wordWrap w:val="0"/>
        <w:autoSpaceDE w:val="0"/>
        <w:autoSpaceDN w:val="0"/>
      </w:pPr>
      <w:r>
        <w:rPr>
          <w:b w:val="1"/>
          <w:sz w:val="24"/>
          <w:szCs w:val="24"/>
          <w:rFonts w:ascii="맑은 고딕" w:eastAsia="맑은 고딕" w:hAnsi="맑은 고딕" w:cs="맑은 고딕"/>
        </w:rPr>
        <w:t xml:space="preserve">2. OpenAPI 에러 코드정리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ook w:val="000400" w:firstRow="0" w:lastRow="0" w:firstColumn="0" w:lastColumn="0" w:noHBand="0" w:noVBand="1"/>
      </w:tblPr>
      <w:tblGrid>
        <w:gridCol w:w="1129"/>
        <w:gridCol w:w="4320"/>
        <w:gridCol w:w="4179"/>
      </w:tblGrid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9D9D9"/>
          </w:tcPr>
          <w:p>
            <w:pPr>
              <w:jc w:val="center"/>
              <w:spacing w:lineRule="auto" w:line="240" w:after="0"/>
              <w:tabs>
                <w:tab w:val="left" w:pos="80"/>
              </w:tabs>
              <w:rPr>
                <w:b w:val="1"/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b w:val="1"/>
                <w:rFonts w:ascii="맑은 고딕" w:eastAsia="맑은 고딕" w:hAnsi="맑은 고딕" w:cs="맑은 고딕"/>
              </w:rPr>
              <w:t>에러코드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9D9D9"/>
          </w:tcPr>
          <w:p>
            <w:pPr>
              <w:jc w:val="center"/>
              <w:spacing w:lineRule="auto" w:line="240" w:after="0"/>
              <w:tabs>
                <w:tab w:val="left" w:pos="80"/>
              </w:tabs>
              <w:rPr>
                <w:b w:val="1"/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b w:val="1"/>
                <w:rFonts w:ascii="맑은 고딕" w:eastAsia="맑은 고딕" w:hAnsi="맑은 고딕" w:cs="맑은 고딕"/>
              </w:rPr>
              <w:t>에러메시지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9D9D9"/>
          </w:tcPr>
          <w:p>
            <w:pPr>
              <w:jc w:val="center"/>
              <w:spacing w:lineRule="auto" w:line="240" w:after="0"/>
              <w:tabs>
                <w:tab w:val="left" w:pos="80"/>
              </w:tabs>
              <w:rPr>
                <w:b w:val="1"/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b w:val="1"/>
                <w:rFonts w:ascii="맑은 고딕" w:eastAsia="맑은 고딕" w:hAnsi="맑은 고딕" w:cs="맑은 고딕"/>
              </w:rPr>
              <w:t>설명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00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NORMAL SERVICE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정상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01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APPLICATION_ERROR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어플리케이션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02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DB_ERROR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데이터베이스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03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NODATA 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데이터 없음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04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HTTP 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HTTP 통신 에러(재접속 요망)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05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SERVICETIMEOUT 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서비스 연결실패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10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INVALID_REQUEST_PARAMETER_ERROR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잘못된 요청 파라메터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11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NO MANDATORY REQUEST PARAMETERS </w:t>
            </w:r>
            <w:r>
              <w:rPr>
                <w:rtl w:val="0"/>
                <w:rFonts w:ascii="맑은 고딕" w:eastAsia="맑은 고딕" w:hAnsi="맑은 고딕" w:cs="맑은 고딕"/>
              </w:rPr>
              <w:t>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필수요청 파라메터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12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NO_OPENAPI_SERVICE_ERROR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해당 오픈API서비스가 없거나 폐기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20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SERVICE_ACCESS_DENIED_ERROR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서비스 접근거부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21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TEMPORARILY DISABLE THE SERVICEKEY </w:t>
            </w:r>
            <w:r>
              <w:rPr>
                <w:rtl w:val="0"/>
                <w:rFonts w:ascii="맑은 고딕" w:eastAsia="맑은 고딕" w:hAnsi="맑은 고딕" w:cs="맑은 고딕"/>
              </w:rPr>
              <w:t>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일시적으로 사용할 수 없는 서비스키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22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LIMITED_NUMBER_OF_SERVICE_REQUESTS_E</w:t>
            </w:r>
            <w:r>
              <w:rPr>
                <w:rtl w:val="0"/>
                <w:rFonts w:ascii="맑은 고딕" w:eastAsia="맑은 고딕" w:hAnsi="맑은 고딕" w:cs="맑은 고딕"/>
              </w:rPr>
              <w:t>XCEEDS_ERROR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서비스 요청제한횟수 초과 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30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SERVICE_KEY_IS_NOT_REGISTERED_ERROR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등록되지 않은 서비스키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31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DEADLINE_HAS_EXPIRED_ERROR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기한만료된 서비스키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32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UNREGISTERED_IP_ERROR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등록되지 않은 IP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33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UNSIGNED CALL 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서명되지 않은 호출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99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UNKNOWN_ERROR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기타에러</w:t>
            </w:r>
          </w:p>
        </w:tc>
      </w:tr>
      <w:tr>
        <w:trPr/>
        <w:tc>
          <w:tcPr>
            <w:tcW w:type="dxa" w:w="112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rtl w:val="0"/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>기타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tl w:val="0"/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HTTP Status : 500 Internal Server Error</w:t>
            </w:r>
          </w:p>
        </w:tc>
        <w:tc>
          <w:tcPr>
            <w:tcW w:type="dxa" w:w="4179"/>
            <w:tcMar>
              <w:left w:w="108" w:type="dxa"/>
              <w:right w:w="108" w:type="dxa"/>
            </w:tcMar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rtl w:val="0"/>
                <w:rFonts w:ascii="맑은 고딕" w:eastAsia="맑은 고딕" w:hAnsi="맑은 고딕" w:cs="맑은 고딕"/>
              </w:rPr>
              <w:wordWrap w:val="0"/>
              <w:autoSpaceDE w:val="0"/>
              <w:autoSpaceDN w:val="0"/>
            </w:pPr>
            <w:r>
              <w:rPr>
                <w:rtl w:val="0"/>
                <w:rFonts w:ascii="맑은 고딕" w:eastAsia="맑은 고딕" w:hAnsi="맑은 고딕" w:cs="맑은 고딕"/>
              </w:rPr>
              <w:t xml:space="preserve">간헐적 HTTP 통신 에러(재접속 요망)</w:t>
            </w:r>
          </w:p>
        </w:tc>
      </w:tr>
    </w:tbl>
    <w:p>
      <w:pPr>
        <w:rPr/>
      </w:pPr>
    </w:p>
    <w:sectPr>
      <w:titlePg/>
      <w15:footnoteColumns w:val="1"/>
      <w:headerReference w:type="default" r:id="rId9"/>
      <w:footerReference w:type="default" r:id="rId10"/>
      <w:footerReference w:type="first" r:id="rId11"/>
      <w:pgSz w:w="11906" w:h="16838" w:code="9"/>
      <w:pgMar w:top="1985" w:left="1134" w:bottom="1418" w:right="1134" w:header="851" w:footer="851" w:gutter="0"/>
      <w:pgNumType w:fmt="decimal" w:start="1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</w:fonts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rPr/>
    </w:pPr>
    <w:r>
      <w:rPr>
        <w:rFonts w:hint="eastAsia"/>
      </w:rPr>
      <w:t xml:space="preserve">- </w:t>
    </w:r>
    <w:r>
      <w:rPr>
        <w:rFonts w:ascii="맑은 고딕" w:eastAsia="맑은 고딕" w:hAnsi="맑은 고딕" w:cs="맑은 고딕"/>
      </w:rP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lang w:val="ko-KR"/>
      </w:rPr>
      <w:t>13</w:t>
    </w:r>
    <w:r>
      <w:rPr>
        <w:rFonts w:ascii="맑은 고딕" w:eastAsia="맑은 고딕" w:hAnsi="맑은 고딕" w:cs="맑은 고딕"/>
      </w:rPr>
      <w:fldChar w:fldCharType="end"/>
    </w:r>
    <w:r>
      <w:rPr>
        <w:rFonts w:hint="eastAsia"/>
      </w:rPr>
      <w:t xml:space="preserve"> -</w: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framePr w:wrap="none" w:hSpace="0" w:vSpace="0" w:hAnchor="margin" w:vAnchor="text" w:y="1" w:x="9428"/>
      <w:rPr>
        <w:rStyle w:val="PO157"/>
      </w:rPr>
    </w:pPr>
  </w:p>
  <w:p>
    <w:pPr>
      <w:pStyle w:val="PO155"/>
      <w:ind w:right="360" w:firstLine="0"/>
      <w:rPr/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rPr/>
    </w:pPr>
    <w:r>
      <w:rPr>
        <w:sz w:val="20"/>
      </w:rPr>
      <mc:AlternateContent>
        <mc:Choice Requires="wps">
          <w:drawing>
            <wp:anchor distT="0" distB="0" distL="114300" distR="114300" simplePos="0" relativeHeight="251624961" behindDoc="0" locked="0" layoutInCell="1" allowOverlap="1">
              <wp:simplePos x="0" y="0"/>
              <wp:positionH relativeFrom="column">
                <wp:posOffset>2291084</wp:posOffset>
              </wp:positionH>
              <wp:positionV relativeFrom="paragraph">
                <wp:posOffset>-128274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685" cy="563245"/>
                      </a:xfrm>
                      <a:prstGeom prst="rect"/>
                      <a:noFill/>
                      <a:ln cap="flat">
                        <a:noFill/>
                      </a:ln>
                    </wps:spPr>
                    <wps:txbx style="" inset="7pt,4pt,7pt,4pt">
                      <w:txbxContent>
                        <w:p>
                          <w:pPr>
                            <w:pStyle w:val="PO185"/>
                            <w:rPr/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>
                          <w:pPr>
                            <w:pStyle w:val="PO185"/>
                            <w:rPr/>
                          </w:pPr>
                          <w:r>
                            <w:rPr/>
                            <w:t xml:space="preserve">OpenAPI 활용가이드</w:t>
                          </w:r>
                        </w:p>
                        <w:p>
                          <w:pPr>
                            <w:jc w:val="right"/>
                            <w:rPr/>
                          </w:pPr>
                        </w:p>
                        <w:p>
                          <w:pPr>
                            <w:jc w:val="right"/>
                            <w:rPr>
                              <w:b w:val="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3" style="position:absolute;left:0;margin-left:180pt;mso-position-horizontal:absolute;mso-position-horizontal-relative:text;margin-top:-10pt;mso-position-vertical:absolute;mso-position-vertical-relative:text;width:301.5pt;height:44.3pt;z-index:251624961" coordsize="3829050,562610" path="m,l3829050,,3829050,562610,,562610xe" stroked="f">
              <v:textbox style="" inset="7pt,4pt,7pt,4pt">
                <w:txbxContent>
                  <w:p>
                    <w:pPr>
                      <w:pStyle w:val="PO185"/>
                      <w:rPr/>
                    </w:pPr>
                    <w:r>
                      <w:rPr>
                        <w:rFonts w:hint="eastAsia"/>
                      </w:rPr>
                      <w:t xml:space="preserve"> </w:t>
                    </w:r>
                  </w:p>
                  <w:p>
                    <w:pPr>
                      <w:pStyle w:val="PO185"/>
                      <w:rPr/>
                    </w:pPr>
                    <w:r>
                      <w:rPr/>
                      <w:t xml:space="preserve">OpenAPI 활용가이드</w:t>
                    </w:r>
                  </w:p>
                  <w:p>
                    <w:pPr>
                      <w:jc w:val="right"/>
                      <w:rPr/>
                    </w:pPr>
                  </w:p>
                  <w:p>
                    <w:pPr>
                      <w:jc w:val="right"/>
                      <w:rPr>
                        <w:b w:val="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2496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186695</wp:posOffset>
              </wp:positionV>
              <wp:extent cx="4669155" cy="179705"/>
              <wp:effectExtent l="0" t="0" r="0" b="0"/>
              <wp:wrapNone/>
              <wp:docPr id="5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69790" cy="180340"/>
                      </a:xfrm>
                      <a:prstGeom prst="rect"/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prstClr val="white"/>
                          </a:gs>
                        </a:gsLst>
                        <a:lin ang="0" scaled="1"/>
                      </a:gradFill>
                      <a:ln cap="flat">
                        <a:noFill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5" style="position:absolute;left:0;margin-left:0pt;mso-position-horizontal:right;mso-position-horizontal-relative:text;margin-top:15pt;mso-position-vertical:absolute;mso-position-vertical-relative:text;width:367.6pt;height:14.1pt;z-index:251624960" coordsize="4669155,179705" path="m,l4669155,,4669155,179705,,179705xe" stroked="f"/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pPr>
        <w:ind w:left="425" w:hanging="425"/>
        <w:rPr/>
      </w:pPr>
      <w:rPr>
        <w:rFonts w:hint="eastAsia"/>
      </w:rPr>
      <w:lvlText w:val="%1. "/>
    </w:lvl>
    <w:lvl w:ilvl="1">
      <w:lvlJc w:val="left"/>
      <w:numFmt w:val="decimal"/>
      <w:start w:val="1"/>
      <w:suff w:val="nothing"/>
      <w:pPr>
        <w:ind w:left="2410" w:hanging="567"/>
        <w:rPr/>
      </w:pPr>
      <w:rPr>
        <w:i w:val="0"/>
        <w:b w:val="1"/>
        <w:sz w:val="22"/>
        <w:szCs w:val="22"/>
        <w:rFonts w:ascii="맑은 고딕" w:eastAsia="맑은 고딕" w:hAnsi="맑은 고딕" w:hint="eastAsia"/>
      </w:rPr>
      <w:lvlText w:val="%1.%2. "/>
    </w:lvl>
    <w:lvl w:ilvl="2">
      <w:lvlJc w:val="left"/>
      <w:numFmt w:val="ganada"/>
      <w:start w:val="1"/>
      <w:suff w:val="nothing"/>
      <w:pPr>
        <w:ind w:left="567" w:hanging="454"/>
        <w:rPr/>
      </w:pPr>
      <w:rPr>
        <w:rFonts w:hint="eastAsia"/>
      </w:rPr>
      <w:lvlText w:val="%3. "/>
    </w:lvl>
    <w:lvl w:ilvl="3">
      <w:lvlJc w:val="left"/>
      <w:numFmt w:val="decimal"/>
      <w:start w:val="1"/>
      <w:suff w:val="nothing"/>
      <w:pPr>
        <w:ind w:left="397" w:hanging="397"/>
        <w:rPr/>
      </w:pPr>
      <w:rPr>
        <w:rFonts w:hint="eastAsia"/>
      </w:rPr>
      <w:lvlText w:val="(%4) "/>
    </w:lvl>
    <w:lvl w:ilvl="4">
      <w:lvlJc w:val="left"/>
      <w:numFmt w:val="decimalEnclosedCircle"/>
      <w:start w:val="1"/>
      <w:suff w:val="nothing"/>
      <w:pPr>
        <w:ind w:left="765" w:hanging="311"/>
        <w:rPr/>
      </w:pPr>
      <w:rPr>
        <w:rFonts w:hint="eastAsia"/>
      </w:rPr>
      <w:lvlText w:val="%5 "/>
    </w:lvl>
    <w:lvl w:ilvl="5">
      <w:lvlJc w:val="left"/>
      <w:numFmt w:val="bullet"/>
      <w:start w:val="1"/>
      <w:suff w:val="tab"/>
      <w:pPr>
        <w:ind w:left="936" w:hanging="227"/>
        <w:tabs>
          <w:tab w:val="left" w:pos="851"/>
        </w:tabs>
        <w:rPr/>
      </w:pPr>
      <w:rPr>
        <w:rFonts w:ascii="Wingdings" w:hAnsi="Wingdings" w:hint="default"/>
      </w:rPr>
      <w:lvlText w:val="q"/>
    </w:lvl>
    <w:lvl w:ilvl="6">
      <w:lvlJc w:val="left"/>
      <w:numFmt w:val="bullet"/>
      <w:start w:val="1"/>
      <w:suff w:val="tab"/>
      <w:pPr>
        <w:ind w:left="1106" w:hanging="255"/>
        <w:tabs>
          <w:tab w:val="left" w:pos="964"/>
        </w:tabs>
        <w:rPr/>
      </w:pPr>
      <w:rPr>
        <w:i w:val="0"/>
        <w:b w:val="0"/>
        <w:sz w:val="20"/>
        <w:szCs w:val="20"/>
        <w:rFonts w:ascii="Wingdings" w:hAnsi="Wingdings" w:hint="default"/>
      </w:rPr>
      <w:lvlText w:val="m"/>
    </w:lvl>
    <w:lvl w:ilvl="7">
      <w:lvlJc w:val="left"/>
      <w:numFmt w:val="bullet"/>
      <w:start w:val="1"/>
      <w:suff w:val="space"/>
      <w:pPr>
        <w:ind w:left="1418" w:hanging="284"/>
        <w:rPr/>
      </w:pPr>
      <w:rPr>
        <w:rFonts w:ascii="Wingdings" w:hAnsi="Wingdings" w:hint="default"/>
      </w:rPr>
      <w:lvlText w:val="Ø"/>
    </w:lvl>
    <w:lvl w:ilvl="8">
      <w:lvlJc w:val="left"/>
      <w:numFmt w:val="bullet"/>
      <w:start w:val="1"/>
      <w:suff w:val="space"/>
      <w:pPr>
        <w:ind w:left="1531" w:hanging="227"/>
        <w:rPr/>
      </w:pPr>
      <w:rPr>
        <w:color w:val="auto"/>
        <w:rFonts w:ascii="Symbol" w:hAnsi="Symbol" w:hint="default"/>
      </w:rPr>
      <w:lvlText w:val="·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16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4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documentProtection w:formatting="1" w:edit="none" w:enforcement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rFonts w:ascii="Times New Roman" w:eastAsia="바탕" w:hAnsi="Times New Roman" w:cs="Times New Roman"/>
        <w:lang w:bidi="ar-SA" w:eastAsia="ko-KR" w:val="en-US"/>
      </w:rPr>
    </w:rPrDefault>
  </w:docDefaults>
  <w:style w:default="1" w:styleId="PO1" w:type="paragraph">
    <w:name w:val="Normal"/>
    <w:qFormat/>
    <w:pPr>
      <w:jc w:val="both"/>
      <w:rPr/>
      <w:wordWrap w:val="0"/>
      <w:autoSpaceDE w:val="0"/>
      <w:autoSpaceDN w:val="0"/>
    </w:pPr>
    <w:rPr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rPr>
      <w:sz w:val="22"/>
      <w:szCs w:val="22"/>
      <w:rFonts w:ascii="맑은 고딕" w:eastAsia="맑은 고딕" w:hAnsi="맑은 고딕"/>
    </w:rPr>
  </w:style>
  <w:style w:styleId="PO7" w:type="paragraph">
    <w:name w:val="heading 1"/>
    <w:basedOn w:val="PO1"/>
    <w:qFormat/>
    <w:pPr>
      <w:numPr>
        <w:ilvl w:val="0"/>
        <w:numId w:val="1"/>
      </w:numPr>
      <w:spacing w:before="240" w:after="120"/>
      <w:rPr/>
      <w:outlineLvl w:val="0"/>
    </w:pPr>
    <w:rPr>
      <w:b w:val="1"/>
      <w:sz w:val="24"/>
      <w:szCs w:val="24"/>
    </w:rPr>
  </w:style>
  <w:style w:styleId="PO8" w:type="paragraph">
    <w:name w:val="heading 2"/>
    <w:basedOn w:val="PO1"/>
    <w:qFormat/>
    <w:pPr>
      <w:numPr>
        <w:ilvl w:val="1"/>
        <w:numId w:val="1"/>
      </w:numPr>
      <w:spacing w:before="120"/>
      <w:ind w:left="1560" w:firstLine="0"/>
      <w:rPr/>
      <w:outlineLvl w:val="1"/>
    </w:pPr>
    <w:rPr>
      <w:b w:val="1"/>
      <w:sz w:val="22"/>
      <w:szCs w:val="22"/>
    </w:rPr>
  </w:style>
  <w:style w:styleId="PO9" w:type="paragraph">
    <w:name w:val="heading 3"/>
    <w:basedOn w:val="PO1"/>
    <w:link w:val="PO151"/>
    <w:qFormat/>
    <w:pPr>
      <w:numPr>
        <w:ilvl w:val="2"/>
        <w:numId w:val="1"/>
      </w:numPr>
      <w:spacing w:before="120"/>
      <w:tabs>
        <w:tab w:val="left" w:pos="320"/>
      </w:tabs>
      <w:rPr/>
      <w:outlineLvl w:val="2"/>
    </w:pPr>
    <w:rPr/>
  </w:style>
  <w:style w:styleId="PO10" w:type="paragraph">
    <w:name w:val="heading 4"/>
    <w:basedOn w:val="PO1"/>
    <w:link w:val="PO152"/>
    <w:qFormat/>
    <w:pPr>
      <w:numPr>
        <w:ilvl w:val="3"/>
        <w:numId w:val="1"/>
      </w:numPr>
      <w:rPr/>
      <w:outlineLvl w:val="3"/>
    </w:pPr>
    <w:rPr/>
  </w:style>
  <w:style w:styleId="PO11" w:type="paragraph">
    <w:name w:val="heading 5"/>
    <w:basedOn w:val="PO1"/>
    <w:qFormat/>
    <w:pPr>
      <w:numPr>
        <w:ilvl w:val="4"/>
        <w:numId w:val="1"/>
      </w:numPr>
      <w:rPr/>
      <w:outlineLvl w:val="4"/>
    </w:pPr>
    <w:rPr/>
  </w:style>
  <w:style w:styleId="PO12" w:type="paragraph">
    <w:name w:val="heading 6"/>
    <w:basedOn w:val="PO1"/>
    <w:link w:val="PO153"/>
    <w:qFormat/>
    <w:pPr>
      <w:numPr>
        <w:ilvl w:val="5"/>
        <w:numId w:val="1"/>
      </w:numPr>
      <w:rPr/>
      <w:outlineLvl w:val="5"/>
    </w:pPr>
    <w:rPr/>
  </w:style>
  <w:style w:styleId="PO13" w:type="paragraph">
    <w:name w:val="heading 7"/>
    <w:basedOn w:val="PO1"/>
    <w:qFormat/>
    <w:pPr>
      <w:numPr>
        <w:ilvl w:val="6"/>
        <w:numId w:val="1"/>
      </w:numPr>
      <w:rPr/>
      <w:outlineLvl w:val="6"/>
    </w:pPr>
    <w:rPr/>
  </w:style>
  <w:style w:styleId="PO14" w:type="paragraph">
    <w:name w:val="heading 8"/>
    <w:basedOn w:val="PO1"/>
    <w:qFormat/>
    <w:pPr>
      <w:numPr>
        <w:ilvl w:val="7"/>
        <w:numId w:val="1"/>
      </w:numPr>
      <w:rPr/>
      <w:outlineLvl w:val="7"/>
    </w:pPr>
    <w:rPr/>
  </w:style>
  <w:style w:styleId="PO15" w:type="paragraph">
    <w:name w:val="heading 9"/>
    <w:basedOn w:val="PO1"/>
    <w:next w:val="PO1"/>
    <w:qFormat/>
    <w:pPr>
      <w:numPr>
        <w:ilvl w:val="8"/>
        <w:numId w:val="1"/>
      </w:numPr>
      <w:spacing w:lineRule="atLeast" w:line="360"/>
      <w:rPr/>
      <w:outlineLvl w:val="8"/>
      <w:autoSpaceDE w:val="1"/>
      <w:autoSpaceDN w:val="1"/>
    </w:pPr>
    <w:rPr/>
  </w:style>
  <w:style w:styleId="PO16" w:type="paragraph">
    <w:name w:val="Subtitle"/>
    <w:basedOn w:val="PO1"/>
    <w:next w:val="PO187"/>
    <w:link w:val="PO193"/>
    <w:qFormat/>
    <w:uiPriority w:val="99"/>
    <w:pPr>
      <w:jc w:val="left"/>
      <w:rPr/>
      <w:wordWrap w:val="1"/>
    </w:pPr>
    <w:rPr>
      <w:b w:val="1"/>
      <w:color w:val="000000"/>
      <w:lang w:val="en-AU"/>
    </w:rPr>
  </w:style>
  <w:style w:styleId="PO18" w:type="character">
    <w:name w:val="Emphasis"/>
    <w:basedOn w:val="PO2"/>
    <w:qFormat/>
    <w:rPr>
      <w:i w:val="1"/>
    </w:rPr>
  </w:style>
  <w:style w:styleId="PO27" w:type="paragraph">
    <w:name w:val="TOC Heading"/>
    <w:basedOn w:val="PO7"/>
    <w:next w:val="PO1"/>
    <w:qFormat/>
    <w:uiPriority w:val="39"/>
    <w:unhideWhenUsed/>
    <w:pPr>
      <w:numPr>
        <w:ilvl w:val="0"/>
        <w:numId w:val="0"/>
      </w:numPr>
      <w:jc w:val="left"/>
      <w:spacing w:lineRule="auto" w:line="275" w:before="480" w:after="0"/>
      <w:rPr/>
      <w:outlineLvl w:val="9"/>
      <w:wordWrap w:val="1"/>
      <w:autoSpaceDE w:val="1"/>
      <w:autoSpaceDN w:val="1"/>
    </w:pPr>
    <w:rPr>
      <w:b w:val="0"/>
      <w:color w:val="365F91"/>
      <w:sz w:val="28"/>
      <w:szCs w:val="28"/>
      <w:rFonts w:cs="Times New Roman"/>
    </w:rPr>
  </w:style>
  <w:style w:styleId="PO28" w:type="paragraph">
    <w:name w:val="toc 1"/>
    <w:basedOn w:val="PO1"/>
    <w:next w:val="PO1"/>
    <w:qFormat/>
    <w:uiPriority w:val="39"/>
    <w:pPr>
      <w:tabs>
        <w:tab w:val="left" w:pos="240"/>
        <w:tab w:val="right" w:leader="dot" w:pos="9628"/>
      </w:tabs>
      <w:rPr/>
    </w:pPr>
    <w:rPr>
      <w:b w:val="1"/>
    </w:rPr>
  </w:style>
  <w:style w:styleId="PO29" w:type="paragraph">
    <w:name w:val="toc 2"/>
    <w:basedOn w:val="PO1"/>
    <w:next w:val="PO1"/>
    <w:qFormat/>
    <w:uiPriority w:val="39"/>
    <w:pPr>
      <w:ind w:left="400" w:firstLine="0" w:leftChars="400"/>
      <w:tabs>
        <w:tab w:val="left" w:pos="800"/>
        <w:tab w:val="right" w:leader="dot" w:pos="9628"/>
      </w:tabs>
      <w:rPr/>
    </w:pPr>
    <w:rPr/>
  </w:style>
  <w:style w:styleId="PO30" w:type="paragraph">
    <w:name w:val="toc 3"/>
    <w:basedOn w:val="PO1"/>
    <w:next w:val="PO1"/>
    <w:qFormat/>
    <w:uiPriority w:val="39"/>
    <w:pPr>
      <w:ind w:left="800" w:firstLine="0" w:leftChars="800"/>
      <w:tabs>
        <w:tab w:val="right" w:leader="dot" w:pos="9628"/>
      </w:tabs>
      <w:rPr/>
    </w:pPr>
    <w:rPr/>
  </w:style>
  <w:style w:styleId="PO31" w:type="paragraph">
    <w:name w:val="toc 4"/>
    <w:basedOn w:val="PO1"/>
    <w:next w:val="PO1"/>
    <w:uiPriority w:val="39"/>
    <w:pPr>
      <w:ind w:left="1275" w:firstLine="0" w:leftChars="1275"/>
      <w:rPr/>
    </w:pPr>
  </w:style>
  <w:style w:styleId="PO32" w:type="paragraph">
    <w:name w:val="toc 5"/>
    <w:basedOn w:val="PO1"/>
    <w:next w:val="PO1"/>
    <w:semiHidden/>
    <w:pPr>
      <w:ind w:left="1700" w:firstLine="0" w:leftChars="1700"/>
      <w:rPr/>
    </w:pPr>
  </w:style>
  <w:style w:styleId="PO33" w:type="paragraph">
    <w:name w:val="toc 6"/>
    <w:basedOn w:val="PO1"/>
    <w:next w:val="PO1"/>
    <w:semiHidden/>
    <w:pPr>
      <w:ind w:left="2125" w:firstLine="0" w:leftChars="2125"/>
      <w:rPr/>
    </w:pPr>
  </w:style>
  <w:style w:styleId="PO34" w:type="paragraph">
    <w:name w:val="toc 7"/>
    <w:basedOn w:val="PO1"/>
    <w:next w:val="PO1"/>
    <w:semiHidden/>
    <w:pPr>
      <w:ind w:left="2550" w:firstLine="0" w:leftChars="2550"/>
      <w:rPr/>
    </w:pPr>
  </w:style>
  <w:style w:styleId="PO35" w:type="paragraph">
    <w:name w:val="toc 8"/>
    <w:basedOn w:val="PO1"/>
    <w:next w:val="PO1"/>
    <w:semiHidden/>
    <w:pPr>
      <w:ind w:left="2975" w:firstLine="0" w:leftChars="2975"/>
      <w:rPr/>
    </w:pPr>
  </w:style>
  <w:style w:styleId="PO36" w:type="paragraph">
    <w:name w:val="toc 9"/>
    <w:basedOn w:val="PO1"/>
    <w:next w:val="PO1"/>
    <w:semiHidden/>
    <w:pPr>
      <w:ind w:left="3400" w:firstLine="0" w:leftChars="3400"/>
      <w:rPr/>
    </w:pPr>
  </w:style>
  <w:style w:styleId="PO37" w:type="table">
    <w:name w:val="Table Grid"/>
    <w:basedOn w:val="PO3"/>
    <w:uiPriority w:val="59"/>
    <w:pPr>
      <w:jc w:val="both"/>
      <w:rPr/>
      <w:wordWrap w:val="0"/>
      <w:autoSpaceDE w:val="0"/>
      <w:autoSpaceDN w:val="0"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 w:val="1"/>
      </w:rPr>
      <w:tcPr>
        <w:tcBorders>
          <w:left w:val="nil"/>
        </w:tcBorders>
      </w:tcPr>
    </w:tblStylePr>
    <w:tblStylePr w:type="lastRow">
      <w:rPr>
        <w:b w:val="1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pPr>
      <w:spacing w:lineRule="auto" w:line="240" w:after="0"/>
      <w:rPr/>
    </w:pPr>
    <w:rPr>
      <w:color w:val="366091" w:themeColor="accent1" w:themeShade="BE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pPr>
      <w:spacing w:lineRule="auto" w:line="240" w:after="0"/>
      <w:rPr/>
    </w:pPr>
    <w:rPr>
      <w:color w:val="943734" w:themeColor="accent2" w:themeShade="BE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pPr>
      <w:spacing w:lineRule="auto" w:line="240" w:after="0"/>
      <w:rPr/>
    </w:pPr>
    <w:rPr>
      <w:color w:val="76923C" w:themeColor="accent3" w:themeShade="BE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pPr>
      <w:spacing w:lineRule="auto" w:line="240" w:after="0"/>
      <w:rPr/>
    </w:pPr>
    <w:rPr>
      <w:color w:val="5F497A" w:themeColor="accent4" w:themeShade="BE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pPr>
      <w:spacing w:lineRule="auto" w:line="240" w:after="0"/>
      <w:rPr/>
    </w:pPr>
    <w:rPr>
      <w:color w:val="31849B" w:themeColor="accent5" w:themeShade="BE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pPr>
      <w:spacing w:lineRule="auto" w:line="240" w:after="0"/>
      <w:rPr/>
    </w:pPr>
    <w:rPr>
      <w:color w:val="E36C09" w:themeColor="accent6" w:themeShade="BE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pPr>
      <w:spacing w:lineRule="auto" w:line="240" w:after="0"/>
      <w:rPr/>
    </w:pPr>
    <w:rPr>
      <w:color w:val="366091" w:themeColor="accent1" w:themeShade="BE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pPr>
      <w:spacing w:lineRule="auto" w:line="240" w:after="0"/>
      <w:rPr/>
    </w:pPr>
    <w:rPr>
      <w:color w:val="943734" w:themeColor="accent2" w:themeShade="BE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pPr>
      <w:spacing w:lineRule="auto" w:line="240" w:after="0"/>
      <w:rPr/>
    </w:pPr>
    <w:rPr>
      <w:color w:val="76923C" w:themeColor="accent3" w:themeShade="BE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pPr>
      <w:spacing w:lineRule="auto" w:line="240" w:after="0"/>
      <w:rPr/>
    </w:pPr>
    <w:rPr>
      <w:color w:val="5F497A" w:themeColor="accent4" w:themeShade="BE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pPr>
      <w:spacing w:lineRule="auto" w:line="240" w:after="0"/>
      <w:rPr/>
    </w:pPr>
    <w:rPr>
      <w:color w:val="31849B" w:themeColor="accent5" w:themeShade="BE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pPr>
      <w:spacing w:lineRule="auto" w:line="240" w:after="0"/>
      <w:rPr/>
    </w:pPr>
    <w:rPr>
      <w:color w:val="E36C09" w:themeColor="accent6" w:themeShade="BE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F81BD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C0504D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9BBB59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8064A2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BACC6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F79646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pPr>
      <w:spacing w:lineRule="auto" w:line="240" w:after="0"/>
      <w:rPr/>
    </w:pPr>
    <w:rPr>
      <w:color w:val="366091" w:themeColor="accent1" w:themeShade="BE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pPr>
      <w:spacing w:lineRule="auto" w:line="240" w:after="0"/>
      <w:rPr/>
    </w:pPr>
    <w:rPr>
      <w:color w:val="943734" w:themeColor="accent2" w:themeShade="BE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pPr>
      <w:spacing w:lineRule="auto" w:line="240" w:after="0"/>
      <w:rPr/>
    </w:pPr>
    <w:rPr>
      <w:color w:val="76923C" w:themeColor="accent3" w:themeShade="BE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pPr>
      <w:spacing w:lineRule="auto" w:line="240" w:after="0"/>
      <w:rPr/>
    </w:pPr>
    <w:rPr>
      <w:color w:val="5F497A" w:themeColor="accent4" w:themeShade="BE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pPr>
      <w:spacing w:lineRule="auto" w:line="240" w:after="0"/>
      <w:rPr/>
    </w:pPr>
    <w:rPr>
      <w:color w:val="31849B" w:themeColor="accent5" w:themeShade="BE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pPr>
      <w:spacing w:lineRule="auto" w:line="240" w:after="0"/>
      <w:rPr/>
    </w:pPr>
    <w:rPr>
      <w:color w:val="E36C09" w:themeColor="accent6" w:themeShade="BE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pPr>
      <w:spacing w:lineRule="auto" w:line="240" w:after="0"/>
      <w:rPr/>
    </w:pPr>
    <w:rPr>
      <w:color w:val="366091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pPr>
      <w:spacing w:lineRule="auto" w:line="240" w:after="0"/>
      <w:rPr/>
    </w:pPr>
    <w:rPr>
      <w:color w:val="943734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pPr>
      <w:spacing w:lineRule="auto" w:line="240" w:after="0"/>
      <w:rPr/>
    </w:pPr>
    <w:rPr>
      <w:color w:val="76923C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pPr>
      <w:spacing w:lineRule="auto" w:line="240" w:after="0"/>
      <w:rPr/>
    </w:pPr>
    <w:rPr>
      <w:color w:val="5F497A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pPr>
      <w:spacing w:lineRule="auto" w:line="240" w:after="0"/>
      <w:rPr/>
    </w:pPr>
    <w:rPr>
      <w:color w:val="31849B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pPr>
      <w:spacing w:lineRule="auto" w:line="240" w:after="0"/>
      <w:rPr/>
    </w:pPr>
    <w:rPr>
      <w:color w:val="E36C09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제목 3 Char"/>
    <w:link w:val="PO9"/>
    <w:rPr>
      <w:rFonts w:ascii="맑은 고딕" w:eastAsia="맑은 고딕" w:hAnsi="맑은 고딕" w:cs="맑은 고딕"/>
    </w:rPr>
  </w:style>
  <w:style w:customStyle="1" w:styleId="PO152" w:type="character">
    <w:name w:val="제목 4 Char"/>
    <w:link w:val="PO10"/>
    <w:rPr>
      <w:rFonts w:ascii="맑은 고딕" w:eastAsia="맑은 고딕" w:hAnsi="맑은 고딕" w:cs="맑은 고딕"/>
    </w:rPr>
  </w:style>
  <w:style w:customStyle="1" w:styleId="PO153" w:type="character">
    <w:name w:val="제목 6 Char"/>
    <w:link w:val="PO12"/>
    <w:rPr>
      <w:rFonts w:ascii="맑은 고딕" w:eastAsia="맑은 고딕" w:hAnsi="맑은 고딕" w:cs="맑은 고딕"/>
    </w:rPr>
  </w:style>
  <w:style w:styleId="PO154" w:type="paragraph">
    <w:name w:val="header"/>
    <w:basedOn w:val="PO1"/>
    <w:next w:val="PO1"/>
    <w:pPr>
      <w:tabs>
        <w:tab w:val="center" w:pos="4252"/>
        <w:tab w:val="right" w:pos="8504"/>
      </w:tabs>
      <w:rPr/>
      <w:snapToGrid w:val="off"/>
    </w:pPr>
  </w:style>
  <w:style w:styleId="PO155" w:type="paragraph">
    <w:name w:val="footer"/>
    <w:basedOn w:val="PO1"/>
    <w:next w:val="PO1"/>
    <w:link w:val="PO156"/>
    <w:uiPriority w:val="99"/>
    <w:pPr>
      <w:jc w:val="center"/>
      <w:tabs>
        <w:tab w:val="center" w:pos="4252"/>
        <w:tab w:val="right" w:pos="8504"/>
      </w:tabs>
      <w:rPr/>
      <w:snapToGrid w:val="off"/>
    </w:pPr>
  </w:style>
  <w:style w:customStyle="1" w:styleId="PO156" w:type="character">
    <w:name w:val="바닥글 Char"/>
    <w:link w:val="PO155"/>
    <w:uiPriority w:val="99"/>
    <w:rPr>
      <w:rFonts w:ascii="맑은 고딕" w:eastAsia="맑은 고딕" w:hAnsi="맑은 고딕" w:cs="맑은 고딕"/>
    </w:rPr>
  </w:style>
  <w:style w:styleId="PO157" w:type="character">
    <w:name w:val="page number"/>
    <w:basedOn w:val="PO2"/>
    <w:semiHidden/>
  </w:style>
  <w:style w:customStyle="1" w:styleId="PO158" w:type="paragraph">
    <w:name w:val="ltis 1.본문"/>
    <w:basedOn w:val="PO1"/>
    <w:pPr>
      <w:ind w:left="454" w:firstLine="0"/>
      <w:rPr/>
    </w:pPr>
  </w:style>
  <w:style w:customStyle="1" w:styleId="PO159" w:type="paragraph">
    <w:name w:val="1.1.본문"/>
    <w:basedOn w:val="PO1"/>
    <w:pPr>
      <w:ind w:left="510" w:firstLine="0"/>
      <w:rPr/>
    </w:pPr>
  </w:style>
  <w:style w:styleId="PO160" w:type="paragraph">
    <w:name w:val="caption"/>
    <w:basedOn w:val="PO1"/>
    <w:next w:val="PO1"/>
    <w:qFormat/>
    <w:pPr>
      <w:jc w:val="center"/>
      <w:rPr/>
    </w:pPr>
    <w:rPr>
      <w:b w:val="1"/>
    </w:rPr>
  </w:style>
  <w:style w:styleId="PO161" w:type="paragraph">
    <w:name w:val="Normal (Web)"/>
    <w:basedOn w:val="PO1"/>
    <w:semiHidden/>
    <w:pPr>
      <w:jc w:val="left"/>
      <w:spacing w:before="100" w:beforeAutospacing="1" w:after="100" w:afterAutospacing="1"/>
      <w:rPr/>
      <w:wordWrap w:val="1"/>
      <w:autoSpaceDE w:val="1"/>
      <w:autoSpaceDN w:val="1"/>
    </w:pPr>
    <w:rPr>
      <w:sz w:val="24"/>
      <w:szCs w:val="24"/>
      <w:rFonts w:ascii="바탕" w:eastAsia="바탕" w:hAnsi="바탕"/>
    </w:rPr>
  </w:style>
  <w:style w:styleId="PO162" w:type="character">
    <w:name w:val="Hyperlink"/>
    <w:uiPriority w:val="99"/>
    <w:rPr>
      <w:color w:val="0000FF"/>
      <w:u w:val="single"/>
    </w:rPr>
  </w:style>
  <w:style w:styleId="PO163" w:type="character">
    <w:name w:val="FollowedHyperlink"/>
    <w:semiHidden/>
    <w:rPr>
      <w:color w:val="800080"/>
      <w:u w:val="single"/>
    </w:rPr>
  </w:style>
  <w:style w:styleId="PO164" w:type="paragraph">
    <w:name w:val="Document Map"/>
    <w:basedOn w:val="PO1"/>
    <w:semiHidden/>
    <w:pPr>
      <w:shd w:val="clear" w:color="000000" w:fill="000080"/>
      <w:rPr/>
    </w:pPr>
    <w:rPr>
      <w:rFonts w:ascii="Arial" w:eastAsia="돋움" w:hAnsi="Arial"/>
    </w:rPr>
  </w:style>
  <w:style w:customStyle="1" w:styleId="PO165" w:type="paragraph">
    <w:name w:val="스타일 (영어) 굴림체 가운데"/>
    <w:basedOn w:val="PO1"/>
    <w:pPr>
      <w:jc w:val="center"/>
      <w:rPr/>
    </w:pPr>
    <w:rPr/>
  </w:style>
  <w:style w:styleId="PO166" w:type="paragraph">
    <w:name w:val="Balloon Text"/>
    <w:basedOn w:val="PO1"/>
    <w:uiPriority w:val="99"/>
    <w:semiHidden/>
    <w:rPr>
      <w:sz w:val="18"/>
      <w:szCs w:val="18"/>
      <w:rFonts w:ascii="Arial" w:eastAsia="돋움" w:hAnsi="Arial"/>
    </w:rPr>
  </w:style>
  <w:style w:customStyle="1" w:styleId="PO167" w:type="paragraph">
    <w:name w:val="ltis 가.본문"/>
    <w:basedOn w:val="PO1"/>
    <w:pPr>
      <w:ind w:left="529" w:firstLine="0" w:leftChars="529"/>
      <w:rPr/>
    </w:pPr>
    <w:rPr>
      <w:rFonts w:eastAsia="굴림체"/>
    </w:rPr>
  </w:style>
  <w:style w:customStyle="1" w:styleId="PO168" w:type="paragraph">
    <w:name w:val="ltis (1).본문"/>
    <w:basedOn w:val="PO1"/>
    <w:pPr>
      <w:ind w:left="646" w:firstLine="0" w:leftChars="646"/>
      <w:rPr/>
    </w:pPr>
    <w:rPr>
      <w:rFonts w:eastAsia="굴림체"/>
    </w:rPr>
  </w:style>
  <w:style w:customStyle="1" w:styleId="PO169" w:type="paragraph">
    <w:name w:val="ltis ① 본문"/>
    <w:basedOn w:val="PO1"/>
    <w:pPr>
      <w:ind w:left="737" w:firstLine="0" w:leftChars="737"/>
      <w:rPr/>
    </w:pPr>
    <w:rPr>
      <w:rFonts w:eastAsia="굴림체"/>
    </w:rPr>
  </w:style>
  <w:style w:customStyle="1" w:styleId="PO170" w:type="paragraph">
    <w:name w:val="ltis 기호1 본문"/>
    <w:basedOn w:val="PO1"/>
    <w:pPr>
      <w:ind w:left="945" w:firstLine="0" w:leftChars="945"/>
      <w:rPr/>
    </w:pPr>
    <w:rPr>
      <w:rFonts w:eastAsia="굴림체"/>
    </w:rPr>
  </w:style>
  <w:style w:customStyle="1" w:styleId="PO171" w:type="paragraph">
    <w:name w:val="ltis 기호2 본문"/>
    <w:basedOn w:val="PO1"/>
    <w:pPr>
      <w:ind w:left="1089" w:firstLine="0" w:leftChars="1089"/>
      <w:rPr/>
    </w:pPr>
    <w:rPr>
      <w:rFonts w:eastAsia="굴림체"/>
    </w:rPr>
  </w:style>
  <w:style w:customStyle="1" w:styleId="PO172" w:type="paragraph">
    <w:name w:val="ltis 기호3 본문"/>
    <w:basedOn w:val="PO1"/>
    <w:pPr>
      <w:ind w:left="1425" w:firstLine="0" w:leftChars="1425"/>
      <w:rPr/>
    </w:pPr>
    <w:rPr>
      <w:rFonts w:eastAsia="굴림체"/>
    </w:rPr>
  </w:style>
  <w:style w:customStyle="1" w:styleId="PO173" w:type="paragraph">
    <w:name w:val="ltis 표 내용"/>
    <w:basedOn w:val="PO1"/>
    <w:pPr>
      <w:rPr/>
    </w:pPr>
    <w:rPr/>
  </w:style>
  <w:style w:customStyle="1" w:styleId="PO174" w:type="paragraph">
    <w:name w:val="표/그림제목"/>
    <w:basedOn w:val="PO1"/>
    <w:link w:val="PO175"/>
    <w:pPr>
      <w:jc w:val="center"/>
      <w:rPr/>
    </w:pPr>
    <w:rPr>
      <w:b w:val="1"/>
      <w:color w:val="000000"/>
    </w:rPr>
  </w:style>
  <w:style w:customStyle="1" w:styleId="PO175" w:type="character">
    <w:name w:val="표/그림제목 Char Char"/>
    <w:link w:val="PO174"/>
    <w:rPr>
      <w:b w:val="1"/>
      <w:color w:val="000000"/>
      <w:rFonts w:ascii="맑은 고딕" w:eastAsia="맑은 고딕" w:hAnsi="맑은 고딕" w:cs="맑은 고딕"/>
    </w:rPr>
  </w:style>
  <w:style w:customStyle="1" w:styleId="PO176" w:type="paragraph">
    <w:name w:val="그림"/>
    <w:basedOn w:val="PO1"/>
    <w:pPr>
      <w:jc w:val="center"/>
      <w:rPr/>
    </w:pPr>
    <w:rPr>
      <w:color w:val="000000"/>
      <w:rFonts w:ascii="Times New Roman" w:eastAsia="굴림" w:cs="바탕"/>
    </w:rPr>
  </w:style>
  <w:style w:customStyle="1" w:styleId="PO177" w:type="paragraph">
    <w:name w:val="스타일 ltis 가.본문 + 왼쪽:  3.3 글자"/>
    <w:basedOn w:val="PO167"/>
    <w:rPr>
      <w:rFonts w:ascii="굴림체" w:cs="바탕"/>
    </w:rPr>
  </w:style>
  <w:style w:customStyle="1" w:styleId="PO178" w:type="paragraph">
    <w:name w:val="스타일 표/그림제목 +"/>
    <w:basedOn w:val="PO174"/>
    <w:pPr>
      <w:ind w:firstLine="100"/>
      <w:rPr/>
    </w:pPr>
    <w:rPr>
      <w:rFonts w:cs="바탕"/>
    </w:rPr>
  </w:style>
  <w:style w:customStyle="1" w:styleId="PO179" w:type="paragraph">
    <w:name w:val="보고서_본문"/>
    <w:basedOn w:val="PO1"/>
    <w:pPr>
      <w:spacing w:lineRule="atLeast" w:line="360"/>
      <w:ind w:left="720" w:firstLine="0"/>
      <w:rPr/>
      <w:autoSpaceDE w:val="1"/>
      <w:autoSpaceDN w:val="1"/>
    </w:pPr>
    <w:rPr>
      <w:sz w:val="24"/>
      <w:szCs w:val="24"/>
    </w:rPr>
  </w:style>
  <w:style w:customStyle="1" w:styleId="PO180" w:type="paragraph">
    <w:name w:val="바닥글_파일명"/>
    <w:basedOn w:val="PO1"/>
    <w:qFormat/>
    <w:rPr>
      <w:b w:val="1"/>
      <w:sz w:val="16"/>
      <w:szCs w:val="16"/>
    </w:rPr>
  </w:style>
  <w:style w:customStyle="1" w:styleId="PO181" w:type="paragraph">
    <w:name w:val="Project Name"/>
    <w:basedOn w:val="PO1"/>
    <w:link w:val="PO182"/>
    <w:qFormat/>
    <w:pPr>
      <w:jc w:val="right"/>
      <w:rPr/>
    </w:pPr>
    <w:rPr>
      <w:b w:val="1"/>
      <w:sz w:val="38"/>
      <w:szCs w:val="38"/>
      <w:rFonts w:ascii="휴먼엑스포" w:eastAsia="휴먼엑스포" w:hAnsi="휴먼엑스포"/>
    </w:rPr>
  </w:style>
  <w:style w:customStyle="1" w:styleId="PO182" w:type="character">
    <w:name w:val="Project Name Char"/>
    <w:link w:val="PO181"/>
    <w:rPr>
      <w:b w:val="1"/>
      <w:sz w:val="38"/>
      <w:szCs w:val="38"/>
      <w:rFonts w:ascii="휴먼엑스포" w:eastAsia="휴먼엑스포" w:hAnsi="휴먼엑스포"/>
    </w:rPr>
  </w:style>
  <w:style w:customStyle="1" w:styleId="PO183" w:type="paragraph">
    <w:name w:val="Documment Name"/>
    <w:basedOn w:val="PO1"/>
    <w:link w:val="PO184"/>
    <w:qFormat/>
    <w:pPr>
      <w:jc w:val="right"/>
      <w:rPr/>
    </w:pPr>
    <w:rPr>
      <w:b w:val="1"/>
      <w:sz w:val="38"/>
      <w:szCs w:val="38"/>
      <w:rFonts w:ascii="휴먼엑스포" w:eastAsia="휴먼엑스포" w:hAnsi="휴먼엑스포"/>
    </w:rPr>
  </w:style>
  <w:style w:customStyle="1" w:styleId="PO184" w:type="character">
    <w:name w:val="Documment Name Char"/>
    <w:link w:val="PO183"/>
    <w:rPr>
      <w:b w:val="1"/>
      <w:sz w:val="38"/>
      <w:szCs w:val="38"/>
      <w:rFonts w:ascii="휴먼엑스포" w:eastAsia="휴먼엑스포" w:hAnsi="휴먼엑스포"/>
    </w:rPr>
  </w:style>
  <w:style w:customStyle="1" w:styleId="PO185" w:type="paragraph">
    <w:name w:val="머릿글_프로젝트명"/>
    <w:basedOn w:val="PO1"/>
    <w:qFormat/>
    <w:pPr>
      <w:jc w:val="right"/>
      <w:rPr/>
    </w:pPr>
    <w:rPr>
      <w:b w:val="1"/>
      <w:lang w:val="ko-KR"/>
    </w:rPr>
  </w:style>
  <w:style w:customStyle="1" w:styleId="PO186" w:type="paragraph">
    <w:name w:val="표지_문서번호"/>
    <w:basedOn w:val="PO1"/>
    <w:qFormat/>
    <w:pPr>
      <w:jc w:val="right"/>
      <w:rPr/>
    </w:pPr>
    <w:rPr>
      <w:b w:val="1"/>
      <w:sz w:val="32"/>
      <w:szCs w:val="32"/>
      <w:rFonts w:ascii="휴먼엑스포" w:eastAsia="휴먼엑스포" w:hAnsi="휴먼엑스포"/>
    </w:rPr>
  </w:style>
  <w:style w:styleId="PO187" w:type="paragraph">
    <w:name w:val="Body Text"/>
    <w:basedOn w:val="PO1"/>
    <w:link w:val="PO188"/>
    <w:pPr>
      <w:spacing w:after="180"/>
      <w:rPr/>
    </w:pPr>
  </w:style>
  <w:style w:customStyle="1" w:styleId="PO188" w:type="character">
    <w:name w:val="본문 Char"/>
    <w:link w:val="PO187"/>
    <w:rPr>
      <w:rFonts w:ascii="맑은 고딕" w:eastAsia="맑은 고딕" w:hAnsi="맑은 고딕" w:cs="맑은 고딕"/>
    </w:rPr>
  </w:style>
  <w:style w:customStyle="1" w:styleId="PO189" w:type="paragraph">
    <w:name w:val="Table Heading"/>
    <w:basedOn w:val="PO1"/>
    <w:qFormat/>
    <w:uiPriority w:val="99"/>
    <w:pPr>
      <w:jc w:val="center"/>
      <w:rPr/>
    </w:pPr>
    <w:rPr>
      <w:b w:val="1"/>
    </w:rPr>
  </w:style>
  <w:style w:customStyle="1" w:styleId="PO190" w:type="paragraph">
    <w:name w:val="스타일 ltis (1).본문 + 왼쪽:  3.8 글자"/>
    <w:basedOn w:val="PO168"/>
    <w:pPr>
      <w:ind w:left="760" w:firstLine="0"/>
      <w:rPr/>
    </w:pPr>
    <w:rPr>
      <w:rFonts w:eastAsia="맑은 고딕" w:cs="Times New Roman"/>
    </w:rPr>
  </w:style>
  <w:style w:customStyle="1" w:styleId="PO191" w:type="paragraph">
    <w:name w:val="스타일 가운데"/>
    <w:basedOn w:val="PO1"/>
    <w:pPr>
      <w:jc w:val="center"/>
      <w:rPr/>
    </w:pPr>
    <w:rPr/>
  </w:style>
  <w:style w:customStyle="1" w:styleId="PO192" w:type="paragraph">
    <w:name w:val="문서정보_제목"/>
    <w:basedOn w:val="PO1"/>
    <w:pPr>
      <w:jc w:val="center"/>
      <w:spacing w:lineRule="auto" w:line="360"/>
      <w:rPr/>
    </w:pPr>
    <w:rPr>
      <w:sz w:val="28"/>
      <w:szCs w:val="28"/>
      <w:u w:val="single"/>
      <w:rFonts w:ascii="휴먼엑스포" w:eastAsia="휴먼엑스포" w:hAnsi="휴먼엑스포" w:cs="Times New Roman"/>
    </w:rPr>
  </w:style>
  <w:style w:customStyle="1" w:styleId="PO193" w:type="character">
    <w:name w:val="부제 Char"/>
    <w:basedOn w:val="PO2"/>
    <w:link w:val="PO16"/>
    <w:uiPriority w:val="99"/>
    <w:rPr>
      <w:b w:val="1"/>
      <w:color w:val="000000"/>
      <w:rFonts w:ascii="맑은 고딕" w:eastAsia="맑은 고딕" w:hAnsi="맑은 고딕" w:cs="맑은 고딕"/>
      <w:lang w:val="en-AU"/>
    </w:rPr>
  </w:style>
  <w:style w:customStyle="1" w:styleId="PO194" w:type="character">
    <w:name w:val="Bold"/>
    <w:basedOn w:val="PO2"/>
    <w:qFormat/>
    <w:uiPriority w:val="99"/>
    <w:rPr>
      <w:b w:val="1"/>
    </w:rPr>
  </w:style>
  <w:style w:styleId="PO195" w:type="paragraph">
    <w:name w:val="Body Text Indent"/>
    <w:basedOn w:val="PO1"/>
    <w:link w:val="PO196"/>
    <w:pPr>
      <w:spacing w:after="180"/>
      <w:ind w:left="851" w:firstLine="0" w:leftChars="851"/>
      <w:rPr/>
    </w:pPr>
    <w:rPr>
      <w:rFonts w:ascii="굴림체" w:eastAsia="굴림체" w:hAnsi="굴림체" w:cs="굴림체"/>
    </w:rPr>
  </w:style>
  <w:style w:customStyle="1" w:styleId="PO196" w:type="character">
    <w:name w:val="본문 들여쓰기 Char"/>
    <w:basedOn w:val="PO2"/>
    <w:link w:val="PO195"/>
    <w:rPr>
      <w:rFonts w:ascii="굴림체" w:eastAsia="굴림체" w:hAnsi="굴림체" w:cs="굴림체"/>
    </w:rPr>
  </w:style>
  <w:style w:styleId="PO197" w:type="paragraph">
    <w:name w:val="Body Text First Indent 2"/>
    <w:basedOn w:val="PO195"/>
    <w:link w:val="PO198"/>
    <w:pPr>
      <w:ind w:firstLine="210"/>
      <w:rPr/>
    </w:pPr>
  </w:style>
  <w:style w:customStyle="1" w:styleId="PO198" w:type="character">
    <w:name w:val="본문 첫 줄 들여쓰기 2 Char"/>
    <w:basedOn w:val="PO196"/>
    <w:link w:val="PO197"/>
    <w:rPr>
      <w:rFonts w:ascii="굴림체" w:eastAsia="굴림체" w:hAnsi="굴림체" w:cs="굴림체"/>
    </w:rPr>
  </w:style>
  <w:style w:styleId="PO199" w:type="paragraph">
    <w:name w:val="table of figures"/>
    <w:basedOn w:val="PO1"/>
    <w:uiPriority w:val="99"/>
    <w:pPr>
      <w:spacing w:lineRule="atLeast" w:line="280"/>
      <w:ind w:left="850" w:hanging="850"/>
      <w:tabs>
        <w:tab w:val="right" w:leader="dot" w:pos="9240"/>
      </w:tabs>
      <w:rPr/>
      <w:wordWrap w:val="1"/>
      <w:autoSpaceDE w:val="1"/>
      <w:autoSpaceDN w:val="1"/>
    </w:pPr>
    <w:rPr>
      <w:sz w:val="22"/>
      <w:szCs w:val="22"/>
      <w:rFonts w:ascii="Times New Roman" w:hAnsi="Times New Roman" w:cs="Times New Roman"/>
    </w:rPr>
  </w:style>
  <w:style w:styleId="PO200" w:type="paragraph">
    <w:name w:val="footnote text"/>
    <w:basedOn w:val="PO1"/>
    <w:link w:val="PO201"/>
    <w:pPr>
      <w:jc w:val="left"/>
      <w:spacing w:lineRule="atLeast" w:line="280"/>
      <w:rPr/>
      <w:wordWrap w:val="1"/>
      <w:snapToGrid w:val="off"/>
      <w:autoSpaceDE w:val="1"/>
      <w:autoSpaceDN w:val="1"/>
    </w:pPr>
    <w:rPr>
      <w:sz w:val="22"/>
      <w:szCs w:val="22"/>
      <w:rFonts w:ascii="Times New Roman" w:hAnsi="Times New Roman" w:cs="Times New Roman"/>
    </w:rPr>
  </w:style>
  <w:style w:customStyle="1" w:styleId="PO201" w:type="character">
    <w:name w:val="각주 텍스트 Char"/>
    <w:basedOn w:val="PO2"/>
    <w:link w:val="PO200"/>
    <w:rPr>
      <w:sz w:val="22"/>
      <w:szCs w:val="22"/>
      <w:rFonts w:eastAsia="맑은 고딕"/>
    </w:rPr>
  </w:style>
  <w:style w:styleId="PO202" w:type="character">
    <w:name w:val="footnote reference"/>
    <w:basedOn w:val="PO2"/>
    <w:rPr>
      <w:vertAlign w:val="superscript"/>
    </w:rPr>
  </w:style>
  <w:style w:styleId="PO203" w:type="paragraph">
    <w:name w:val="List Bullet"/>
    <w:basedOn w:val="PO1"/>
    <w:pPr>
      <w:ind w:left="1304" w:hanging="425"/>
      <w:tabs>
        <w:tab w:val="left" w:pos="1304"/>
      </w:tabs>
      <w:rPr/>
      <w:autoSpaceDE w:val="1"/>
      <w:autoSpaceDN w:val="1"/>
    </w:pPr>
    <w:rPr>
      <w:sz w:val="22"/>
      <w:szCs w:val="22"/>
      <w:rFonts w:ascii="Times New Roman" w:hAnsi="Times New Roman" w:cs="Times New Roman"/>
    </w:rPr>
  </w:style>
  <w:style w:styleId="PO204" w:type="paragraph">
    <w:name w:val="Body Text 2"/>
    <w:basedOn w:val="PO1"/>
    <w:link w:val="PO205"/>
    <w:unhideWhenUsed/>
    <w:pPr>
      <w:spacing w:lineRule="auto" w:line="480" w:after="180"/>
      <w:rPr/>
      <w:wordWrap w:val="1"/>
      <w:autoSpaceDE w:val="1"/>
      <w:autoSpaceDN w:val="1"/>
    </w:pPr>
    <w:rPr>
      <w:sz w:val="22"/>
      <w:szCs w:val="22"/>
      <w:rFonts w:ascii="Times New Roman" w:hAnsi="Times New Roman" w:cs="Times New Roman"/>
    </w:rPr>
  </w:style>
  <w:style w:customStyle="1" w:styleId="PO205" w:type="character">
    <w:name w:val="본문 2 Char"/>
    <w:basedOn w:val="PO2"/>
    <w:link w:val="PO204"/>
    <w:rPr>
      <w:sz w:val="22"/>
      <w:szCs w:val="22"/>
      <w:rFonts w:eastAsia="맑은 고딕"/>
    </w:rPr>
  </w:style>
  <w:style w:styleId="PO206" w:type="character">
    <w:name w:val="annotation reference"/>
    <w:basedOn w:val="PO2"/>
    <w:rPr>
      <w:sz w:val="18"/>
      <w:szCs w:val="18"/>
    </w:rPr>
  </w:style>
  <w:style w:styleId="PO207" w:type="paragraph">
    <w:name w:val="annotation text"/>
    <w:basedOn w:val="PO1"/>
    <w:link w:val="PO208"/>
    <w:pPr>
      <w:jc w:val="left"/>
      <w:spacing w:lineRule="atLeast" w:line="240"/>
      <w:rPr/>
      <w:wordWrap w:val="1"/>
      <w:autoSpaceDE w:val="1"/>
      <w:autoSpaceDN w:val="1"/>
    </w:pPr>
    <w:rPr>
      <w:rFonts w:ascii="Times New Roman" w:eastAsia="바탕" w:hAnsi="Times New Roman" w:cs="Times New Roman"/>
      <w:lang w:eastAsia="en-US"/>
    </w:rPr>
  </w:style>
  <w:style w:customStyle="1" w:styleId="PO208" w:type="character">
    <w:name w:val="메모 텍스트 Char"/>
    <w:basedOn w:val="PO2"/>
    <w:link w:val="PO207"/>
    <w:rPr>
      <w:lang w:eastAsia="en-US"/>
    </w:rPr>
  </w:style>
  <w:style w:styleId="PO209" w:type="character">
    <w:name w:val="HTML Code"/>
    <w:basedOn w:val="PO2"/>
    <w:uiPriority w:val="99"/>
    <w:semiHidden/>
    <w:unhideWhenUsed/>
    <w:rPr>
      <w:sz w:val="24"/>
      <w:szCs w:val="24"/>
      <w:rFonts w:ascii="굴림체" w:eastAsia="굴림체" w:hAnsi="굴림체" w:cs="굴림체"/>
    </w:rPr>
  </w:style>
  <w:style w:customStyle="1" w:styleId="PO210" w:type="character">
    <w:name w:val="html-tag"/>
    <w:basedOn w:val="PO2"/>
  </w:style>
  <w:style w:customStyle="1" w:styleId="PO211" w:type="character">
    <w:name w:val="text"/>
    <w:basedOn w:val="PO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1.png"></Relationship><Relationship Id="rId8" Type="http://schemas.openxmlformats.org/officeDocument/2006/relationships/image" Target="media/image2.png"></Relationship><Relationship Id="rId9" Type="http://schemas.openxmlformats.org/officeDocument/2006/relationships/header" Target="header2.xml"></Relationship><Relationship Id="rId10" Type="http://schemas.openxmlformats.org/officeDocument/2006/relationships/footer" Target="footer6.xml"></Relationship><Relationship Id="rId11" Type="http://schemas.openxmlformats.org/officeDocument/2006/relationships/footer" Target="footer7.xml"></Relationship><Relationship Id="rId12" Type="http://schemas.openxmlformats.org/officeDocument/2006/relationships/numbering" Target="numbering.xml"></Relationship><Relationship Id="rId13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11475</Characters>
  <CharactersWithSpaces>0</CharactersWithSpaces>
  <Company>skcc</Company>
  <DocSecurity>0</DocSecurity>
  <HyperlinksChanged>false</HyperlinksChanged>
  <Lines>81</Lines>
  <LinksUpToDate>false</LinksUpToDate>
  <Pages>13</Pages>
  <Paragraphs>22</Paragraphs>
  <Words>1715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kwater</dc:creator>
  <cp:lastModifiedBy>공공데이터</cp:lastModifiedBy>
  <dc:title>행정자치부</dc:title>
  <cp:version>9.103.97.45139</cp:version>
  <dcterms:modified xsi:type="dcterms:W3CDTF">2018-12-26T04:31:00Z</dcterms:modified>
</cp:coreProperties>
</file>