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8f3af2ae6f2d8c0e446db2971aecb6fae3a9688"/>
    <w:p>
      <w:pPr>
        <w:pStyle w:val="Heading1"/>
      </w:pPr>
      <w:r>
        <w:t xml:space="preserve">Faction Dossier: The Dreamkeepers of Nythara</w:t>
      </w:r>
    </w:p>
    <w:p>
      <w:pPr>
        <w:pStyle w:val="BlockText"/>
      </w:pPr>
      <w:r>
        <w:rPr>
          <w:i/>
          <w:iCs/>
        </w:rPr>
        <w:t xml:space="preserve">“Prophecy is not a road carved in stone; it is a river of mist with a thousand branches. Those who seek certainty are simply begging for a cage.”</w:t>
      </w:r>
      <w:r>
        <w:br/>
      </w:r>
      <w:r>
        <w:rPr>
          <w:b/>
          <w:bCs/>
        </w:rPr>
        <w:t xml:space="preserve">Master Faction Profile • The Stargazers of Selyra &amp; Keepers of Possibility</w:t>
      </w:r>
    </w:p>
    <w:p>
      <w:r>
        <w:pict>
          <v:rect style="width:0;height:1.5pt" o:hralign="center" o:hrstd="t" o:hr="t"/>
        </w:pict>
      </w:r>
    </w:p>
    <w:bookmarkStart w:id="9" w:name="executive-summary-player-facing"/>
    <w:p>
      <w:pPr>
        <w:pStyle w:val="Heading2"/>
      </w:pPr>
      <w:r>
        <w:t xml:space="preserve">1. Executive Summary</w:t>
      </w:r>
      <w:r>
        <w:t xml:space="preserve"> </w:t>
      </w:r>
      <w:r>
        <w:rPr>
          <w:rStyle w:val="VerbatimChar"/>
        </w:rPr>
        <w:t xml:space="preserve">[PLAYER-FACING]</w:t>
      </w:r>
    </w:p>
    <w:p>
      <w:pPr>
        <w:pStyle w:val="Compact"/>
        <w:numPr>
          <w:ilvl w:val="0"/>
          <w:numId w:val="1001"/>
        </w:numPr>
      </w:pPr>
      <w:r>
        <w:rPr>
          <w:b/>
          <w:bCs/>
        </w:rPr>
        <w:t xml:space="preserve">Classification:</w:t>
      </w:r>
      <w:r>
        <w:t xml:space="preserve"> </w:t>
      </w:r>
      <w:r>
        <w:t xml:space="preserve">Reclusive Monastic Order of Astrologers, Navigators &amp; Seers.</w:t>
      </w:r>
    </w:p>
    <w:p>
      <w:pPr>
        <w:pStyle w:val="Compact"/>
        <w:numPr>
          <w:ilvl w:val="0"/>
          <w:numId w:val="1001"/>
        </w:numPr>
      </w:pPr>
      <w:r>
        <w:rPr>
          <w:b/>
          <w:bCs/>
        </w:rPr>
        <w:t xml:space="preserve">Founding Era:</w:t>
      </w:r>
      <w:r>
        <w:t xml:space="preserve"> </w:t>
      </w:r>
      <w:r>
        <w:t xml:space="preserve">Continuous lineage dating back to the First Covenant (c. 3,500 BS).</w:t>
      </w:r>
    </w:p>
    <w:p>
      <w:pPr>
        <w:pStyle w:val="Compact"/>
        <w:numPr>
          <w:ilvl w:val="0"/>
          <w:numId w:val="1001"/>
        </w:numPr>
      </w:pPr>
      <w:r>
        <w:rPr>
          <w:b/>
          <w:bCs/>
        </w:rPr>
        <w:t xml:space="preserve">Patron Celestine:</w:t>
      </w:r>
      <w:r>
        <w:t xml:space="preserve"> </w:t>
      </w:r>
      <w:r>
        <w:rPr>
          <w:b/>
          <w:bCs/>
        </w:rPr>
        <w:t xml:space="preserve">Selyra, the Moonmother</w:t>
      </w:r>
      <w:r>
        <w:t xml:space="preserve">.</w:t>
      </w:r>
    </w:p>
    <w:p>
      <w:pPr>
        <w:pStyle w:val="Compact"/>
        <w:numPr>
          <w:ilvl w:val="0"/>
          <w:numId w:val="1001"/>
        </w:numPr>
      </w:pPr>
      <w:r>
        <w:rPr>
          <w:b/>
          <w:bCs/>
        </w:rPr>
        <w:t xml:space="preserve">Headquarters:</w:t>
      </w:r>
      <w:r>
        <w:t xml:space="preserve"> </w:t>
      </w:r>
      <w:r>
        <w:t xml:space="preserve">The roofless mountain observatory of</w:t>
      </w:r>
      <w:r>
        <w:t xml:space="preserve"> </w:t>
      </w:r>
      <w:r>
        <w:rPr>
          <w:b/>
          <w:bCs/>
        </w:rPr>
        <w:t xml:space="preserve">Nythara</w:t>
      </w:r>
      <w:r>
        <w:t xml:space="preserve"> </w:t>
      </w:r>
      <w:r>
        <w:t xml:space="preserve">(The Silver Horns).</w:t>
      </w:r>
    </w:p>
    <w:p>
      <w:pPr>
        <w:pStyle w:val="Compact"/>
        <w:numPr>
          <w:ilvl w:val="0"/>
          <w:numId w:val="1001"/>
        </w:numPr>
      </w:pPr>
      <w:r>
        <w:rPr>
          <w:b/>
          <w:bCs/>
        </w:rPr>
        <w:t xml:space="preserve">Core Principle:</w:t>
      </w:r>
      <w:r>
        <w:t xml:space="preserve"> </w:t>
      </w:r>
      <w:r>
        <w:rPr>
          <w:b/>
          <w:bCs/>
        </w:rPr>
        <w:t xml:space="preserve">The Future is Possibility, Not a Fixed Script.</w:t>
      </w:r>
    </w:p>
    <w:p>
      <w:pPr>
        <w:pStyle w:val="Compact"/>
        <w:numPr>
          <w:ilvl w:val="0"/>
          <w:numId w:val="1001"/>
        </w:numPr>
      </w:pPr>
      <w:r>
        <w:rPr>
          <w:b/>
          <w:bCs/>
        </w:rPr>
        <w:t xml:space="preserve">Symbol:</w:t>
      </w:r>
      <w:r>
        <w:t xml:space="preserve"> </w:t>
      </w:r>
      <w:r>
        <w:t xml:space="preserve">A crescent silver moon reflected in a dark, perfectly still circular pool.</w:t>
      </w:r>
    </w:p>
    <w:p>
      <w:pPr>
        <w:pStyle w:val="Compact"/>
        <w:numPr>
          <w:ilvl w:val="0"/>
          <w:numId w:val="1001"/>
        </w:numPr>
      </w:pPr>
      <w:r>
        <w:rPr>
          <w:b/>
          <w:bCs/>
        </w:rPr>
        <w:t xml:space="preserve">Public Perception:</w:t>
      </w:r>
      <w:r>
        <w:t xml:space="preserve"> </w:t>
      </w:r>
      <w:r>
        <w:t xml:space="preserve">An enigmatic, ascetic mountain brotherhood whose monks wear blindfolds of spun silver thread. Across Elonia, they are regarded with superstition as figures who speak in riddles, predict catastrophic storms, and understand the movements of the stars better than any university dean.</w:t>
      </w:r>
    </w:p>
    <w:p>
      <w:r>
        <w:pict>
          <v:rect style="width:0;height:1.5pt" o:hralign="center" o:hrstd="t" o:hr="t"/>
        </w:pict>
      </w:r>
    </w:p>
    <w:bookmarkEnd w:id="9"/>
    <w:bookmarkStart w:id="10" w:name="Xe2338bf55efa5ba049ad5292aa39718df392675"/>
    <w:p>
      <w:pPr>
        <w:pStyle w:val="Heading2"/>
      </w:pPr>
      <w:r>
        <w:t xml:space="preserve">2. Metaphysical Mandate: Preserving Possibility</w:t>
      </w:r>
      <w:r>
        <w:t xml:space="preserve"> </w:t>
      </w:r>
      <w:r>
        <w:rPr>
          <w:rStyle w:val="VerbatimChar"/>
        </w:rPr>
        <w:t xml:space="preserve">[DM-ONLY]</w:t>
      </w:r>
    </w:p>
    <w:p>
      <w:pPr>
        <w:pStyle w:val="FirstParagraph"/>
      </w:pPr>
      <w:r>
        <w:rPr>
          <w:rStyle w:val="VerbatimChar"/>
        </w:rPr>
        <w:t xml:space="preserve">[ESTABLISHED CANON]</w:t>
      </w:r>
      <w:r>
        <w:t xml:space="preserve"> </w:t>
      </w:r>
      <w:r>
        <w:t xml:space="preserve">The Dreamkeepers exist to guard against the greatest intellectual danger of prophecy:</w:t>
      </w:r>
      <w:r>
        <w:t xml:space="preserve"> </w:t>
      </w:r>
      <w:r>
        <w:rPr>
          <w:b/>
          <w:bCs/>
        </w:rPr>
        <w:t xml:space="preserve">the poison of fixed certainty</w:t>
      </w:r>
      <w:r>
        <w:t xml:space="preserve">.</w:t>
      </w:r>
      <w:r>
        <w:t xml:space="preserve"> </w:t>
      </w:r>
      <w:r>
        <w:t xml:space="preserve">1.</w:t>
      </w:r>
      <w:r>
        <w:t xml:space="preserve"> </w:t>
      </w:r>
      <w:r>
        <w:rPr>
          <w:b/>
          <w:bCs/>
        </w:rPr>
        <w:t xml:space="preserve">Selyra’s Warning:</w:t>
      </w:r>
      <w:r>
        <w:t xml:space="preserve"> </w:t>
      </w:r>
      <w:r>
        <w:t xml:space="preserve">Ancient scriptures preserved by the Dreamkeepers record that during the Waning Age, Selyra wept for nine days and nights upon the summit of Nythara because mortals were turning prophecies into self-fulfilling prisons. She taught her disciples:</w:t>
      </w:r>
      <w:r>
        <w:t xml:space="preserve"> </w:t>
      </w:r>
      <w:r>
        <w:rPr>
          <w:i/>
          <w:iCs/>
        </w:rPr>
        <w:t xml:space="preserve">“The moment a mortal believes the future is already written, they surrender the right to choose.”</w:t>
      </w:r>
      <w:r>
        <w:t xml:space="preserve"> </w:t>
      </w:r>
      <w:r>
        <w:t xml:space="preserve">2.</w:t>
      </w:r>
      <w:r>
        <w:t xml:space="preserve"> </w:t>
      </w:r>
      <w:r>
        <w:rPr>
          <w:b/>
          <w:bCs/>
        </w:rPr>
        <w:t xml:space="preserve">Opposition to Seraphel:</w:t>
      </w:r>
      <w:r>
        <w:t xml:space="preserve"> </w:t>
      </w:r>
      <w:r>
        <w:t xml:space="preserve">In Act V, the Dreamkeepers become vital allies. While the rest of Elonia is swept up in religious hysteria by Seraphel’s</w:t>
      </w:r>
      <w:r>
        <w:t xml:space="preserve"> </w:t>
      </w:r>
      <w:r>
        <w:t xml:space="preserve">“Prophecy of Return,”</w:t>
      </w:r>
      <w:r>
        <w:t xml:space="preserve"> </w:t>
      </w:r>
      <w:r>
        <w:t xml:space="preserve">the Dreamkeepers look through their dark reflection pools and recognize the mathematical geometry of an</w:t>
      </w:r>
      <w:r>
        <w:t xml:space="preserve"> </w:t>
      </w:r>
      <w:r>
        <w:rPr>
          <w:b/>
          <w:bCs/>
        </w:rPr>
        <w:t xml:space="preserve">inversion ritual</w:t>
      </w:r>
      <w:r>
        <w:t xml:space="preserve">.</w:t>
      </w:r>
      <w:r>
        <w:t xml:space="preserve"> </w:t>
      </w:r>
      <w:r>
        <w:t xml:space="preserve">3.</w:t>
      </w:r>
      <w:r>
        <w:t xml:space="preserve"> </w:t>
      </w:r>
      <w:r>
        <w:rPr>
          <w:b/>
          <w:bCs/>
        </w:rPr>
        <w:t xml:space="preserve">Keepers of the Transit Keys:</w:t>
      </w:r>
      <w:r>
        <w:t xml:space="preserve"> </w:t>
      </w:r>
      <w:r>
        <w:t xml:space="preserve">The Dreamkeepers guard the ancient</w:t>
      </w:r>
      <w:r>
        <w:t xml:space="preserve"> </w:t>
      </w:r>
      <w:r>
        <w:rPr>
          <w:b/>
          <w:bCs/>
        </w:rPr>
        <w:t xml:space="preserve">Keys of Nythara</w:t>
      </w:r>
      <w:r>
        <w:t xml:space="preserve">—the crystal command-rods required to calibrate the subterranean Star Roads and open the direct descent into the Engine Deep.</w:t>
      </w:r>
    </w:p>
    <w:p>
      <w:r>
        <w:pict>
          <v:rect style="width:0;height:1.5pt" o:hralign="center" o:hrstd="t" o:hr="t"/>
        </w:pict>
      </w:r>
    </w:p>
    <w:bookmarkEnd w:id="10"/>
    <w:bookmarkStart w:id="11" w:name="customs-and-way-of-life"/>
    <w:p>
      <w:pPr>
        <w:pStyle w:val="Heading2"/>
      </w:pPr>
      <w:r>
        <w:t xml:space="preserve">3. Customs and Way of Life</w:t>
      </w:r>
    </w:p>
    <w:p>
      <w:pPr>
        <w:pStyle w:val="SourceCode"/>
      </w:pPr>
      <w:r>
        <w:rPr>
          <w:rStyle w:val="VerbatimChar"/>
        </w:rPr>
        <w:t xml:space="preserve">┌────────────────────────────────────────────────────────────────────────┐</w:t>
      </w:r>
      <w:r>
        <w:br/>
      </w:r>
      <w:r>
        <w:rPr>
          <w:rStyle w:val="VerbatimChar"/>
        </w:rPr>
        <w:t xml:space="preserve">│                   THE THREE DISCIPLINES OF NYTHARA                     │</w:t>
      </w:r>
      <w:r>
        <w:br/>
      </w:r>
      <w:r>
        <w:rPr>
          <w:rStyle w:val="VerbatimChar"/>
        </w:rPr>
        <w:t xml:space="preserve">├────────────────────┬──────────────────────┬────────────────────────────┤</w:t>
      </w:r>
      <w:r>
        <w:br/>
      </w:r>
      <w:r>
        <w:rPr>
          <w:rStyle w:val="VerbatimChar"/>
        </w:rPr>
        <w:t xml:space="preserve">│ Discipline         │ Spiritual Practice   │ Metaphysical Function      │</w:t>
      </w:r>
      <w:r>
        <w:br/>
      </w:r>
      <w:r>
        <w:rPr>
          <w:rStyle w:val="VerbatimChar"/>
        </w:rPr>
        <w:t xml:space="preserve">├────────────────────┼──────────────────────┼────────────────────────────┤</w:t>
      </w:r>
      <w:r>
        <w:br/>
      </w:r>
      <w:r>
        <w:rPr>
          <w:rStyle w:val="VerbatimChar"/>
        </w:rPr>
        <w:t xml:space="preserve">│ 1. The Blindfold   │ Monks wear woven     │ Blinds mundane vision to   │</w:t>
      </w:r>
      <w:r>
        <w:br/>
      </w:r>
      <w:r>
        <w:rPr>
          <w:rStyle w:val="VerbatimChar"/>
        </w:rPr>
        <w:t xml:space="preserve">│    of Spun Silver  │ silver eye-coverings │ perceive ambient ether     │</w:t>
      </w:r>
      <w:r>
        <w:br/>
      </w:r>
      <w:r>
        <w:rPr>
          <w:rStyle w:val="VerbatimChar"/>
        </w:rPr>
        <w:t xml:space="preserve">├────────────────────┼──────────────────────┼────────────────────────────┤</w:t>
      </w:r>
      <w:r>
        <w:br/>
      </w:r>
      <w:r>
        <w:rPr>
          <w:rStyle w:val="VerbatimChar"/>
        </w:rPr>
        <w:t xml:space="preserve">│ 2. The Mirror Pools│ Staring into still   │ Scrying branching future   │</w:t>
      </w:r>
      <w:r>
        <w:br/>
      </w:r>
      <w:r>
        <w:rPr>
          <w:rStyle w:val="VerbatimChar"/>
        </w:rPr>
        <w:t xml:space="preserve">│    of Obsidian     │ dark mineral water   │ possibilities              │</w:t>
      </w:r>
      <w:r>
        <w:br/>
      </w:r>
      <w:r>
        <w:rPr>
          <w:rStyle w:val="VerbatimChar"/>
        </w:rPr>
        <w:t xml:space="preserve">├────────────────────┼──────────────────────┼────────────────────────────┤</w:t>
      </w:r>
      <w:r>
        <w:br/>
      </w:r>
      <w:r>
        <w:rPr>
          <w:rStyle w:val="VerbatimChar"/>
        </w:rPr>
        <w:t xml:space="preserve">│ 3. The Celestial   │ Clockwork astrolabes │ Tracking the weakening     │</w:t>
      </w:r>
      <w:r>
        <w:br/>
      </w:r>
      <w:r>
        <w:rPr>
          <w:rStyle w:val="VerbatimChar"/>
        </w:rPr>
        <w:t xml:space="preserve">│    Chronometry     │ of brass and diamond │ boundaries of the Veil     │</w:t>
      </w:r>
      <w:r>
        <w:br/>
      </w:r>
      <w:r>
        <w:rPr>
          <w:rStyle w:val="VerbatimChar"/>
        </w:rPr>
        <w:t xml:space="preserve">└────────────────────┴──────────────────────┴────────────────────────────┘</w:t>
      </w:r>
    </w:p>
    <w:p>
      <w:r>
        <w:pict>
          <v:rect style="width:0;height:1.5pt" o:hralign="center" o:hrstd="t" o:hr="t"/>
        </w:pict>
      </w:r>
    </w:p>
    <w:bookmarkEnd w:id="11"/>
    <w:bookmarkStart w:id="14" w:name="faction-resources-table-encounters"/>
    <w:p>
      <w:pPr>
        <w:pStyle w:val="Heading2"/>
      </w:pPr>
      <w:r>
        <w:t xml:space="preserve">4. Faction Resources &amp; Table Encounters</w:t>
      </w:r>
    </w:p>
    <w:bookmarkStart w:id="12" w:name="X3ec257589ba377e798e330a44e4c35192d98b66"/>
    <w:p>
      <w:pPr>
        <w:pStyle w:val="Heading3"/>
      </w:pPr>
      <w:r>
        <w:t xml:space="preserve">Resources Available to Allied Adventurers</w:t>
      </w:r>
    </w:p>
    <w:p>
      <w:pPr>
        <w:pStyle w:val="Compact"/>
        <w:numPr>
          <w:ilvl w:val="0"/>
          <w:numId w:val="1002"/>
        </w:numPr>
      </w:pPr>
      <w:r>
        <w:rPr>
          <w:b/>
          <w:bCs/>
        </w:rPr>
        <w:t xml:space="preserve">Decryption of Celestial Geometry:</w:t>
      </w:r>
      <w:r>
        <w:t xml:space="preserve"> </w:t>
      </w:r>
      <w:r>
        <w:t xml:space="preserve">Astrological calculations that identify the exact vulnerabilities in Seraphel’s apotheosis array.</w:t>
      </w:r>
    </w:p>
    <w:p>
      <w:pPr>
        <w:pStyle w:val="Compact"/>
        <w:numPr>
          <w:ilvl w:val="0"/>
          <w:numId w:val="1002"/>
        </w:numPr>
      </w:pPr>
      <w:r>
        <w:rPr>
          <w:b/>
          <w:bCs/>
        </w:rPr>
        <w:t xml:space="preserve">Star Road Calibration:</w:t>
      </w:r>
      <w:r>
        <w:t xml:space="preserve"> </w:t>
      </w:r>
      <w:r>
        <w:t xml:space="preserve">The</w:t>
      </w:r>
      <w:r>
        <w:t xml:space="preserve"> </w:t>
      </w:r>
      <w:r>
        <w:rPr>
          <w:i/>
          <w:iCs/>
        </w:rPr>
        <w:t xml:space="preserve">Keys of Nythara</w:t>
      </w:r>
      <w:r>
        <w:t xml:space="preserve">, unlocking high-speed subterranean transit across Elonia.</w:t>
      </w:r>
    </w:p>
    <w:p>
      <w:pPr>
        <w:pStyle w:val="Compact"/>
        <w:numPr>
          <w:ilvl w:val="0"/>
          <w:numId w:val="1002"/>
        </w:numPr>
      </w:pPr>
      <w:r>
        <w:rPr>
          <w:b/>
          <w:bCs/>
        </w:rPr>
        <w:t xml:space="preserve">Visions of Possibility:</w:t>
      </w:r>
      <w:r>
        <w:t xml:space="preserve"> </w:t>
      </w:r>
      <w:r>
        <w:t xml:space="preserve">Permitting characters to gaze into the Mirror Pools (granting the benefits of</w:t>
      </w:r>
      <w:r>
        <w:t xml:space="preserve"> </w:t>
      </w:r>
      <w:r>
        <w:rPr>
          <w:i/>
          <w:iCs/>
        </w:rPr>
        <w:t xml:space="preserve">Foresight</w:t>
      </w:r>
      <w:r>
        <w:t xml:space="preserve"> </w:t>
      </w:r>
      <w:r>
        <w:t xml:space="preserve">or</w:t>
      </w:r>
      <w:r>
        <w:t xml:space="preserve"> </w:t>
      </w:r>
      <w:r>
        <w:rPr>
          <w:i/>
          <w:iCs/>
        </w:rPr>
        <w:t xml:space="preserve">Divination</w:t>
      </w:r>
      <w:r>
        <w:t xml:space="preserve"> </w:t>
      </w:r>
      <w:r>
        <w:t xml:space="preserve">prior to major confrontations).</w:t>
      </w:r>
    </w:p>
    <w:bookmarkEnd w:id="12"/>
    <w:bookmarkStart w:id="13" w:name="X4313fe9494a26f6548be13a380de7f611e6f18f"/>
    <w:p>
      <w:pPr>
        <w:pStyle w:val="Heading3"/>
      </w:pPr>
      <w:r>
        <w:t xml:space="preserve">Faction NPC Archetype: Dreamkeeper Astrologer (CR 6)</w:t>
      </w:r>
    </w:p>
    <w:p>
      <w:pPr>
        <w:pStyle w:val="FirstParagraph"/>
      </w:pPr>
      <w:r>
        <w:rPr>
          <w:i/>
          <w:iCs/>
        </w:rPr>
        <w:t xml:space="preserve">Medium Humanoid, Chaotic Good</w:t>
      </w:r>
      <w:r>
        <w:br/>
      </w:r>
      <w:r>
        <w:rPr>
          <w:b/>
          <w:bCs/>
        </w:rPr>
        <w:t xml:space="preserve">AC:</w:t>
      </w:r>
      <w:r>
        <w:t xml:space="preserve"> </w:t>
      </w:r>
      <w:r>
        <w:t xml:space="preserve">15 (Mage Armor) •</w:t>
      </w:r>
      <w:r>
        <w:t xml:space="preserve"> </w:t>
      </w:r>
      <w:r>
        <w:rPr>
          <w:b/>
          <w:bCs/>
        </w:rPr>
        <w:t xml:space="preserve">HP:</w:t>
      </w:r>
      <w:r>
        <w:t xml:space="preserve"> </w:t>
      </w:r>
      <w:r>
        <w:t xml:space="preserve">78 (12d8 + 24) •</w:t>
      </w:r>
      <w:r>
        <w:t xml:space="preserve"> </w:t>
      </w:r>
      <w:r>
        <w:rPr>
          <w:b/>
          <w:bCs/>
        </w:rPr>
        <w:t xml:space="preserve">Speed:</w:t>
      </w:r>
      <w:r>
        <w:t xml:space="preserve"> </w:t>
      </w:r>
      <w:r>
        <w:t xml:space="preserve">30 ft.</w:t>
      </w:r>
      <w:r>
        <w:br/>
      </w:r>
      <w:r>
        <w:rPr>
          <w:b/>
          <w:bCs/>
        </w:rPr>
        <w:t xml:space="preserve">STR:</w:t>
      </w:r>
      <w:r>
        <w:t xml:space="preserve"> </w:t>
      </w:r>
      <w:r>
        <w:t xml:space="preserve">9 (-1) |</w:t>
      </w:r>
      <w:r>
        <w:t xml:space="preserve"> </w:t>
      </w:r>
      <w:r>
        <w:rPr>
          <w:b/>
          <w:bCs/>
        </w:rPr>
        <w:t xml:space="preserve">DEX:</w:t>
      </w:r>
      <w:r>
        <w:t xml:space="preserve"> </w:t>
      </w:r>
      <w:r>
        <w:t xml:space="preserve">14 (+2) |</w:t>
      </w:r>
      <w:r>
        <w:t xml:space="preserve"> </w:t>
      </w:r>
      <w:r>
        <w:rPr>
          <w:b/>
          <w:bCs/>
        </w:rPr>
        <w:t xml:space="preserve">CON:</w:t>
      </w:r>
      <w:r>
        <w:t xml:space="preserve"> </w:t>
      </w:r>
      <w:r>
        <w:t xml:space="preserve">14 (+2) |</w:t>
      </w:r>
      <w:r>
        <w:t xml:space="preserve"> </w:t>
      </w:r>
      <w:r>
        <w:rPr>
          <w:b/>
          <w:bCs/>
        </w:rPr>
        <w:t xml:space="preserve">INT:</w:t>
      </w:r>
      <w:r>
        <w:t xml:space="preserve"> </w:t>
      </w:r>
      <w:r>
        <w:t xml:space="preserve">18 (+4) |</w:t>
      </w:r>
      <w:r>
        <w:t xml:space="preserve"> </w:t>
      </w:r>
      <w:r>
        <w:rPr>
          <w:b/>
          <w:bCs/>
        </w:rPr>
        <w:t xml:space="preserve">WIS:</w:t>
      </w:r>
      <w:r>
        <w:t xml:space="preserve"> </w:t>
      </w:r>
      <w:r>
        <w:t xml:space="preserve">18 (+4) |</w:t>
      </w:r>
      <w:r>
        <w:t xml:space="preserve"> </w:t>
      </w:r>
      <w:r>
        <w:rPr>
          <w:b/>
          <w:bCs/>
        </w:rPr>
        <w:t xml:space="preserve">CHA:</w:t>
      </w:r>
      <w:r>
        <w:t xml:space="preserve"> </w:t>
      </w:r>
      <w:r>
        <w:t xml:space="preserve">12 (+1)</w:t>
      </w:r>
      <w:r>
        <w:br/>
      </w:r>
      <w:r>
        <w:rPr>
          <w:b/>
          <w:bCs/>
        </w:rPr>
        <w:t xml:space="preserve">Saving Throws:</w:t>
      </w:r>
      <w:r>
        <w:t xml:space="preserve"> </w:t>
      </w:r>
      <w:r>
        <w:t xml:space="preserve">Int +7, Wis +7 •</w:t>
      </w:r>
      <w:r>
        <w:t xml:space="preserve"> </w:t>
      </w:r>
      <w:r>
        <w:rPr>
          <w:b/>
          <w:bCs/>
        </w:rPr>
        <w:t xml:space="preserve">Skills:</w:t>
      </w:r>
      <w:r>
        <w:t xml:space="preserve"> </w:t>
      </w:r>
      <w:r>
        <w:t xml:space="preserve">Arcana +7, Insight +7, Perception +7</w:t>
      </w:r>
      <w:r>
        <w:br/>
      </w:r>
      <w:r>
        <w:rPr>
          <w:b/>
          <w:bCs/>
        </w:rPr>
        <w:t xml:space="preserve">Condition Immunities:</w:t>
      </w:r>
      <w:r>
        <w:t xml:space="preserve"> </w:t>
      </w:r>
      <w:r>
        <w:t xml:space="preserve">Blinded (Uses Blindsight 60 ft. via silver blindfold).</w:t>
      </w:r>
      <w:r>
        <w:br/>
      </w:r>
      <w:r>
        <w:rPr>
          <w:b/>
          <w:bCs/>
        </w:rPr>
        <w:t xml:space="preserve">Gaze of Branching Futures (Reaction):</w:t>
      </w:r>
      <w:r>
        <w:t xml:space="preserve"> </w:t>
      </w:r>
      <w:r>
        <w:t xml:space="preserve">When an attacker makes an attack roll against the Astrologer or an ally within 30 feet, the Astrologer forces the roll to be made with disadvantage.</w:t>
      </w:r>
      <w:r>
        <w:br/>
      </w:r>
      <w:r>
        <w:rPr>
          <w:b/>
          <w:bCs/>
        </w:rPr>
        <w:t xml:space="preserve">Actions — Starlight Ray:</w:t>
      </w:r>
      <w:r>
        <w:t xml:space="preserve"> </w:t>
      </w:r>
      <w:r>
        <w:rPr>
          <w:i/>
          <w:iCs/>
        </w:rPr>
        <w:t xml:space="preserve">Ranged Spell Attack:</w:t>
      </w:r>
      <w:r>
        <w:t xml:space="preserve"> </w:t>
      </w:r>
      <w:r>
        <w:t xml:space="preserve">+7 to hit, range 120 ft., one target.</w:t>
      </w:r>
      <w:r>
        <w:t xml:space="preserve"> </w:t>
      </w:r>
      <w:r>
        <w:rPr>
          <w:i/>
          <w:iCs/>
        </w:rPr>
        <w:t xml:space="preserve">Hit:</w:t>
      </w:r>
      <w:r>
        <w:t xml:space="preserve"> </w:t>
      </w:r>
      <w:r>
        <w:t xml:space="preserve">18 (4d6 + 4) radiant damage plus 9 (2d8) psychic damage.</w:t>
      </w:r>
      <w:r>
        <w:br/>
      </w:r>
      <w:r>
        <w:rPr>
          <w:b/>
          <w:bCs/>
        </w:rPr>
        <w:t xml:space="preserve">Spells (Wisdom DC 15):</w:t>
      </w:r>
      <w:r>
        <w:t xml:space="preserve"> </w:t>
      </w:r>
      <w:r>
        <w:rPr>
          <w:i/>
          <w:iCs/>
        </w:rPr>
        <w:t xml:space="preserve">Guidance</w:t>
      </w:r>
      <w:r>
        <w:t xml:space="preserve">,</w:t>
      </w:r>
      <w:r>
        <w:t xml:space="preserve"> </w:t>
      </w:r>
      <w:r>
        <w:rPr>
          <w:i/>
          <w:iCs/>
        </w:rPr>
        <w:t xml:space="preserve">Detect Magic</w:t>
      </w:r>
      <w:r>
        <w:t xml:space="preserve">,</w:t>
      </w:r>
      <w:r>
        <w:t xml:space="preserve"> </w:t>
      </w:r>
      <w:r>
        <w:rPr>
          <w:i/>
          <w:iCs/>
        </w:rPr>
        <w:t xml:space="preserve">Moonbeam</w:t>
      </w:r>
      <w:r>
        <w:t xml:space="preserve">,</w:t>
      </w:r>
      <w:r>
        <w:t xml:space="preserve"> </w:t>
      </w:r>
      <w:r>
        <w:rPr>
          <w:i/>
          <w:iCs/>
        </w:rPr>
        <w:t xml:space="preserve">Divination</w:t>
      </w:r>
      <w:r>
        <w:t xml:space="preserve">,</w:t>
      </w:r>
      <w:r>
        <w:t xml:space="preserve"> </w:t>
      </w:r>
      <w:r>
        <w:rPr>
          <w:i/>
          <w:iCs/>
        </w:rPr>
        <w:t xml:space="preserve">True Seeing</w:t>
      </w:r>
      <w:r>
        <w:t xml:space="preserve">.</w: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2026-10-08T17:42:01Z</dcterms:created>
  <dcterms:modified xsi:type="dcterms:W3CDTF">2026-10-08T17:42:01Z</dcterms:modified>
</cp:coreProperties>
</file>

<file path=docProps/custom.xml><?xml version="1.0" encoding="utf-8"?>
<Properties xmlns="http://schemas.openxmlformats.org/officeDocument/2006/custom-properties" xmlns:vt="http://schemas.openxmlformats.org/officeDocument/2006/docPropsVTypes"/>
</file>