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F63BE0" w:rsidRDefault="00F82C7A" w:rsidP="0032259D">
      <w:pPr>
        <w:pStyle w:val="Titel"/>
      </w:pPr>
      <w:r>
        <w:t xml:space="preserve">Datenblatt </w:t>
      </w:r>
      <w:r w:rsidR="00275B7D">
        <w:t xml:space="preserve">Hobby King </w:t>
      </w:r>
      <w:r w:rsidR="00E524C8">
        <w:t>TR6A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975CEF" w:rsidRPr="00E524C8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975CEF" w:rsidRPr="00AA4D40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r w:rsidRPr="00AA4D40">
              <w:rPr>
                <w:lang w:val="en-US"/>
              </w:rPr>
              <w:t xml:space="preserve">Hobby King 2.4Ghz 4Ch </w:t>
            </w:r>
            <w:proofErr w:type="spellStart"/>
            <w:r w:rsidRPr="00AA4D40">
              <w:rPr>
                <w:lang w:val="en-US"/>
              </w:rPr>
              <w:t>Tx</w:t>
            </w:r>
            <w:proofErr w:type="spellEnd"/>
            <w:r w:rsidRPr="00AA4D40">
              <w:rPr>
                <w:lang w:val="en-US"/>
              </w:rPr>
              <w:t xml:space="preserve"> &amp; Rx V2 (Mode 1)</w:t>
            </w:r>
          </w:p>
        </w:tc>
      </w:tr>
      <w:tr w:rsidR="00975CEF" w:rsidRPr="00C36A2C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975CEF" w:rsidRPr="00C36A2C" w:rsidRDefault="00B26B7B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</w:pPr>
            <w:hyperlink r:id="rId7" w:history="1">
              <w:r w:rsidR="00975CEF" w:rsidRPr="00AA4D40">
                <w:rPr>
                  <w:rStyle w:val="Hyperlink"/>
                  <w:sz w:val="16"/>
                </w:rPr>
                <w:t>http://www.hobbyking.com/hobbyking/store/uh_viewItem.asp?idProduct=8337</w:t>
              </w:r>
            </w:hyperlink>
          </w:p>
        </w:tc>
      </w:tr>
      <w:tr w:rsidR="00975CEF" w:rsidRPr="00C36A2C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975CEF" w:rsidRDefault="00251FAF" w:rsidP="00287E8B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464000" cy="3031051"/>
                  <wp:effectExtent l="1905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00" cy="3031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CEF" w:rsidRDefault="00251FAF" w:rsidP="00287E8B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470267" cy="2147777"/>
                  <wp:effectExtent l="19050" t="0" r="6483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14388" b="12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267" cy="2147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113" w:rsidRDefault="00E56113" w:rsidP="00287E8B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</w:p>
        </w:tc>
      </w:tr>
      <w:tr w:rsidR="00975CEF" w:rsidRPr="002C5CCD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Sender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44"/>
              <w:gridCol w:w="3630"/>
            </w:tblGrid>
            <w:tr w:rsidR="00251FAF" w:rsidRPr="00430035" w:rsidTr="002E2B3B">
              <w:tc>
                <w:tcPr>
                  <w:tcW w:w="3544" w:type="dxa"/>
                </w:tcPr>
                <w:p w:rsidR="00251FAF" w:rsidRPr="00F248C3" w:rsidRDefault="00251FAF" w:rsidP="002F459A">
                  <w:r>
                    <w:t>Model</w:t>
                  </w:r>
                </w:p>
              </w:tc>
              <w:tc>
                <w:tcPr>
                  <w:tcW w:w="3630" w:type="dxa"/>
                </w:tcPr>
                <w:p w:rsidR="00251FAF" w:rsidRDefault="00251FAF" w:rsidP="002F459A">
                  <w:r>
                    <w:t>Universal</w:t>
                  </w:r>
                </w:p>
              </w:tc>
            </w:tr>
            <w:tr w:rsidR="00251FAF" w:rsidRPr="00430035" w:rsidTr="002E2B3B">
              <w:tc>
                <w:tcPr>
                  <w:tcW w:w="3544" w:type="dxa"/>
                </w:tcPr>
                <w:p w:rsidR="00251FAF" w:rsidRPr="00F248C3" w:rsidRDefault="00251FAF" w:rsidP="002F459A">
                  <w:r w:rsidRPr="00F248C3">
                    <w:t>Mode</w:t>
                  </w:r>
                </w:p>
              </w:tc>
              <w:tc>
                <w:tcPr>
                  <w:tcW w:w="3630" w:type="dxa"/>
                </w:tcPr>
                <w:p w:rsidR="00251FAF" w:rsidRPr="0079195C" w:rsidRDefault="00251FAF" w:rsidP="002F459A">
                  <w:r>
                    <w:t>1 (</w:t>
                  </w:r>
                  <w:proofErr w:type="spellStart"/>
                  <w:r>
                    <w:t>Throttle</w:t>
                  </w:r>
                  <w:proofErr w:type="spellEnd"/>
                  <w:r>
                    <w:t xml:space="preserve"> on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right</w:t>
                  </w:r>
                  <w:proofErr w:type="spellEnd"/>
                  <w:r>
                    <w:t>)</w:t>
                  </w:r>
                </w:p>
              </w:tc>
            </w:tr>
            <w:tr w:rsidR="00251FAF" w:rsidRPr="00430035" w:rsidTr="002E2B3B">
              <w:tc>
                <w:tcPr>
                  <w:tcW w:w="3544" w:type="dxa"/>
                </w:tcPr>
                <w:p w:rsidR="00251FAF" w:rsidRPr="00F248C3" w:rsidRDefault="00251FAF" w:rsidP="002E2B3B">
                  <w:r w:rsidRPr="00F248C3">
                    <w:t>Channels</w:t>
                  </w:r>
                </w:p>
              </w:tc>
              <w:tc>
                <w:tcPr>
                  <w:tcW w:w="3630" w:type="dxa"/>
                </w:tcPr>
                <w:p w:rsidR="00251FAF" w:rsidRPr="0079195C" w:rsidRDefault="00251FAF" w:rsidP="00687505">
                  <w:r>
                    <w:t>4</w:t>
                  </w:r>
                  <w:r w:rsidRPr="00F248C3">
                    <w:t>ch</w:t>
                  </w:r>
                </w:p>
              </w:tc>
            </w:tr>
            <w:tr w:rsidR="00251FAF" w:rsidRPr="002C5CCD" w:rsidTr="002E2B3B">
              <w:tc>
                <w:tcPr>
                  <w:tcW w:w="3544" w:type="dxa"/>
                </w:tcPr>
                <w:p w:rsidR="00251FAF" w:rsidRDefault="00251FAF" w:rsidP="002E2B3B">
                  <w:r w:rsidRPr="00F248C3">
                    <w:t>Power</w:t>
                  </w:r>
                </w:p>
              </w:tc>
              <w:tc>
                <w:tcPr>
                  <w:tcW w:w="3630" w:type="dxa"/>
                </w:tcPr>
                <w:p w:rsidR="00251FAF" w:rsidRPr="002C5CCD" w:rsidRDefault="00251FAF" w:rsidP="002F459A">
                  <w:pPr>
                    <w:rPr>
                      <w:lang w:val="en-US"/>
                    </w:rPr>
                  </w:pPr>
                  <w:r w:rsidRPr="00F248C3">
                    <w:t>12VDC</w:t>
                  </w:r>
                  <w:r>
                    <w:t xml:space="preserve"> </w:t>
                  </w:r>
                  <w:r w:rsidRPr="00F248C3">
                    <w:t>(1.5AA x 8)</w:t>
                  </w:r>
                  <w:r w:rsidR="00D51673">
                    <w:t xml:space="preserve"> ?</w:t>
                  </w:r>
                </w:p>
              </w:tc>
            </w:tr>
          </w:tbl>
          <w:p w:rsidR="00975CEF" w:rsidRPr="002C5CCD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  <w:lang w:val="en-US"/>
              </w:rPr>
            </w:pPr>
          </w:p>
        </w:tc>
      </w:tr>
      <w:tr w:rsidR="00975CEF" w:rsidRPr="00C36A2C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Sender</w:t>
            </w:r>
          </w:p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975CEF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975CEF" w:rsidRPr="00A64DC2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975CEF" w:rsidRPr="00A64DC2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989 (Package)</w:t>
                  </w:r>
                </w:p>
              </w:tc>
            </w:tr>
            <w:tr w:rsidR="00975CEF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975CEF" w:rsidRPr="00A64DC2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Antenna length (mm)</w:t>
                  </w:r>
                </w:p>
              </w:tc>
              <w:tc>
                <w:tcPr>
                  <w:tcW w:w="3587" w:type="dxa"/>
                </w:tcPr>
                <w:p w:rsidR="00975CEF" w:rsidRPr="00A64DC2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975CEF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975CEF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Size (mm)</w:t>
                  </w:r>
                </w:p>
              </w:tc>
              <w:tc>
                <w:tcPr>
                  <w:tcW w:w="3587" w:type="dxa"/>
                </w:tcPr>
                <w:p w:rsidR="00975CEF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c>
            </w:tr>
          </w:tbl>
          <w:p w:rsidR="00975CEF" w:rsidRPr="00430035" w:rsidRDefault="00975CEF" w:rsidP="002F459A">
            <w:pPr>
              <w:jc w:val="center"/>
              <w:rPr>
                <w:lang w:val="en-US"/>
              </w:rPr>
            </w:pPr>
          </w:p>
        </w:tc>
      </w:tr>
      <w:tr w:rsidR="00975CEF" w:rsidRPr="00C36A2C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Empfänger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975CEF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975CEF" w:rsidRPr="00EC06C4" w:rsidRDefault="00975CEF" w:rsidP="002E2B3B">
                  <w:r w:rsidRPr="00EC06C4">
                    <w:t>Model</w:t>
                  </w:r>
                </w:p>
              </w:tc>
              <w:tc>
                <w:tcPr>
                  <w:tcW w:w="3587" w:type="dxa"/>
                </w:tcPr>
                <w:p w:rsidR="00975CEF" w:rsidRDefault="00975CEF" w:rsidP="002C5CCD">
                  <w:pPr>
                    <w:rPr>
                      <w:lang w:val="en-US"/>
                    </w:rPr>
                  </w:pPr>
                  <w:r w:rsidRPr="00EC06C4">
                    <w:t>Car/Boat</w:t>
                  </w:r>
                </w:p>
              </w:tc>
            </w:tr>
            <w:tr w:rsidR="00975CEF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975CEF" w:rsidRPr="00EC06C4" w:rsidRDefault="00975CEF" w:rsidP="002E2B3B">
                  <w:r w:rsidRPr="00EC06C4">
                    <w:t>Channels</w:t>
                  </w:r>
                </w:p>
              </w:tc>
              <w:tc>
                <w:tcPr>
                  <w:tcW w:w="3587" w:type="dxa"/>
                </w:tcPr>
                <w:p w:rsidR="00975CEF" w:rsidRDefault="00251FAF" w:rsidP="002C5CCD">
                  <w:pPr>
                    <w:rPr>
                      <w:lang w:val="en-US"/>
                    </w:rPr>
                  </w:pPr>
                  <w:r>
                    <w:t>6</w:t>
                  </w:r>
                  <w:r w:rsidR="00975CEF" w:rsidRPr="00EC06C4">
                    <w:t>ch</w:t>
                  </w:r>
                </w:p>
              </w:tc>
            </w:tr>
            <w:tr w:rsidR="00975CEF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975CEF" w:rsidRPr="00EC06C4" w:rsidRDefault="00975CEF" w:rsidP="002E2B3B">
                  <w:proofErr w:type="spellStart"/>
                  <w:r w:rsidRPr="00EC06C4">
                    <w:t>Frequency</w:t>
                  </w:r>
                  <w:proofErr w:type="spellEnd"/>
                  <w:r w:rsidRPr="00EC06C4">
                    <w:t xml:space="preserve"> band</w:t>
                  </w:r>
                </w:p>
              </w:tc>
              <w:tc>
                <w:tcPr>
                  <w:tcW w:w="3587" w:type="dxa"/>
                </w:tcPr>
                <w:p w:rsidR="00975CEF" w:rsidRDefault="00975CEF" w:rsidP="002C5CCD">
                  <w:pPr>
                    <w:rPr>
                      <w:lang w:val="en-US"/>
                    </w:rPr>
                  </w:pPr>
                  <w:r w:rsidRPr="00EC06C4">
                    <w:t>2.4Ghz</w:t>
                  </w:r>
                </w:p>
              </w:tc>
            </w:tr>
            <w:tr w:rsidR="00975CEF" w:rsidRPr="002C5CCD" w:rsidTr="002E2B3B">
              <w:trPr>
                <w:trHeight w:val="114"/>
              </w:trPr>
              <w:tc>
                <w:tcPr>
                  <w:tcW w:w="3587" w:type="dxa"/>
                </w:tcPr>
                <w:p w:rsidR="00975CEF" w:rsidRDefault="00975CEF" w:rsidP="002E2B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Power</w:t>
                  </w:r>
                </w:p>
              </w:tc>
              <w:tc>
                <w:tcPr>
                  <w:tcW w:w="3587" w:type="dxa"/>
                </w:tcPr>
                <w:p w:rsidR="00975CEF" w:rsidRDefault="00975CEF" w:rsidP="002C5CCD">
                  <w:pPr>
                    <w:rPr>
                      <w:lang w:val="en-US"/>
                    </w:rPr>
                  </w:pPr>
                  <w:r w:rsidRPr="00EC06C4">
                    <w:t>4.5~6VDC</w:t>
                  </w:r>
                  <w:r w:rsidR="00D51673">
                    <w:t xml:space="preserve"> ?</w:t>
                  </w:r>
                </w:p>
              </w:tc>
            </w:tr>
          </w:tbl>
          <w:p w:rsidR="00975CEF" w:rsidRPr="00430035" w:rsidRDefault="00975CEF" w:rsidP="00430035">
            <w:pPr>
              <w:jc w:val="center"/>
              <w:rPr>
                <w:lang w:val="en-US"/>
              </w:rPr>
            </w:pPr>
          </w:p>
        </w:tc>
      </w:tr>
      <w:tr w:rsidR="00975CEF" w:rsidRPr="00C36A2C" w:rsidTr="00F82C7A">
        <w:tc>
          <w:tcPr>
            <w:tcW w:w="1667" w:type="dxa"/>
          </w:tcPr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lastRenderedPageBreak/>
              <w:t>Empfänger</w:t>
            </w:r>
          </w:p>
          <w:p w:rsidR="00975CEF" w:rsidRDefault="00975CEF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975CEF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975CEF" w:rsidRPr="00A64DC2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975CEF" w:rsidRPr="00A64DC2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975CEF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975CEF" w:rsidRPr="00A64DC2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Antenna length (mm)</w:t>
                  </w:r>
                </w:p>
              </w:tc>
              <w:tc>
                <w:tcPr>
                  <w:tcW w:w="3587" w:type="dxa"/>
                </w:tcPr>
                <w:p w:rsidR="00975CEF" w:rsidRPr="00A64DC2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975CEF" w:rsidRPr="002C5CCD" w:rsidTr="00251FAF">
              <w:trPr>
                <w:trHeight w:val="162"/>
              </w:trPr>
              <w:tc>
                <w:tcPr>
                  <w:tcW w:w="3587" w:type="dxa"/>
                </w:tcPr>
                <w:p w:rsidR="00975CEF" w:rsidRDefault="00975CE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Size (mm)</w:t>
                  </w:r>
                </w:p>
              </w:tc>
              <w:tc>
                <w:tcPr>
                  <w:tcW w:w="3587" w:type="dxa"/>
                </w:tcPr>
                <w:p w:rsidR="00975CEF" w:rsidRDefault="00251FAF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c>
            </w:tr>
          </w:tbl>
          <w:p w:rsidR="00975CEF" w:rsidRPr="00430035" w:rsidRDefault="00975CEF" w:rsidP="002F459A">
            <w:pPr>
              <w:jc w:val="center"/>
              <w:rPr>
                <w:lang w:val="en-US"/>
              </w:rPr>
            </w:pP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10"/>
      <w:footerReference w:type="default" r:id="rId11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6C3" w:rsidRDefault="003936C3" w:rsidP="00586337">
      <w:pPr>
        <w:spacing w:after="0" w:line="240" w:lineRule="auto"/>
      </w:pPr>
      <w:r>
        <w:separator/>
      </w:r>
    </w:p>
  </w:endnote>
  <w:endnote w:type="continuationSeparator" w:id="0">
    <w:p w:rsidR="003936C3" w:rsidRDefault="003936C3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6C3" w:rsidRDefault="003936C3" w:rsidP="00586337">
      <w:pPr>
        <w:spacing w:after="0" w:line="240" w:lineRule="auto"/>
      </w:pPr>
      <w:r>
        <w:separator/>
      </w:r>
    </w:p>
  </w:footnote>
  <w:footnote w:type="continuationSeparator" w:id="0">
    <w:p w:rsidR="003936C3" w:rsidRDefault="003936C3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B26B7B" w:rsidP="00586337">
    <w:pPr>
      <w:pStyle w:val="Kopfzeile"/>
    </w:pPr>
    <w:r w:rsidRPr="00B26B7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B26B7B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B26B7B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39938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40C1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18C2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07336"/>
    <w:rsid w:val="0023173C"/>
    <w:rsid w:val="00233B09"/>
    <w:rsid w:val="00234E06"/>
    <w:rsid w:val="00240C94"/>
    <w:rsid w:val="002463F8"/>
    <w:rsid w:val="00250189"/>
    <w:rsid w:val="00251FAF"/>
    <w:rsid w:val="00275B7D"/>
    <w:rsid w:val="0028042C"/>
    <w:rsid w:val="002856BB"/>
    <w:rsid w:val="00287E8B"/>
    <w:rsid w:val="002960F5"/>
    <w:rsid w:val="002A3FAC"/>
    <w:rsid w:val="002C5CCD"/>
    <w:rsid w:val="002C7EC2"/>
    <w:rsid w:val="002D3CDF"/>
    <w:rsid w:val="002E2B3B"/>
    <w:rsid w:val="002E39BA"/>
    <w:rsid w:val="002F525C"/>
    <w:rsid w:val="00306B06"/>
    <w:rsid w:val="00311F1F"/>
    <w:rsid w:val="00312AD6"/>
    <w:rsid w:val="00316C6E"/>
    <w:rsid w:val="0032259D"/>
    <w:rsid w:val="00322E77"/>
    <w:rsid w:val="003369FE"/>
    <w:rsid w:val="0034527C"/>
    <w:rsid w:val="003466F8"/>
    <w:rsid w:val="003936C3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97E53"/>
    <w:rsid w:val="004B363E"/>
    <w:rsid w:val="004B42D6"/>
    <w:rsid w:val="004D3965"/>
    <w:rsid w:val="004E7F66"/>
    <w:rsid w:val="0050119E"/>
    <w:rsid w:val="005058F8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244B"/>
    <w:rsid w:val="00623FDC"/>
    <w:rsid w:val="006455F5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10"/>
    <w:rsid w:val="007D4CCE"/>
    <w:rsid w:val="007E0AEB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8E0CF5"/>
    <w:rsid w:val="0090405B"/>
    <w:rsid w:val="00907C52"/>
    <w:rsid w:val="00916265"/>
    <w:rsid w:val="0093647E"/>
    <w:rsid w:val="00943AB8"/>
    <w:rsid w:val="0097512E"/>
    <w:rsid w:val="00975CEF"/>
    <w:rsid w:val="009844FA"/>
    <w:rsid w:val="009A549E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26B7B"/>
    <w:rsid w:val="00B4595A"/>
    <w:rsid w:val="00B60056"/>
    <w:rsid w:val="00B6060E"/>
    <w:rsid w:val="00B66379"/>
    <w:rsid w:val="00B6738C"/>
    <w:rsid w:val="00B90EF1"/>
    <w:rsid w:val="00B950E4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00FF6"/>
    <w:rsid w:val="00D51673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24C8"/>
    <w:rsid w:val="00E54CD8"/>
    <w:rsid w:val="00E56113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EF2CB2"/>
    <w:rsid w:val="00F7096A"/>
    <w:rsid w:val="00F82C7A"/>
    <w:rsid w:val="00F84F4C"/>
    <w:rsid w:val="00F916ED"/>
    <w:rsid w:val="00FB02BB"/>
    <w:rsid w:val="00FE031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bbyking.com/hobbyking/store/uh_viewItem.asp?idProduct=83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24</cp:revision>
  <dcterms:created xsi:type="dcterms:W3CDTF">2013-12-13T14:16:00Z</dcterms:created>
  <dcterms:modified xsi:type="dcterms:W3CDTF">2014-01-02T09:34:00Z</dcterms:modified>
</cp:coreProperties>
</file>