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9D" w:rsidRPr="00920749" w:rsidRDefault="00F82C7A" w:rsidP="0032259D">
      <w:pPr>
        <w:pStyle w:val="Titel"/>
        <w:rPr>
          <w:lang w:val="en-US"/>
        </w:rPr>
      </w:pPr>
      <w:proofErr w:type="spellStart"/>
      <w:r w:rsidRPr="00920749">
        <w:rPr>
          <w:lang w:val="en-US"/>
        </w:rPr>
        <w:t>Datenblatt</w:t>
      </w:r>
      <w:proofErr w:type="spellEnd"/>
      <w:r w:rsidRPr="00920749">
        <w:rPr>
          <w:lang w:val="en-US"/>
        </w:rPr>
        <w:t xml:space="preserve"> </w:t>
      </w:r>
      <w:r w:rsidR="00920749">
        <w:rPr>
          <w:lang w:val="en-US"/>
        </w:rPr>
        <w:t>Hobby King X-Car</w:t>
      </w:r>
    </w:p>
    <w:tbl>
      <w:tblPr>
        <w:tblStyle w:val="Tabellengitternetz"/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667"/>
        <w:gridCol w:w="7405"/>
      </w:tblGrid>
      <w:tr w:rsidR="002C5CCD" w:rsidRPr="00920749" w:rsidTr="00F82C7A">
        <w:tc>
          <w:tcPr>
            <w:tcW w:w="1667" w:type="dxa"/>
          </w:tcPr>
          <w:p w:rsidR="002C5CCD" w:rsidRDefault="002C5CCD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Bezeichnung</w:t>
            </w:r>
          </w:p>
        </w:tc>
        <w:tc>
          <w:tcPr>
            <w:tcW w:w="7405" w:type="dxa"/>
          </w:tcPr>
          <w:p w:rsidR="002C5CCD" w:rsidRPr="00F7096A" w:rsidRDefault="00920749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lang w:val="en-US"/>
              </w:rPr>
            </w:pPr>
            <w:proofErr w:type="spellStart"/>
            <w:r w:rsidRPr="00920749">
              <w:rPr>
                <w:lang w:val="en-US"/>
              </w:rPr>
              <w:t>HobbyKing</w:t>
            </w:r>
            <w:proofErr w:type="spellEnd"/>
            <w:r w:rsidRPr="00920749">
              <w:rPr>
                <w:lang w:val="en-US"/>
              </w:rPr>
              <w:t>® ™ X-Car 60A Brushless Car ESC (</w:t>
            </w:r>
            <w:proofErr w:type="spellStart"/>
            <w:r w:rsidRPr="00920749">
              <w:rPr>
                <w:lang w:val="en-US"/>
              </w:rPr>
              <w:t>sensored</w:t>
            </w:r>
            <w:proofErr w:type="spellEnd"/>
            <w:r w:rsidRPr="00920749">
              <w:rPr>
                <w:lang w:val="en-US"/>
              </w:rPr>
              <w:t>/</w:t>
            </w:r>
            <w:proofErr w:type="spellStart"/>
            <w:r w:rsidRPr="00920749">
              <w:rPr>
                <w:lang w:val="en-US"/>
              </w:rPr>
              <w:t>sensorless</w:t>
            </w:r>
            <w:proofErr w:type="spellEnd"/>
            <w:r w:rsidRPr="00920749">
              <w:rPr>
                <w:lang w:val="en-US"/>
              </w:rPr>
              <w:t>)</w:t>
            </w:r>
          </w:p>
        </w:tc>
      </w:tr>
      <w:tr w:rsidR="00FE0316" w:rsidRPr="00C36A2C" w:rsidTr="00F82C7A">
        <w:tc>
          <w:tcPr>
            <w:tcW w:w="1667" w:type="dxa"/>
          </w:tcPr>
          <w:p w:rsidR="00FE0316" w:rsidRDefault="00FE0316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Link</w:t>
            </w:r>
          </w:p>
        </w:tc>
        <w:tc>
          <w:tcPr>
            <w:tcW w:w="7405" w:type="dxa"/>
          </w:tcPr>
          <w:p w:rsidR="00920749" w:rsidRPr="00920749" w:rsidRDefault="00920749" w:rsidP="00920749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sz w:val="16"/>
              </w:rPr>
            </w:pPr>
            <w:hyperlink r:id="rId7" w:history="1">
              <w:r w:rsidRPr="00920749">
                <w:rPr>
                  <w:rStyle w:val="Hyperlink"/>
                  <w:sz w:val="16"/>
                </w:rPr>
                <w:t>http://hobbyking.com/hobbyking/store/uh_viewItem.asp?idProduct=28375</w:t>
              </w:r>
            </w:hyperlink>
          </w:p>
        </w:tc>
      </w:tr>
      <w:tr w:rsidR="00F82C7A" w:rsidRPr="00C36A2C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Bild</w:t>
            </w:r>
          </w:p>
        </w:tc>
        <w:tc>
          <w:tcPr>
            <w:tcW w:w="7405" w:type="dxa"/>
          </w:tcPr>
          <w:p w:rsidR="00F82C7A" w:rsidRDefault="00920749" w:rsidP="00430035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561205" cy="3348990"/>
                  <wp:effectExtent l="1905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205" cy="334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CCD" w:rsidRDefault="00920749" w:rsidP="00430035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561205" cy="3348990"/>
                  <wp:effectExtent l="1905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205" cy="334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C7A" w:rsidRPr="002C5CCD" w:rsidTr="00F82C7A">
        <w:tc>
          <w:tcPr>
            <w:tcW w:w="1667" w:type="dxa"/>
          </w:tcPr>
          <w:p w:rsidR="00F82C7A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Elektrische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2268"/>
              <w:gridCol w:w="4906"/>
            </w:tblGrid>
            <w:tr w:rsidR="002C5CCD" w:rsidRPr="00430035" w:rsidTr="002C5CCD">
              <w:tc>
                <w:tcPr>
                  <w:tcW w:w="2268" w:type="dxa"/>
                </w:tcPr>
                <w:p w:rsidR="002C5CCD" w:rsidRPr="006A43F4" w:rsidRDefault="00920749" w:rsidP="002C5CCD">
                  <w:proofErr w:type="spellStart"/>
                  <w:r>
                    <w:t>Continuous</w:t>
                  </w:r>
                  <w:proofErr w:type="spellEnd"/>
                  <w:r>
                    <w:t xml:space="preserve"> </w:t>
                  </w:r>
                  <w:proofErr w:type="spellStart"/>
                  <w:r w:rsidR="002C5CCD" w:rsidRPr="006A43F4">
                    <w:t>Current</w:t>
                  </w:r>
                  <w:proofErr w:type="spellEnd"/>
                </w:p>
              </w:tc>
              <w:tc>
                <w:tcPr>
                  <w:tcW w:w="4906" w:type="dxa"/>
                </w:tcPr>
                <w:p w:rsidR="002C5CCD" w:rsidRPr="0079195C" w:rsidRDefault="00920749" w:rsidP="00687505">
                  <w:r>
                    <w:t>60A</w:t>
                  </w:r>
                </w:p>
              </w:tc>
            </w:tr>
            <w:tr w:rsidR="00920749" w:rsidRPr="00430035" w:rsidTr="002C5CCD">
              <w:tc>
                <w:tcPr>
                  <w:tcW w:w="2268" w:type="dxa"/>
                </w:tcPr>
                <w:p w:rsidR="00920749" w:rsidRPr="006A43F4" w:rsidRDefault="00920749" w:rsidP="002C5CCD">
                  <w:r w:rsidRPr="00920749">
                    <w:t xml:space="preserve">Burst </w:t>
                  </w:r>
                  <w:proofErr w:type="spellStart"/>
                  <w:r w:rsidRPr="00920749">
                    <w:t>Current</w:t>
                  </w:r>
                  <w:proofErr w:type="spellEnd"/>
                </w:p>
              </w:tc>
              <w:tc>
                <w:tcPr>
                  <w:tcW w:w="4906" w:type="dxa"/>
                </w:tcPr>
                <w:p w:rsidR="00920749" w:rsidRPr="006A43F4" w:rsidRDefault="00920749" w:rsidP="00687505">
                  <w:r>
                    <w:t>240A</w:t>
                  </w:r>
                </w:p>
              </w:tc>
            </w:tr>
            <w:tr w:rsidR="002C5CCD" w:rsidRPr="00430035" w:rsidTr="002C5CCD">
              <w:tc>
                <w:tcPr>
                  <w:tcW w:w="2268" w:type="dxa"/>
                </w:tcPr>
                <w:p w:rsidR="002C5CCD" w:rsidRPr="006A43F4" w:rsidRDefault="00920749" w:rsidP="002C5CCD">
                  <w:proofErr w:type="spellStart"/>
                  <w:r>
                    <w:t>Suitable</w:t>
                  </w:r>
                  <w:proofErr w:type="spellEnd"/>
                  <w:r>
                    <w:t xml:space="preserve"> Car</w:t>
                  </w:r>
                </w:p>
              </w:tc>
              <w:tc>
                <w:tcPr>
                  <w:tcW w:w="4906" w:type="dxa"/>
                </w:tcPr>
                <w:p w:rsidR="002C5CCD" w:rsidRPr="0079195C" w:rsidRDefault="00920749" w:rsidP="00687505">
                  <w:r>
                    <w:t xml:space="preserve">1/10 on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off </w:t>
                  </w:r>
                  <w:proofErr w:type="spellStart"/>
                  <w:r>
                    <w:t>road</w:t>
                  </w:r>
                  <w:proofErr w:type="spellEnd"/>
                </w:p>
              </w:tc>
            </w:tr>
            <w:tr w:rsidR="002C5CCD" w:rsidRPr="00920749" w:rsidTr="002C5CCD">
              <w:trPr>
                <w:trHeight w:val="77"/>
              </w:trPr>
              <w:tc>
                <w:tcPr>
                  <w:tcW w:w="2268" w:type="dxa"/>
                </w:tcPr>
                <w:p w:rsidR="002C5CCD" w:rsidRPr="002C5CCD" w:rsidRDefault="00920749" w:rsidP="002C5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Battery</w:t>
                  </w:r>
                </w:p>
              </w:tc>
              <w:tc>
                <w:tcPr>
                  <w:tcW w:w="4906" w:type="dxa"/>
                </w:tcPr>
                <w:p w:rsidR="002C5CCD" w:rsidRPr="002C5CCD" w:rsidRDefault="00920749" w:rsidP="00687505">
                  <w:pPr>
                    <w:rPr>
                      <w:lang w:val="en-US"/>
                    </w:rPr>
                  </w:pPr>
                  <w:r w:rsidRPr="00920749">
                    <w:rPr>
                      <w:lang w:val="en-US"/>
                    </w:rPr>
                    <w:t xml:space="preserve">2-3 cells </w:t>
                  </w:r>
                  <w:proofErr w:type="spellStart"/>
                  <w:r w:rsidRPr="00920749">
                    <w:rPr>
                      <w:lang w:val="en-US"/>
                    </w:rPr>
                    <w:t>Lipo</w:t>
                  </w:r>
                  <w:proofErr w:type="spellEnd"/>
                  <w:r w:rsidRPr="00920749">
                    <w:rPr>
                      <w:lang w:val="en-US"/>
                    </w:rPr>
                    <w:t xml:space="preserve"> (5-9 cells NI-xx)</w:t>
                  </w:r>
                </w:p>
              </w:tc>
            </w:tr>
            <w:tr w:rsidR="002C5CCD" w:rsidRPr="00920749" w:rsidTr="002C5CCD">
              <w:tc>
                <w:tcPr>
                  <w:tcW w:w="2268" w:type="dxa"/>
                </w:tcPr>
                <w:p w:rsidR="002C5CCD" w:rsidRPr="006A43F4" w:rsidRDefault="002C5CCD" w:rsidP="002C5CCD">
                  <w:r w:rsidRPr="006A43F4">
                    <w:t>BEC Output</w:t>
                  </w:r>
                </w:p>
              </w:tc>
              <w:tc>
                <w:tcPr>
                  <w:tcW w:w="4906" w:type="dxa"/>
                </w:tcPr>
                <w:p w:rsidR="002C5CCD" w:rsidRPr="00920749" w:rsidRDefault="00920749" w:rsidP="00687505">
                  <w:pPr>
                    <w:rPr>
                      <w:lang w:val="en-US"/>
                    </w:rPr>
                  </w:pPr>
                  <w:r w:rsidRPr="00920749">
                    <w:rPr>
                      <w:lang w:val="en-US"/>
                    </w:rPr>
                    <w:t>5.7V/3A switch mode built-in</w:t>
                  </w:r>
                </w:p>
              </w:tc>
            </w:tr>
            <w:tr w:rsidR="002C5CCD" w:rsidRPr="00920749" w:rsidTr="002C5CCD">
              <w:tc>
                <w:tcPr>
                  <w:tcW w:w="2268" w:type="dxa"/>
                </w:tcPr>
                <w:p w:rsidR="002C5CCD" w:rsidRPr="006A43F4" w:rsidRDefault="00920749" w:rsidP="002C5CCD">
                  <w:r w:rsidRPr="00920749">
                    <w:lastRenderedPageBreak/>
                    <w:t>Motor type</w:t>
                  </w:r>
                </w:p>
              </w:tc>
              <w:tc>
                <w:tcPr>
                  <w:tcW w:w="4906" w:type="dxa"/>
                </w:tcPr>
                <w:p w:rsidR="002C5CCD" w:rsidRPr="00920749" w:rsidRDefault="00920749" w:rsidP="00687505">
                  <w:pPr>
                    <w:rPr>
                      <w:lang w:val="en-US"/>
                    </w:rPr>
                  </w:pPr>
                  <w:proofErr w:type="spellStart"/>
                  <w:r w:rsidRPr="00920749">
                    <w:rPr>
                      <w:lang w:val="en-US"/>
                    </w:rPr>
                    <w:t>Sensorless</w:t>
                  </w:r>
                  <w:proofErr w:type="spellEnd"/>
                  <w:r w:rsidRPr="00920749">
                    <w:rPr>
                      <w:lang w:val="en-US"/>
                    </w:rPr>
                    <w:t xml:space="preserve"> and </w:t>
                  </w:r>
                  <w:proofErr w:type="spellStart"/>
                  <w:r w:rsidRPr="00920749">
                    <w:rPr>
                      <w:lang w:val="en-US"/>
                    </w:rPr>
                    <w:t>sensored</w:t>
                  </w:r>
                  <w:proofErr w:type="spellEnd"/>
                  <w:r w:rsidRPr="00920749">
                    <w:rPr>
                      <w:lang w:val="en-US"/>
                    </w:rPr>
                    <w:t xml:space="preserve"> brushless motors</w:t>
                  </w:r>
                </w:p>
              </w:tc>
            </w:tr>
            <w:tr w:rsidR="002C5CCD" w:rsidRPr="00920749" w:rsidTr="002C5CCD">
              <w:tc>
                <w:tcPr>
                  <w:tcW w:w="2268" w:type="dxa"/>
                </w:tcPr>
                <w:p w:rsidR="002C5CCD" w:rsidRPr="002C5CCD" w:rsidRDefault="00920749" w:rsidP="002C5CCD">
                  <w:pPr>
                    <w:rPr>
                      <w:lang w:val="en-US"/>
                    </w:rPr>
                  </w:pPr>
                  <w:r w:rsidRPr="00920749">
                    <w:rPr>
                      <w:lang w:val="en-US"/>
                    </w:rPr>
                    <w:t>Running mode</w:t>
                  </w:r>
                </w:p>
              </w:tc>
              <w:tc>
                <w:tcPr>
                  <w:tcW w:w="4906" w:type="dxa"/>
                </w:tcPr>
                <w:p w:rsidR="00920749" w:rsidRDefault="00920749" w:rsidP="002F459A">
                  <w:pPr>
                    <w:rPr>
                      <w:lang w:val="en-US"/>
                    </w:rPr>
                  </w:pPr>
                  <w:r w:rsidRPr="00920749">
                    <w:rPr>
                      <w:lang w:val="en-US"/>
                    </w:rPr>
                    <w:t>Forwa</w:t>
                  </w:r>
                  <w:r>
                    <w:rPr>
                      <w:lang w:val="en-US"/>
                    </w:rPr>
                    <w:t>rd only or forward with reverse</w:t>
                  </w:r>
                </w:p>
                <w:p w:rsidR="002C5CCD" w:rsidRPr="002C5CCD" w:rsidRDefault="00920749" w:rsidP="002F459A">
                  <w:pPr>
                    <w:rPr>
                      <w:lang w:val="en-US"/>
                    </w:rPr>
                  </w:pPr>
                  <w:r w:rsidRPr="00920749">
                    <w:rPr>
                      <w:lang w:val="en-US"/>
                    </w:rPr>
                    <w:t>(user pr</w:t>
                  </w:r>
                  <w:r w:rsidRPr="00920749">
                    <w:rPr>
                      <w:lang w:val="en-US"/>
                    </w:rPr>
                    <w:t>o</w:t>
                  </w:r>
                  <w:r w:rsidRPr="00920749">
                    <w:rPr>
                      <w:lang w:val="en-US"/>
                    </w:rPr>
                    <w:t>grammable mode)</w:t>
                  </w:r>
                </w:p>
              </w:tc>
            </w:tr>
            <w:tr w:rsidR="002C5CCD" w:rsidRPr="002C5CCD" w:rsidTr="002C5CCD">
              <w:tc>
                <w:tcPr>
                  <w:tcW w:w="2268" w:type="dxa"/>
                </w:tcPr>
                <w:p w:rsidR="002C5CCD" w:rsidRPr="002C5CCD" w:rsidRDefault="002C5CCD" w:rsidP="002C5CCD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Discharge Plugs</w:t>
                  </w:r>
                </w:p>
              </w:tc>
              <w:tc>
                <w:tcPr>
                  <w:tcW w:w="4906" w:type="dxa"/>
                </w:tcPr>
                <w:p w:rsidR="002C5CCD" w:rsidRPr="002C5CCD" w:rsidRDefault="002C5CCD" w:rsidP="002F459A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Male 3.5mm Bullet Connector</w:t>
                  </w:r>
                </w:p>
              </w:tc>
            </w:tr>
            <w:tr w:rsidR="002C5CCD" w:rsidRPr="002C5CCD" w:rsidTr="002C5CCD">
              <w:tc>
                <w:tcPr>
                  <w:tcW w:w="2268" w:type="dxa"/>
                </w:tcPr>
                <w:p w:rsidR="002C5CCD" w:rsidRPr="002C5CCD" w:rsidRDefault="002C5CCD" w:rsidP="002C5CCD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Motor Plugs</w:t>
                  </w:r>
                </w:p>
              </w:tc>
              <w:tc>
                <w:tcPr>
                  <w:tcW w:w="4906" w:type="dxa"/>
                </w:tcPr>
                <w:p w:rsidR="002C5CCD" w:rsidRPr="002C5CCD" w:rsidRDefault="002C5CCD" w:rsidP="002F459A">
                  <w:pPr>
                    <w:rPr>
                      <w:lang w:val="en-US"/>
                    </w:rPr>
                  </w:pPr>
                  <w:r w:rsidRPr="002C5CCD">
                    <w:rPr>
                      <w:lang w:val="en-US"/>
                    </w:rPr>
                    <w:t>Female 3.5mm Bullet Connector</w:t>
                  </w:r>
                </w:p>
              </w:tc>
            </w:tr>
          </w:tbl>
          <w:p w:rsidR="00F82C7A" w:rsidRPr="002C5CCD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b w:val="0"/>
                <w:lang w:val="en-US"/>
              </w:rPr>
            </w:pPr>
          </w:p>
        </w:tc>
      </w:tr>
      <w:tr w:rsidR="00430035" w:rsidRPr="00C36A2C" w:rsidTr="00F82C7A">
        <w:tc>
          <w:tcPr>
            <w:tcW w:w="1667" w:type="dxa"/>
          </w:tcPr>
          <w:p w:rsidR="00430035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lastRenderedPageBreak/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2C5CCD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C5CCD" w:rsidRPr="00920749" w:rsidRDefault="00920749" w:rsidP="002C5CCD">
                  <w:r w:rsidRPr="00920749">
                    <w:t>Dimension (mm x mm x mm)</w:t>
                  </w:r>
                </w:p>
              </w:tc>
              <w:tc>
                <w:tcPr>
                  <w:tcW w:w="3587" w:type="dxa"/>
                </w:tcPr>
                <w:p w:rsidR="002C5CCD" w:rsidRPr="002C5CCD" w:rsidRDefault="00920749" w:rsidP="002C5CCD">
                  <w:pPr>
                    <w:rPr>
                      <w:lang w:val="en-US"/>
                    </w:rPr>
                  </w:pPr>
                  <w:r w:rsidRPr="00920749">
                    <w:rPr>
                      <w:lang w:val="en-US"/>
                    </w:rPr>
                    <w:t>43 x 36 x 3</w:t>
                  </w: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2C5CCD" w:rsidRPr="002C5CCD" w:rsidTr="00943AB8">
              <w:trPr>
                <w:trHeight w:val="212"/>
              </w:trPr>
              <w:tc>
                <w:tcPr>
                  <w:tcW w:w="3587" w:type="dxa"/>
                </w:tcPr>
                <w:p w:rsidR="002C5CCD" w:rsidRPr="00A64DC2" w:rsidRDefault="002C5CCD" w:rsidP="002C5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Weight (g)</w:t>
                  </w:r>
                </w:p>
              </w:tc>
              <w:tc>
                <w:tcPr>
                  <w:tcW w:w="3587" w:type="dxa"/>
                </w:tcPr>
                <w:p w:rsidR="002C5CCD" w:rsidRPr="00A64DC2" w:rsidRDefault="00920749" w:rsidP="002C5C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84</w:t>
                  </w:r>
                </w:p>
              </w:tc>
            </w:tr>
          </w:tbl>
          <w:p w:rsidR="00430035" w:rsidRPr="00430035" w:rsidRDefault="00430035" w:rsidP="00430035">
            <w:pPr>
              <w:jc w:val="center"/>
              <w:rPr>
                <w:lang w:val="en-US"/>
              </w:rPr>
            </w:pPr>
          </w:p>
        </w:tc>
      </w:tr>
      <w:tr w:rsidR="00920749" w:rsidRPr="00920749" w:rsidTr="00920749">
        <w:trPr>
          <w:trHeight w:val="168"/>
        </w:trPr>
        <w:tc>
          <w:tcPr>
            <w:tcW w:w="1667" w:type="dxa"/>
          </w:tcPr>
          <w:p w:rsidR="00920749" w:rsidRDefault="00920749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Features</w:t>
            </w:r>
          </w:p>
        </w:tc>
        <w:tc>
          <w:tcPr>
            <w:tcW w:w="7405" w:type="dxa"/>
          </w:tcPr>
          <w:p w:rsidR="00920749" w:rsidRPr="00920749" w:rsidRDefault="00920749" w:rsidP="00920749">
            <w:pPr>
              <w:rPr>
                <w:lang w:val="en-US"/>
              </w:rPr>
            </w:pPr>
            <w:proofErr w:type="spellStart"/>
            <w:r w:rsidRPr="00920749">
              <w:rPr>
                <w:lang w:val="en-US"/>
              </w:rPr>
              <w:t>HobbyKing</w:t>
            </w:r>
            <w:proofErr w:type="spellEnd"/>
            <w:r w:rsidRPr="00920749">
              <w:rPr>
                <w:lang w:val="en-US"/>
              </w:rPr>
              <w:t>® ™ X-Car series ESCs offer excellent performance and fe</w:t>
            </w:r>
            <w:r w:rsidRPr="00920749">
              <w:rPr>
                <w:lang w:val="en-US"/>
              </w:rPr>
              <w:t>a</w:t>
            </w:r>
            <w:r w:rsidRPr="00920749">
              <w:rPr>
                <w:lang w:val="en-US"/>
              </w:rPr>
              <w:t>tures at a great price. With precise throttle linearity, smooth startup/acceleration, strong brakes and fully adjustable programming opt</w:t>
            </w:r>
            <w:r w:rsidRPr="00920749">
              <w:rPr>
                <w:lang w:val="en-US"/>
              </w:rPr>
              <w:t>i</w:t>
            </w:r>
            <w:r w:rsidRPr="00920749">
              <w:rPr>
                <w:lang w:val="en-US"/>
              </w:rPr>
              <w:t xml:space="preserve">ons, you will not find a better value in R/C car ESCs on the market today! </w:t>
            </w:r>
          </w:p>
          <w:p w:rsidR="00920749" w:rsidRPr="00920749" w:rsidRDefault="00920749" w:rsidP="00920749">
            <w:pPr>
              <w:rPr>
                <w:lang w:val="en-US"/>
              </w:rPr>
            </w:pPr>
          </w:p>
          <w:p w:rsidR="00920749" w:rsidRPr="00920749" w:rsidRDefault="00920749" w:rsidP="00920749">
            <w:pPr>
              <w:rPr>
                <w:lang w:val="en-US"/>
              </w:rPr>
            </w:pPr>
            <w:r w:rsidRPr="00920749">
              <w:rPr>
                <w:lang w:val="en-US"/>
              </w:rPr>
              <w:t xml:space="preserve">Built with high quality components, and offering both </w:t>
            </w:r>
            <w:proofErr w:type="spellStart"/>
            <w:r w:rsidRPr="00920749">
              <w:rPr>
                <w:lang w:val="en-US"/>
              </w:rPr>
              <w:t>sensored</w:t>
            </w:r>
            <w:proofErr w:type="spellEnd"/>
            <w:r w:rsidRPr="00920749">
              <w:rPr>
                <w:lang w:val="en-US"/>
              </w:rPr>
              <w:t xml:space="preserve"> and </w:t>
            </w:r>
            <w:proofErr w:type="spellStart"/>
            <w:r w:rsidRPr="00920749">
              <w:rPr>
                <w:lang w:val="en-US"/>
              </w:rPr>
              <w:t>senorless</w:t>
            </w:r>
            <w:proofErr w:type="spellEnd"/>
            <w:r w:rsidRPr="00920749">
              <w:rPr>
                <w:lang w:val="en-US"/>
              </w:rPr>
              <w:t xml:space="preserve"> motor operation, this is a truly versatile high performance ESC that won</w:t>
            </w:r>
            <w:r>
              <w:rPr>
                <w:lang w:val="en-US"/>
              </w:rPr>
              <w:t>’</w:t>
            </w:r>
            <w:r w:rsidRPr="00920749">
              <w:rPr>
                <w:lang w:val="en-US"/>
              </w:rPr>
              <w:t>t break the bank.</w:t>
            </w:r>
          </w:p>
          <w:p w:rsidR="00920749" w:rsidRPr="00920749" w:rsidRDefault="00920749" w:rsidP="00920749">
            <w:pPr>
              <w:rPr>
                <w:lang w:val="en-US"/>
              </w:rPr>
            </w:pPr>
            <w:r w:rsidRPr="00920749">
              <w:rPr>
                <w:lang w:val="en-US"/>
              </w:rPr>
              <w:t xml:space="preserve"> </w:t>
            </w:r>
          </w:p>
          <w:p w:rsidR="00920749" w:rsidRPr="00920749" w:rsidRDefault="00920749" w:rsidP="00920749">
            <w:pPr>
              <w:rPr>
                <w:lang w:val="en-US"/>
              </w:rPr>
            </w:pPr>
            <w:r w:rsidRPr="00920749">
              <w:rPr>
                <w:lang w:val="en-US"/>
              </w:rPr>
              <w:t xml:space="preserve">Features: </w:t>
            </w:r>
          </w:p>
          <w:p w:rsidR="00920749" w:rsidRPr="00920749" w:rsidRDefault="00920749" w:rsidP="00920749">
            <w:pPr>
              <w:pStyle w:val="Listenabsatz"/>
              <w:numPr>
                <w:ilvl w:val="0"/>
                <w:numId w:val="37"/>
              </w:numPr>
              <w:ind w:left="493"/>
              <w:rPr>
                <w:lang w:val="en-US"/>
              </w:rPr>
            </w:pPr>
            <w:r w:rsidRPr="00920749">
              <w:rPr>
                <w:lang w:val="en-US"/>
              </w:rPr>
              <w:t>Enhanced throttle response, precise throttle linearity, excellent a</w:t>
            </w:r>
            <w:r w:rsidRPr="00920749">
              <w:rPr>
                <w:lang w:val="en-US"/>
              </w:rPr>
              <w:t>c</w:t>
            </w:r>
            <w:r w:rsidRPr="00920749">
              <w:rPr>
                <w:lang w:val="en-US"/>
              </w:rPr>
              <w:t xml:space="preserve">celeration and strong brakes </w:t>
            </w:r>
          </w:p>
          <w:p w:rsidR="00920749" w:rsidRPr="00920749" w:rsidRDefault="00920749" w:rsidP="00920749">
            <w:pPr>
              <w:pStyle w:val="Listenabsatz"/>
              <w:numPr>
                <w:ilvl w:val="0"/>
                <w:numId w:val="37"/>
              </w:numPr>
              <w:ind w:left="493"/>
              <w:rPr>
                <w:lang w:val="en-US"/>
              </w:rPr>
            </w:pPr>
            <w:r w:rsidRPr="00920749">
              <w:rPr>
                <w:lang w:val="en-US"/>
              </w:rPr>
              <w:t xml:space="preserve">Programmable with the </w:t>
            </w:r>
            <w:proofErr w:type="spellStart"/>
            <w:r w:rsidRPr="00920749">
              <w:rPr>
                <w:lang w:val="en-US"/>
              </w:rPr>
              <w:t>Hobbyking</w:t>
            </w:r>
            <w:proofErr w:type="spellEnd"/>
            <w:r w:rsidRPr="00920749">
              <w:rPr>
                <w:lang w:val="en-US"/>
              </w:rPr>
              <w:t xml:space="preserve"> X-Car programming card to make adjustments. (sold separately)</w:t>
            </w:r>
          </w:p>
          <w:p w:rsidR="00920749" w:rsidRPr="00920749" w:rsidRDefault="00920749" w:rsidP="00920749">
            <w:pPr>
              <w:pStyle w:val="Listenabsatz"/>
              <w:numPr>
                <w:ilvl w:val="0"/>
                <w:numId w:val="37"/>
              </w:numPr>
              <w:ind w:left="493"/>
              <w:rPr>
                <w:lang w:val="en-US"/>
              </w:rPr>
            </w:pPr>
            <w:r w:rsidRPr="00920749">
              <w:rPr>
                <w:lang w:val="en-US"/>
              </w:rPr>
              <w:t xml:space="preserve">Automatically detects the number of cells within the battery pack. </w:t>
            </w:r>
          </w:p>
          <w:p w:rsidR="00920749" w:rsidRPr="00920749" w:rsidRDefault="00920749" w:rsidP="00920749">
            <w:pPr>
              <w:pStyle w:val="Listenabsatz"/>
              <w:numPr>
                <w:ilvl w:val="0"/>
                <w:numId w:val="37"/>
              </w:numPr>
              <w:ind w:left="493"/>
              <w:rPr>
                <w:lang w:val="en-US"/>
              </w:rPr>
            </w:pPr>
            <w:r w:rsidRPr="00920749">
              <w:rPr>
                <w:lang w:val="en-US"/>
              </w:rPr>
              <w:t>Multiple protection features: Low voltage cut-off protection, over-heat protection, throttle signal loss protection and motor blocked prote</w:t>
            </w:r>
            <w:r w:rsidRPr="00920749">
              <w:rPr>
                <w:lang w:val="en-US"/>
              </w:rPr>
              <w:t>c</w:t>
            </w:r>
            <w:r w:rsidRPr="00920749">
              <w:rPr>
                <w:lang w:val="en-US"/>
              </w:rPr>
              <w:t xml:space="preserve">tion. </w:t>
            </w:r>
          </w:p>
          <w:p w:rsidR="00920749" w:rsidRPr="00920749" w:rsidRDefault="00920749" w:rsidP="00920749">
            <w:pPr>
              <w:pStyle w:val="Listenabsatz"/>
              <w:numPr>
                <w:ilvl w:val="0"/>
                <w:numId w:val="37"/>
              </w:numPr>
              <w:ind w:left="493"/>
              <w:rPr>
                <w:lang w:val="en-US"/>
              </w:rPr>
            </w:pPr>
            <w:r w:rsidRPr="00920749">
              <w:rPr>
                <w:lang w:val="en-US"/>
              </w:rPr>
              <w:t xml:space="preserve">Supports both </w:t>
            </w:r>
            <w:proofErr w:type="spellStart"/>
            <w:r w:rsidRPr="00920749">
              <w:rPr>
                <w:lang w:val="en-US"/>
              </w:rPr>
              <w:t>sensored</w:t>
            </w:r>
            <w:proofErr w:type="spellEnd"/>
            <w:r w:rsidRPr="00920749">
              <w:rPr>
                <w:lang w:val="en-US"/>
              </w:rPr>
              <w:t xml:space="preserve"> and </w:t>
            </w:r>
            <w:proofErr w:type="spellStart"/>
            <w:r w:rsidRPr="00920749">
              <w:rPr>
                <w:lang w:val="en-US"/>
              </w:rPr>
              <w:t>sensorless</w:t>
            </w:r>
            <w:proofErr w:type="spellEnd"/>
            <w:r w:rsidRPr="00920749">
              <w:rPr>
                <w:lang w:val="en-US"/>
              </w:rPr>
              <w:t xml:space="preserve"> brushless motors.</w:t>
            </w:r>
          </w:p>
          <w:p w:rsidR="00920749" w:rsidRPr="00920749" w:rsidRDefault="00920749" w:rsidP="00920749">
            <w:pPr>
              <w:pStyle w:val="Listenabsatz"/>
              <w:numPr>
                <w:ilvl w:val="0"/>
                <w:numId w:val="37"/>
              </w:numPr>
              <w:ind w:left="493"/>
              <w:rPr>
                <w:lang w:val="en-US"/>
              </w:rPr>
            </w:pPr>
            <w:r w:rsidRPr="00920749">
              <w:rPr>
                <w:lang w:val="en-US"/>
              </w:rPr>
              <w:t xml:space="preserve">Compatible with NOVAK, LRP and ORION </w:t>
            </w:r>
            <w:proofErr w:type="spellStart"/>
            <w:r w:rsidRPr="00920749">
              <w:rPr>
                <w:lang w:val="en-US"/>
              </w:rPr>
              <w:t>sensored</w:t>
            </w:r>
            <w:proofErr w:type="spellEnd"/>
            <w:r w:rsidRPr="00920749">
              <w:rPr>
                <w:lang w:val="en-US"/>
              </w:rPr>
              <w:t xml:space="preserve"> brushless m</w:t>
            </w:r>
            <w:r w:rsidRPr="00920749">
              <w:rPr>
                <w:lang w:val="en-US"/>
              </w:rPr>
              <w:t>o</w:t>
            </w:r>
            <w:r w:rsidRPr="00920749">
              <w:rPr>
                <w:lang w:val="en-US"/>
              </w:rPr>
              <w:t>tor.</w:t>
            </w:r>
          </w:p>
          <w:p w:rsidR="00920749" w:rsidRPr="00920749" w:rsidRDefault="00920749" w:rsidP="00920749">
            <w:pPr>
              <w:pStyle w:val="Listenabsatz"/>
              <w:numPr>
                <w:ilvl w:val="0"/>
                <w:numId w:val="37"/>
              </w:numPr>
              <w:ind w:left="493"/>
              <w:rPr>
                <w:lang w:val="en-US"/>
              </w:rPr>
            </w:pPr>
            <w:r w:rsidRPr="00920749">
              <w:rPr>
                <w:lang w:val="en-US"/>
              </w:rPr>
              <w:t>Built-in cooling fan</w:t>
            </w:r>
          </w:p>
          <w:p w:rsidR="00920749" w:rsidRPr="00920749" w:rsidRDefault="00920749" w:rsidP="00920749">
            <w:pPr>
              <w:pStyle w:val="Listenabsatz"/>
              <w:numPr>
                <w:ilvl w:val="0"/>
                <w:numId w:val="37"/>
              </w:numPr>
              <w:ind w:left="493"/>
              <w:rPr>
                <w:lang w:val="en-US"/>
              </w:rPr>
            </w:pPr>
            <w:r w:rsidRPr="00920749">
              <w:rPr>
                <w:lang w:val="en-US"/>
              </w:rPr>
              <w:t>Programmable via USB (USB adapter sold separately)</w:t>
            </w:r>
          </w:p>
        </w:tc>
      </w:tr>
    </w:tbl>
    <w:p w:rsidR="0032259D" w:rsidRPr="00920749" w:rsidRDefault="0032259D" w:rsidP="00430035">
      <w:pPr>
        <w:pStyle w:val="berschrift1"/>
        <w:numPr>
          <w:ilvl w:val="0"/>
          <w:numId w:val="0"/>
        </w:numPr>
        <w:rPr>
          <w:lang w:val="en-US"/>
        </w:rPr>
      </w:pPr>
    </w:p>
    <w:sectPr w:rsidR="0032259D" w:rsidRPr="00920749" w:rsidSect="00A020DC">
      <w:headerReference w:type="default" r:id="rId10"/>
      <w:footerReference w:type="default" r:id="rId11"/>
      <w:pgSz w:w="11906" w:h="16838"/>
      <w:pgMar w:top="1671" w:right="1417" w:bottom="1134" w:left="1417" w:header="708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A21" w:rsidRDefault="00844A21" w:rsidP="00586337">
      <w:pPr>
        <w:spacing w:after="0" w:line="240" w:lineRule="auto"/>
      </w:pPr>
      <w:r>
        <w:separator/>
      </w:r>
    </w:p>
  </w:endnote>
  <w:endnote w:type="continuationSeparator" w:id="0">
    <w:p w:rsidR="00844A21" w:rsidRDefault="00844A21" w:rsidP="0058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322" w:type="dxa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57" w:type="dxa"/>
        <w:bottom w:w="113" w:type="dxa"/>
        <w:right w:w="57" w:type="dxa"/>
      </w:tblCellMar>
      <w:tblLook w:val="04A0"/>
    </w:tblPr>
    <w:tblGrid>
      <w:gridCol w:w="2268"/>
      <w:gridCol w:w="4786"/>
      <w:gridCol w:w="2268"/>
    </w:tblGrid>
    <w:tr w:rsidR="00A020DC" w:rsidRPr="00A020DC" w:rsidTr="005262BD">
      <w:tc>
        <w:tcPr>
          <w:tcW w:w="2268" w:type="dxa"/>
          <w:vAlign w:val="bottom"/>
        </w:tcPr>
        <w:p w:rsidR="00A020DC" w:rsidRPr="00A020DC" w:rsidRDefault="00A020DC" w:rsidP="00A020DC">
          <w:pPr>
            <w:pStyle w:val="Fuzeile"/>
            <w:rPr>
              <w:i w:val="0"/>
              <w:sz w:val="20"/>
              <w:szCs w:val="20"/>
            </w:rPr>
          </w:pPr>
          <w:r w:rsidRPr="00A020DC">
            <w:rPr>
              <w:sz w:val="18"/>
              <w:szCs w:val="20"/>
            </w:rPr>
            <w:t>F-OR1</w:t>
          </w:r>
        </w:p>
      </w:tc>
      <w:tc>
        <w:tcPr>
          <w:tcW w:w="4786" w:type="dxa"/>
          <w:vAlign w:val="bottom"/>
        </w:tcPr>
        <w:p w:rsidR="00A020DC" w:rsidRPr="00D861B9" w:rsidRDefault="00430035" w:rsidP="00A020DC">
          <w:pPr>
            <w:pStyle w:val="Fuzeile"/>
            <w:jc w:val="center"/>
            <w:rPr>
              <w:i w:val="0"/>
            </w:rPr>
          </w:pPr>
          <w:r>
            <w:t>Datenblatt</w:t>
          </w:r>
        </w:p>
      </w:tc>
      <w:tc>
        <w:tcPr>
          <w:tcW w:w="2268" w:type="dxa"/>
          <w:vAlign w:val="bottom"/>
        </w:tcPr>
        <w:p w:rsidR="00A020DC" w:rsidRPr="00A020DC" w:rsidRDefault="00A020DC" w:rsidP="00430035">
          <w:pPr>
            <w:jc w:val="right"/>
            <w:rPr>
              <w:sz w:val="18"/>
              <w:szCs w:val="20"/>
            </w:rPr>
          </w:pPr>
          <w:r w:rsidRPr="00A020DC">
            <w:rPr>
              <w:sz w:val="18"/>
              <w:szCs w:val="20"/>
            </w:rPr>
            <w:t xml:space="preserve">Stand: </w:t>
          </w:r>
          <w:r w:rsidR="00430035">
            <w:rPr>
              <w:sz w:val="18"/>
              <w:szCs w:val="20"/>
            </w:rPr>
            <w:t>13.12.</w:t>
          </w:r>
          <w:r w:rsidRPr="00A020DC">
            <w:rPr>
              <w:sz w:val="18"/>
              <w:szCs w:val="20"/>
            </w:rPr>
            <w:t>2013</w:t>
          </w:r>
        </w:p>
      </w:tc>
    </w:tr>
  </w:tbl>
  <w:p w:rsidR="00D861B9" w:rsidRDefault="00D861B9" w:rsidP="00A020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A21" w:rsidRDefault="00844A21" w:rsidP="00586337">
      <w:pPr>
        <w:spacing w:after="0" w:line="240" w:lineRule="auto"/>
      </w:pPr>
      <w:r>
        <w:separator/>
      </w:r>
    </w:p>
  </w:footnote>
  <w:footnote w:type="continuationSeparator" w:id="0">
    <w:p w:rsidR="00844A21" w:rsidRDefault="00844A21" w:rsidP="0058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37" w:rsidRPr="00586337" w:rsidRDefault="00BA4FB2" w:rsidP="00586337">
    <w:pPr>
      <w:pStyle w:val="Kopfzeile"/>
    </w:pPr>
    <w:r w:rsidRPr="00BA4FB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49" type="#_x0000_t136" style="position:absolute;margin-left:142.4pt;margin-top:-3.75pt;width:171.65pt;height:26.8pt;z-index:251728896" adj="9136" fillcolor="black [3213]" stroked="f">
          <v:fill color2="gray [1629]" angle="-90" focusposition="1" focussize="" type="gradient"/>
          <v:shadow opacity="52429f"/>
          <v:textpath style="font-family:&quot;Tahoma&quot;;font-weight:bold;v-text-kern:t" trim="t" fitpath="t" string="F-OR1"/>
          <w10:wrap type="square"/>
        </v:shape>
      </w:pict>
    </w:r>
    <w:r w:rsidRPr="00BA4FB2">
      <w:rPr>
        <w:noProof/>
        <w:lang w:eastAsia="de-DE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145" type="#_x0000_t7" style="position:absolute;margin-left:-12.6pt;margin-top:-23.2pt;width:200.05pt;height:64.1pt;z-index:251724800" adj="6756" fillcolor="white [3212]" stroked="f" strokecolor="white [3212]">
          <v:fill opacity="0" color2="white [3212]" angle="-45" focusposition="1" focussize="" focus="100%" type="gradient"/>
        </v:shape>
      </w:pict>
    </w:r>
    <w:r w:rsidRPr="00BA4FB2">
      <w:rPr>
        <w:noProof/>
        <w:lang w:eastAsia="de-DE"/>
      </w:rPr>
      <w:pict>
        <v:group id="_x0000_s2147" style="position:absolute;margin-left:-1.8pt;margin-top:-19.95pt;width:181.6pt;height:56.75pt;z-index:251693055" coordorigin="1381,309" coordsize="3632,1135">
          <v:shape id="_x0000_s2118" type="#_x0000_t7" style="position:absolute;left:2289;top:763;width:454;height:227" adj="11038" fillcolor="black [3213]" stroked="f" strokecolor="white [3212]"/>
          <v:shape id="_x0000_s2112" type="#_x0000_t7" style="position:absolute;left:2289;top:309;width:454;height:227" o:regroupid="6" adj="11038" fillcolor="black [3213]" stroked="f" strokecolor="white [3212]"/>
          <v:shape id="_x0000_s2117" type="#_x0000_t7" style="position:absolute;left:2289;top:536;width:454;height:227" o:regroupid="6" adj="11038" fillcolor="black [3213]" stroked="f" strokecolor="white [3212]"/>
          <v:shape id="_x0000_s2119" type="#_x0000_t7" style="position:absolute;left:2289;top:990;width:454;height:227" o:regroupid="6" adj="11038" fillcolor="black [3213]" stroked="f" strokecolor="white [3212]"/>
          <v:shape id="_x0000_s2120" type="#_x0000_t7" style="position:absolute;left:1835;top:763;width:454;height:227" o:regroupid="6" adj="11038" fillcolor="black [3213]" stroked="f" strokecolor="white [3212]"/>
          <v:shape id="_x0000_s2121" type="#_x0000_t7" style="position:absolute;left:1835;top:990;width:454;height:227" o:regroupid="6" adj="11038" fillcolor="black [3213]" stroked="f" strokecolor="white [3212]"/>
          <v:shape id="_x0000_s2122" type="#_x0000_t7" style="position:absolute;left:1381;top:1217;width:454;height:227" o:regroupid="6" adj="11038" fillcolor="black [3213]" stroked="f" strokecolor="white [3212]"/>
          <v:shape id="_x0000_s2123" type="#_x0000_t7" style="position:absolute;left:1835;top:1217;width:454;height:227" o:regroupid="6" adj="11038" fillcolor="black [3213]" stroked="f" strokecolor="white [3212]"/>
          <v:shape id="_x0000_s2124" type="#_x0000_t7" style="position:absolute;left:2289;top:1217;width:454;height:227" o:regroupid="6" adj="11038" fillcolor="black [3213]" stroked="f" strokecolor="white [3212]"/>
          <v:shape id="_x0000_s2125" type="#_x0000_t7" style="position:absolute;left:2743;top:309;width:454;height:227" o:regroupid="6" adj="11038" fillcolor="black [3213]" stroked="f" strokecolor="white [3212]"/>
          <v:shape id="_x0000_s2126" type="#_x0000_t7" style="position:absolute;left:2743;top:536;width:454;height:227" o:regroupid="6" adj="11038" fillcolor="black [3213]" stroked="f" strokecolor="white [3212]"/>
          <v:shape id="_x0000_s2127" type="#_x0000_t7" style="position:absolute;left:2743;top:763;width:454;height:227" o:regroupid="6" adj="11038" fillcolor="black [3213]" stroked="f" strokecolor="white [3212]"/>
          <v:shape id="_x0000_s2128" type="#_x0000_t7" style="position:absolute;left:2743;top:990;width:454;height:227" o:regroupid="6" adj="11038" fillcolor="black [3213]" stroked="f" strokecolor="white [3212]"/>
          <v:shape id="_x0000_s2129" type="#_x0000_t7" style="position:absolute;left:2743;top:1217;width:454;height:227" o:regroupid="6" adj="11038" fillcolor="black [3213]" stroked="f" strokecolor="white [3212]"/>
          <v:shape id="_x0000_s2130" type="#_x0000_t7" style="position:absolute;left:3197;top:309;width:454;height:227" o:regroupid="6" adj="11038" fillcolor="black [3213]" stroked="f" strokecolor="white [3212]"/>
          <v:shape id="_x0000_s2131" type="#_x0000_t7" style="position:absolute;left:3197;top:536;width:454;height:227" o:regroupid="6" adj="11038" fillcolor="black [3213]" stroked="f" strokecolor="white [3212]"/>
          <v:shape id="_x0000_s2132" type="#_x0000_t7" style="position:absolute;left:3197;top:763;width:454;height:227" o:regroupid="6" adj="11038" fillcolor="black [3213]" stroked="f" strokecolor="white [3212]"/>
          <v:shape id="_x0000_s2133" type="#_x0000_t7" style="position:absolute;left:3197;top:990;width:454;height:227" o:regroupid="6" adj="11038" fillcolor="black [3213]" stroked="f" strokecolor="white [3212]"/>
          <v:shape id="_x0000_s2134" type="#_x0000_t7" style="position:absolute;left:3197;top:1217;width:454;height:227" o:regroupid="6" adj="11038" fillcolor="black [3213]" stroked="f" strokecolor="white [3212]"/>
          <v:shape id="_x0000_s2135" type="#_x0000_t7" style="position:absolute;left:3651;top:309;width:454;height:227" o:regroupid="6" adj="11038" fillcolor="black [3213]" stroked="f" strokecolor="white [3212]"/>
          <v:shape id="_x0000_s2136" type="#_x0000_t7" style="position:absolute;left:3651;top:536;width:454;height:227" o:regroupid="6" adj="11038" fillcolor="black [3213]" stroked="f" strokecolor="white [3212]"/>
          <v:shape id="_x0000_s2137" type="#_x0000_t7" style="position:absolute;left:3651;top:763;width:454;height:227" o:regroupid="6" adj="11038" fillcolor="black [3213]" stroked="f" strokecolor="white [3212]"/>
          <v:shape id="_x0000_s2138" type="#_x0000_t7" style="position:absolute;left:3651;top:1217;width:454;height:227" o:regroupid="6" adj="11038" fillcolor="black [3213]" stroked="f" strokecolor="white [3212]"/>
          <v:shape id="_x0000_s2139" type="#_x0000_t7" style="position:absolute;left:3651;top:990;width:454;height:227" o:regroupid="6" adj="11038" fillcolor="black [3213]" stroked="f" strokecolor="white [3212]"/>
          <v:shape id="_x0000_s2140" type="#_x0000_t7" style="position:absolute;left:4105;top:309;width:454;height:227" o:regroupid="6" adj="11038" fillcolor="black [3213]" stroked="f" strokecolor="white [3212]"/>
          <v:shape id="_x0000_s2141" type="#_x0000_t7" style="position:absolute;left:4105;top:536;width:454;height:227" o:regroupid="6" adj="11038" fillcolor="black [3213]" stroked="f" strokecolor="white [3212]"/>
          <v:shape id="_x0000_s2142" type="#_x0000_t7" style="position:absolute;left:4105;top:763;width:454;height:227" o:regroupid="6" adj="11038" fillcolor="black [3213]" stroked="f" strokecolor="white [3212]"/>
          <v:shape id="_x0000_s2143" type="#_x0000_t7" style="position:absolute;left:4559;top:309;width:454;height:227" o:regroupid="6" adj="11038" fillcolor="black [3213]" stroked="f" strokecolor="white [3212]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4299"/>
    <w:multiLevelType w:val="hybridMultilevel"/>
    <w:tmpl w:val="B9B4D3D0"/>
    <w:lvl w:ilvl="0" w:tplc="0407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4B2044C"/>
    <w:multiLevelType w:val="hybridMultilevel"/>
    <w:tmpl w:val="301643D6"/>
    <w:lvl w:ilvl="0" w:tplc="9C783832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4424"/>
    <w:multiLevelType w:val="hybridMultilevel"/>
    <w:tmpl w:val="26BC50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F6A94"/>
    <w:multiLevelType w:val="hybridMultilevel"/>
    <w:tmpl w:val="1314234E"/>
    <w:lvl w:ilvl="0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>
    <w:nsid w:val="49ED5217"/>
    <w:multiLevelType w:val="hybridMultilevel"/>
    <w:tmpl w:val="1CA2D038"/>
    <w:lvl w:ilvl="0" w:tplc="8CE0E08C">
      <w:start w:val="1"/>
      <w:numFmt w:val="lowerLetter"/>
      <w:pStyle w:val="Regel2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5">
    <w:nsid w:val="548670C3"/>
    <w:multiLevelType w:val="hybridMultilevel"/>
    <w:tmpl w:val="8D683DD6"/>
    <w:lvl w:ilvl="0" w:tplc="0407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6">
    <w:nsid w:val="5CCA7994"/>
    <w:multiLevelType w:val="hybridMultilevel"/>
    <w:tmpl w:val="6316A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718"/>
    <w:multiLevelType w:val="hybridMultilevel"/>
    <w:tmpl w:val="F8B26E12"/>
    <w:lvl w:ilvl="0" w:tplc="3D8EBD90">
      <w:start w:val="1"/>
      <w:numFmt w:val="bullet"/>
      <w:pStyle w:val="Regel3"/>
      <w:lvlText w:val=""/>
      <w:lvlJc w:val="left"/>
      <w:pPr>
        <w:ind w:left="1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8">
    <w:nsid w:val="5E9F4861"/>
    <w:multiLevelType w:val="hybridMultilevel"/>
    <w:tmpl w:val="63BC9E0E"/>
    <w:lvl w:ilvl="0" w:tplc="4E4C52AE">
      <w:start w:val="43"/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73709"/>
    <w:multiLevelType w:val="hybridMultilevel"/>
    <w:tmpl w:val="6B400B98"/>
    <w:lvl w:ilvl="0" w:tplc="AC163AC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9" w:hanging="360"/>
      </w:pPr>
    </w:lvl>
    <w:lvl w:ilvl="2" w:tplc="0407001B" w:tentative="1">
      <w:start w:val="1"/>
      <w:numFmt w:val="lowerRoman"/>
      <w:lvlText w:val="%3."/>
      <w:lvlJc w:val="right"/>
      <w:pPr>
        <w:ind w:left="3219" w:hanging="180"/>
      </w:pPr>
    </w:lvl>
    <w:lvl w:ilvl="3" w:tplc="0407000F" w:tentative="1">
      <w:start w:val="1"/>
      <w:numFmt w:val="decimal"/>
      <w:lvlText w:val="%4."/>
      <w:lvlJc w:val="left"/>
      <w:pPr>
        <w:ind w:left="3939" w:hanging="360"/>
      </w:pPr>
    </w:lvl>
    <w:lvl w:ilvl="4" w:tplc="04070019" w:tentative="1">
      <w:start w:val="1"/>
      <w:numFmt w:val="lowerLetter"/>
      <w:lvlText w:val="%5."/>
      <w:lvlJc w:val="left"/>
      <w:pPr>
        <w:ind w:left="4659" w:hanging="360"/>
      </w:pPr>
    </w:lvl>
    <w:lvl w:ilvl="5" w:tplc="0407001B" w:tentative="1">
      <w:start w:val="1"/>
      <w:numFmt w:val="lowerRoman"/>
      <w:lvlText w:val="%6."/>
      <w:lvlJc w:val="right"/>
      <w:pPr>
        <w:ind w:left="5379" w:hanging="180"/>
      </w:pPr>
    </w:lvl>
    <w:lvl w:ilvl="6" w:tplc="0407000F" w:tentative="1">
      <w:start w:val="1"/>
      <w:numFmt w:val="decimal"/>
      <w:lvlText w:val="%7."/>
      <w:lvlJc w:val="left"/>
      <w:pPr>
        <w:ind w:left="6099" w:hanging="360"/>
      </w:pPr>
    </w:lvl>
    <w:lvl w:ilvl="7" w:tplc="04070019" w:tentative="1">
      <w:start w:val="1"/>
      <w:numFmt w:val="lowerLetter"/>
      <w:lvlText w:val="%8."/>
      <w:lvlJc w:val="left"/>
      <w:pPr>
        <w:ind w:left="6819" w:hanging="360"/>
      </w:pPr>
    </w:lvl>
    <w:lvl w:ilvl="8" w:tplc="0407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0">
    <w:nsid w:val="72C118A6"/>
    <w:multiLevelType w:val="hybridMultilevel"/>
    <w:tmpl w:val="02A848E6"/>
    <w:lvl w:ilvl="0" w:tplc="1E726730">
      <w:start w:val="1"/>
      <w:numFmt w:val="lowerRoman"/>
      <w:pStyle w:val="Regel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81325"/>
    <w:multiLevelType w:val="hybridMultilevel"/>
    <w:tmpl w:val="A25E8080"/>
    <w:lvl w:ilvl="0" w:tplc="28444678">
      <w:start w:val="1"/>
      <w:numFmt w:val="lowerRoman"/>
      <w:lvlText w:val="%1."/>
      <w:lvlJc w:val="righ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0"/>
  </w:num>
  <w:num w:numId="15">
    <w:abstractNumId w:val="10"/>
    <w:lvlOverride w:ilvl="0">
      <w:startOverride w:val="1"/>
    </w:lvlOverride>
  </w:num>
  <w:num w:numId="16">
    <w:abstractNumId w:val="9"/>
  </w:num>
  <w:num w:numId="17">
    <w:abstractNumId w:val="6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35842">
      <o:colormenu v:ext="edit" fillcolor="none [3213]" strokecolor="none" shadow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586337"/>
    <w:rsid w:val="00002235"/>
    <w:rsid w:val="000078EB"/>
    <w:rsid w:val="000240C1"/>
    <w:rsid w:val="00026A93"/>
    <w:rsid w:val="000674F8"/>
    <w:rsid w:val="00090183"/>
    <w:rsid w:val="000968C8"/>
    <w:rsid w:val="000B1AB4"/>
    <w:rsid w:val="000B3B58"/>
    <w:rsid w:val="000C4D70"/>
    <w:rsid w:val="000D14E0"/>
    <w:rsid w:val="000D2EDD"/>
    <w:rsid w:val="000E49B4"/>
    <w:rsid w:val="001073B0"/>
    <w:rsid w:val="00111985"/>
    <w:rsid w:val="001226C9"/>
    <w:rsid w:val="00130175"/>
    <w:rsid w:val="00145F05"/>
    <w:rsid w:val="0015374D"/>
    <w:rsid w:val="0018083F"/>
    <w:rsid w:val="001815F1"/>
    <w:rsid w:val="00181F35"/>
    <w:rsid w:val="001946E8"/>
    <w:rsid w:val="001D57AE"/>
    <w:rsid w:val="001D7D6A"/>
    <w:rsid w:val="001E1CF8"/>
    <w:rsid w:val="001E5C42"/>
    <w:rsid w:val="0020575D"/>
    <w:rsid w:val="0023173C"/>
    <w:rsid w:val="00233B09"/>
    <w:rsid w:val="00234E06"/>
    <w:rsid w:val="00240C94"/>
    <w:rsid w:val="002463F8"/>
    <w:rsid w:val="00250189"/>
    <w:rsid w:val="0028042C"/>
    <w:rsid w:val="002856BB"/>
    <w:rsid w:val="002960F5"/>
    <w:rsid w:val="002A3FAC"/>
    <w:rsid w:val="002C5CCD"/>
    <w:rsid w:val="002C7EC2"/>
    <w:rsid w:val="002D3CDF"/>
    <w:rsid w:val="002E39BA"/>
    <w:rsid w:val="002F525C"/>
    <w:rsid w:val="00306B06"/>
    <w:rsid w:val="00311F1F"/>
    <w:rsid w:val="00312AD6"/>
    <w:rsid w:val="0032259D"/>
    <w:rsid w:val="00322E77"/>
    <w:rsid w:val="003369FE"/>
    <w:rsid w:val="0034527C"/>
    <w:rsid w:val="003466F8"/>
    <w:rsid w:val="0039400D"/>
    <w:rsid w:val="003A0DD5"/>
    <w:rsid w:val="003B1F0A"/>
    <w:rsid w:val="003E08DD"/>
    <w:rsid w:val="003E6520"/>
    <w:rsid w:val="003F6D28"/>
    <w:rsid w:val="003F7EBD"/>
    <w:rsid w:val="0042044E"/>
    <w:rsid w:val="00430035"/>
    <w:rsid w:val="00452C81"/>
    <w:rsid w:val="00467FC5"/>
    <w:rsid w:val="00497E53"/>
    <w:rsid w:val="004B363E"/>
    <w:rsid w:val="004B42D6"/>
    <w:rsid w:val="004D3965"/>
    <w:rsid w:val="004E7F66"/>
    <w:rsid w:val="0050119E"/>
    <w:rsid w:val="005058F8"/>
    <w:rsid w:val="00513228"/>
    <w:rsid w:val="00522955"/>
    <w:rsid w:val="00525940"/>
    <w:rsid w:val="005262BD"/>
    <w:rsid w:val="005279F6"/>
    <w:rsid w:val="00531A79"/>
    <w:rsid w:val="0055529A"/>
    <w:rsid w:val="00557C58"/>
    <w:rsid w:val="00562005"/>
    <w:rsid w:val="005806E6"/>
    <w:rsid w:val="00586337"/>
    <w:rsid w:val="005A3986"/>
    <w:rsid w:val="005A6FD8"/>
    <w:rsid w:val="005C4716"/>
    <w:rsid w:val="005E2C38"/>
    <w:rsid w:val="005F12EF"/>
    <w:rsid w:val="00600A53"/>
    <w:rsid w:val="00617D33"/>
    <w:rsid w:val="0062244B"/>
    <w:rsid w:val="00623FDC"/>
    <w:rsid w:val="006455F5"/>
    <w:rsid w:val="0066627B"/>
    <w:rsid w:val="006708A1"/>
    <w:rsid w:val="00686F61"/>
    <w:rsid w:val="006B0C80"/>
    <w:rsid w:val="006B3C7E"/>
    <w:rsid w:val="006D1BDA"/>
    <w:rsid w:val="00714107"/>
    <w:rsid w:val="0072335E"/>
    <w:rsid w:val="00725F1A"/>
    <w:rsid w:val="007508B9"/>
    <w:rsid w:val="00753495"/>
    <w:rsid w:val="00754B86"/>
    <w:rsid w:val="00761420"/>
    <w:rsid w:val="00782DE8"/>
    <w:rsid w:val="00793126"/>
    <w:rsid w:val="007B09FE"/>
    <w:rsid w:val="007B32F5"/>
    <w:rsid w:val="007B5A07"/>
    <w:rsid w:val="007B680C"/>
    <w:rsid w:val="007C029D"/>
    <w:rsid w:val="007D4C10"/>
    <w:rsid w:val="007D4CCE"/>
    <w:rsid w:val="007F50DA"/>
    <w:rsid w:val="00805564"/>
    <w:rsid w:val="00810F92"/>
    <w:rsid w:val="00811623"/>
    <w:rsid w:val="00813635"/>
    <w:rsid w:val="00813D9F"/>
    <w:rsid w:val="00830030"/>
    <w:rsid w:val="00844A21"/>
    <w:rsid w:val="00875BE6"/>
    <w:rsid w:val="00876BA6"/>
    <w:rsid w:val="008770BB"/>
    <w:rsid w:val="008907FD"/>
    <w:rsid w:val="008B0BA2"/>
    <w:rsid w:val="008C5AD1"/>
    <w:rsid w:val="0090405B"/>
    <w:rsid w:val="00907C52"/>
    <w:rsid w:val="00916265"/>
    <w:rsid w:val="00920749"/>
    <w:rsid w:val="0093647E"/>
    <w:rsid w:val="00943AB8"/>
    <w:rsid w:val="0097512E"/>
    <w:rsid w:val="009844FA"/>
    <w:rsid w:val="009A549E"/>
    <w:rsid w:val="009B1DC3"/>
    <w:rsid w:val="009D62EF"/>
    <w:rsid w:val="009F03AC"/>
    <w:rsid w:val="00A020DC"/>
    <w:rsid w:val="00A163FA"/>
    <w:rsid w:val="00A209EF"/>
    <w:rsid w:val="00A441F4"/>
    <w:rsid w:val="00A551DA"/>
    <w:rsid w:val="00A56DB8"/>
    <w:rsid w:val="00A5740A"/>
    <w:rsid w:val="00A60DB8"/>
    <w:rsid w:val="00A64D8E"/>
    <w:rsid w:val="00A77557"/>
    <w:rsid w:val="00A82962"/>
    <w:rsid w:val="00AA52E9"/>
    <w:rsid w:val="00AB04AD"/>
    <w:rsid w:val="00AD0384"/>
    <w:rsid w:val="00AF1741"/>
    <w:rsid w:val="00AF3E76"/>
    <w:rsid w:val="00B002F4"/>
    <w:rsid w:val="00B07CA0"/>
    <w:rsid w:val="00B4595A"/>
    <w:rsid w:val="00B60056"/>
    <w:rsid w:val="00B6060E"/>
    <w:rsid w:val="00B66379"/>
    <w:rsid w:val="00B6738C"/>
    <w:rsid w:val="00B90EF1"/>
    <w:rsid w:val="00B950E4"/>
    <w:rsid w:val="00B95B34"/>
    <w:rsid w:val="00BA4FB2"/>
    <w:rsid w:val="00BB44C0"/>
    <w:rsid w:val="00BC555A"/>
    <w:rsid w:val="00BE486B"/>
    <w:rsid w:val="00BE6DC5"/>
    <w:rsid w:val="00C36A2C"/>
    <w:rsid w:val="00C42BD6"/>
    <w:rsid w:val="00CA2581"/>
    <w:rsid w:val="00CA5A79"/>
    <w:rsid w:val="00CE15B0"/>
    <w:rsid w:val="00CE1E8D"/>
    <w:rsid w:val="00CF618F"/>
    <w:rsid w:val="00D0085F"/>
    <w:rsid w:val="00D538CE"/>
    <w:rsid w:val="00D80936"/>
    <w:rsid w:val="00D861B9"/>
    <w:rsid w:val="00D93BFA"/>
    <w:rsid w:val="00DB52AF"/>
    <w:rsid w:val="00DB6491"/>
    <w:rsid w:val="00DD2729"/>
    <w:rsid w:val="00DE1CF3"/>
    <w:rsid w:val="00DF6421"/>
    <w:rsid w:val="00DF6DFA"/>
    <w:rsid w:val="00E02C75"/>
    <w:rsid w:val="00E10DE7"/>
    <w:rsid w:val="00E40782"/>
    <w:rsid w:val="00E54CD8"/>
    <w:rsid w:val="00E57BA9"/>
    <w:rsid w:val="00E60F40"/>
    <w:rsid w:val="00E70050"/>
    <w:rsid w:val="00E92C0E"/>
    <w:rsid w:val="00E952C6"/>
    <w:rsid w:val="00EA6999"/>
    <w:rsid w:val="00EB0BE6"/>
    <w:rsid w:val="00EB6AEA"/>
    <w:rsid w:val="00ED332D"/>
    <w:rsid w:val="00EF2CB2"/>
    <w:rsid w:val="00F7096A"/>
    <w:rsid w:val="00F82C7A"/>
    <w:rsid w:val="00F84F4C"/>
    <w:rsid w:val="00F916ED"/>
    <w:rsid w:val="00FB02BB"/>
    <w:rsid w:val="00FE0316"/>
    <w:rsid w:val="00F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3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20DC"/>
    <w:rPr>
      <w:rFonts w:ascii="Tahoma" w:hAnsi="Tahoma"/>
      <w:i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20DC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4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20D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20DC"/>
    <w:pPr>
      <w:keepNext/>
      <w:keepLines/>
      <w:spacing w:before="200" w:after="0"/>
      <w:outlineLvl w:val="3"/>
    </w:pPr>
    <w:rPr>
      <w:rFonts w:eastAsiaTheme="majorEastAsia" w:cstheme="majorBidi"/>
      <w:b/>
      <w:bCs/>
      <w:i w:val="0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86337"/>
  </w:style>
  <w:style w:type="paragraph" w:styleId="Fuzeile">
    <w:name w:val="footer"/>
    <w:basedOn w:val="Standard"/>
    <w:link w:val="FuzeileZchn"/>
    <w:uiPriority w:val="99"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337"/>
  </w:style>
  <w:style w:type="character" w:customStyle="1" w:styleId="berschrift1Zchn">
    <w:name w:val="Überschrift 1 Zchn"/>
    <w:basedOn w:val="Absatz-Standardschriftart"/>
    <w:link w:val="berschrift1"/>
    <w:uiPriority w:val="9"/>
    <w:rsid w:val="00A020DC"/>
    <w:rPr>
      <w:rFonts w:ascii="Tahoma" w:eastAsiaTheme="majorEastAsia" w:hAnsi="Tahoma" w:cstheme="majorBidi"/>
      <w:b/>
      <w:bCs/>
      <w:i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20DC"/>
    <w:rPr>
      <w:rFonts w:ascii="Tahoma" w:eastAsiaTheme="majorEastAsia" w:hAnsi="Tahoma" w:cstheme="majorBidi"/>
      <w:b/>
      <w:bCs/>
      <w:i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20DC"/>
    <w:rPr>
      <w:rFonts w:ascii="Tahoma" w:eastAsiaTheme="majorEastAsia" w:hAnsi="Tahoma" w:cstheme="majorBidi"/>
      <w:b/>
      <w:bCs/>
      <w:i/>
    </w:rPr>
  </w:style>
  <w:style w:type="paragraph" w:styleId="Titel">
    <w:name w:val="Title"/>
    <w:basedOn w:val="Standard"/>
    <w:next w:val="Standard"/>
    <w:link w:val="TitelZchn"/>
    <w:uiPriority w:val="10"/>
    <w:qFormat/>
    <w:rsid w:val="00026A93"/>
    <w:pPr>
      <w:keepNext/>
      <w:pBdr>
        <w:bottom w:val="triple" w:sz="4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6A93"/>
    <w:rPr>
      <w:rFonts w:ascii="Tahoma" w:eastAsiaTheme="majorEastAsia" w:hAnsi="Tahoma" w:cstheme="majorBidi"/>
      <w:i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337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337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20DC"/>
    <w:rPr>
      <w:rFonts w:ascii="Tahoma" w:eastAsiaTheme="majorEastAsia" w:hAnsi="Tahoma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0DC"/>
    <w:pPr>
      <w:numPr>
        <w:ilvl w:val="1"/>
      </w:numPr>
    </w:pPr>
    <w:rPr>
      <w:rFonts w:eastAsiaTheme="majorEastAsia" w:cstheme="majorBidi"/>
      <w:i w:val="0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0DC"/>
    <w:rPr>
      <w:rFonts w:ascii="Tahoma" w:eastAsiaTheme="majorEastAsia" w:hAnsi="Tahoma" w:cstheme="majorBidi"/>
      <w:i/>
      <w:iCs/>
      <w:spacing w:val="15"/>
      <w:sz w:val="24"/>
      <w:szCs w:val="24"/>
    </w:rPr>
  </w:style>
  <w:style w:type="table" w:styleId="Tabellengitternetz">
    <w:name w:val="Table Grid"/>
    <w:basedOn w:val="NormaleTabelle"/>
    <w:uiPriority w:val="59"/>
    <w:rsid w:val="00D8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A020DC"/>
    <w:rPr>
      <w:b/>
      <w:bCs/>
      <w:i/>
      <w:iCs/>
      <w:color w:val="auto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020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020DC"/>
    <w:rPr>
      <w:rFonts w:ascii="Tahoma" w:hAnsi="Tahoma"/>
      <w:b/>
      <w:bCs/>
      <w:iCs/>
    </w:rPr>
  </w:style>
  <w:style w:type="paragraph" w:styleId="Listenabsatz">
    <w:name w:val="List Paragraph"/>
    <w:basedOn w:val="Standard"/>
    <w:uiPriority w:val="34"/>
    <w:qFormat/>
    <w:rsid w:val="00A020DC"/>
    <w:pPr>
      <w:ind w:left="720"/>
      <w:contextualSpacing/>
    </w:pPr>
  </w:style>
  <w:style w:type="paragraph" w:customStyle="1" w:styleId="Regel">
    <w:name w:val="Regel"/>
    <w:basedOn w:val="berschrift2"/>
    <w:qFormat/>
    <w:rsid w:val="00312AD6"/>
    <w:pPr>
      <w:numPr>
        <w:numId w:val="5"/>
      </w:numPr>
      <w:ind w:left="1276" w:hanging="357"/>
      <w:jc w:val="both"/>
    </w:pPr>
    <w:rPr>
      <w:sz w:val="24"/>
    </w:rPr>
  </w:style>
  <w:style w:type="paragraph" w:customStyle="1" w:styleId="Regel2">
    <w:name w:val="Regel 2"/>
    <w:basedOn w:val="Regel"/>
    <w:qFormat/>
    <w:rsid w:val="00312AD6"/>
    <w:pPr>
      <w:numPr>
        <w:numId w:val="24"/>
      </w:numPr>
    </w:pPr>
    <w:rPr>
      <w:sz w:val="20"/>
    </w:rPr>
  </w:style>
  <w:style w:type="paragraph" w:customStyle="1" w:styleId="Regel3">
    <w:name w:val="Regel 3"/>
    <w:basedOn w:val="Regel2"/>
    <w:qFormat/>
    <w:rsid w:val="00312AD6"/>
    <w:pPr>
      <w:numPr>
        <w:numId w:val="26"/>
      </w:numPr>
    </w:pPr>
  </w:style>
  <w:style w:type="character" w:styleId="Hyperlink">
    <w:name w:val="Hyperlink"/>
    <w:basedOn w:val="Absatz-Standardschriftart"/>
    <w:uiPriority w:val="99"/>
    <w:unhideWhenUsed/>
    <w:rsid w:val="00C36A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bbyking.com/hobbyking/store/uh_viewItem.asp?idProduct=283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Verkin</dc:creator>
  <cp:lastModifiedBy>Julian Verkin</cp:lastModifiedBy>
  <cp:revision>15</cp:revision>
  <dcterms:created xsi:type="dcterms:W3CDTF">2013-12-13T14:16:00Z</dcterms:created>
  <dcterms:modified xsi:type="dcterms:W3CDTF">2014-06-05T09:32:00Z</dcterms:modified>
</cp:coreProperties>
</file>