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29D1F" w14:textId="77777777" w:rsidR="002418A7" w:rsidRPr="00992C9F" w:rsidRDefault="00000000" w:rsidP="00202C40">
      <w:pPr>
        <w:ind w:left="2880" w:firstLine="720"/>
        <w:jc w:val="both"/>
        <w:rPr>
          <w:rFonts w:ascii="Lora" w:hAnsi="Lora" w:cs="Lora"/>
          <w:b/>
          <w:bCs/>
          <w:color w:val="04549D"/>
          <w:sz w:val="22"/>
          <w:szCs w:val="22"/>
        </w:rPr>
      </w:pPr>
      <w:r w:rsidRPr="00992C9F">
        <w:rPr>
          <w:rFonts w:ascii="Lora" w:hAnsi="Lora" w:cs="Lora"/>
          <w:b/>
          <w:bCs/>
          <w:color w:val="04549D"/>
          <w:sz w:val="22"/>
          <w:szCs w:val="22"/>
        </w:rPr>
        <w:t>RAMA R. BOINDALA</w:t>
      </w:r>
    </w:p>
    <w:p w14:paraId="4831AABA" w14:textId="05033275" w:rsidR="00E209AB" w:rsidRPr="0079548D" w:rsidRDefault="00E209AB" w:rsidP="00E209AB">
      <w:pPr>
        <w:ind w:left="720" w:firstLine="720"/>
        <w:jc w:val="both"/>
        <w:rPr>
          <w:sz w:val="22"/>
          <w:szCs w:val="22"/>
        </w:rPr>
      </w:pPr>
      <w:r>
        <w:rPr>
          <w:rFonts w:ascii="Lora" w:hAnsi="Lora" w:cs="Lora"/>
          <w:color w:val="04549D"/>
          <w:sz w:val="22"/>
          <w:szCs w:val="22"/>
        </w:rPr>
        <w:t>Senior Cybersecurity Leader | IAM Specialist and GRC</w:t>
      </w:r>
    </w:p>
    <w:p w14:paraId="60A285C7" w14:textId="2AC746DA" w:rsidR="002418A7" w:rsidRPr="0079548D" w:rsidRDefault="00992C9F" w:rsidP="00C87384">
      <w:pPr>
        <w:jc w:val="both"/>
        <w:rPr>
          <w:sz w:val="22"/>
          <w:szCs w:val="22"/>
        </w:rPr>
      </w:pPr>
      <w:hyperlink r:id="rId5" w:history="1">
        <w:r w:rsidRPr="004C24B7">
          <w:rPr>
            <w:rStyle w:val="Hyperlink"/>
            <w:rFonts w:ascii="Lora" w:hAnsi="Lora" w:cs="Lora"/>
            <w:sz w:val="22"/>
            <w:szCs w:val="22"/>
          </w:rPr>
          <w:t>+91 99499 56307</w:t>
        </w:r>
      </w:hyperlink>
      <w:r w:rsidRPr="008F520B">
        <w:rPr>
          <w:rFonts w:ascii="Lora" w:hAnsi="Lora" w:cs="Lora"/>
          <w:color w:val="444242"/>
          <w:sz w:val="22"/>
          <w:szCs w:val="22"/>
        </w:rPr>
        <w:t xml:space="preserve"> | </w:t>
      </w:r>
      <w:hyperlink r:id="rId6">
        <w:r w:rsidR="002418A7" w:rsidRPr="008F520B">
          <w:rPr>
            <w:rFonts w:ascii="Lora" w:hAnsi="Lora" w:cs="Lora"/>
            <w:color w:val="444242"/>
            <w:sz w:val="22"/>
            <w:szCs w:val="22"/>
          </w:rPr>
          <w:t>rama.boindala@gmail.com</w:t>
        </w:r>
      </w:hyperlink>
      <w:r w:rsidRPr="0079548D">
        <w:rPr>
          <w:rFonts w:ascii="Lora" w:hAnsi="Lora" w:cs="Lora"/>
          <w:color w:val="444242"/>
          <w:sz w:val="22"/>
          <w:szCs w:val="22"/>
        </w:rPr>
        <w:t xml:space="preserve"> | </w:t>
      </w:r>
      <w:r w:rsidR="002418A7" w:rsidRPr="0079548D">
        <w:rPr>
          <w:rFonts w:ascii="Lora" w:hAnsi="Lora" w:cs="Lora"/>
          <w:color w:val="444242"/>
          <w:sz w:val="22"/>
          <w:szCs w:val="22"/>
          <w:u w:val="single"/>
        </w:rPr>
        <w:t>linkedin.com/in/rama-boindala</w:t>
      </w:r>
    </w:p>
    <w:p w14:paraId="64EB2E6C" w14:textId="77777777" w:rsidR="00705090" w:rsidRDefault="00705090" w:rsidP="00C87384">
      <w:pPr>
        <w:pBdr>
          <w:bottom w:val="single" w:sz="6" w:space="1" w:color="auto"/>
        </w:pBdr>
        <w:jc w:val="both"/>
        <w:rPr>
          <w:b/>
          <w:bCs/>
          <w:sz w:val="22"/>
          <w:szCs w:val="22"/>
        </w:rPr>
      </w:pPr>
    </w:p>
    <w:p w14:paraId="55F30320" w14:textId="0181A031" w:rsidR="002418A7" w:rsidRPr="00F1275D" w:rsidRDefault="00704111" w:rsidP="00AE6F4F">
      <w:pPr>
        <w:pBdr>
          <w:bottom w:val="single" w:sz="6" w:space="1" w:color="auto"/>
        </w:pBdr>
        <w:shd w:val="clear" w:color="auto" w:fill="B4C6E7" w:themeFill="accent1" w:themeFillTint="66"/>
        <w:jc w:val="both"/>
        <w:rPr>
          <w:b/>
          <w:bCs/>
          <w:sz w:val="22"/>
          <w:szCs w:val="22"/>
        </w:rPr>
      </w:pPr>
      <w:r w:rsidRPr="00F1275D">
        <w:rPr>
          <w:b/>
          <w:bCs/>
          <w:sz w:val="22"/>
          <w:szCs w:val="22"/>
        </w:rPr>
        <w:t>PROFESSIONAL SUMMARY</w:t>
      </w:r>
    </w:p>
    <w:p w14:paraId="1C8DCD7D" w14:textId="77777777" w:rsidR="002418A7" w:rsidRPr="0079548D" w:rsidRDefault="00000000" w:rsidP="00C87384">
      <w:pPr>
        <w:jc w:val="both"/>
        <w:rPr>
          <w:sz w:val="22"/>
          <w:szCs w:val="22"/>
        </w:rPr>
      </w:pPr>
      <w:r w:rsidRPr="0079548D">
        <w:rPr>
          <w:rFonts w:ascii="Lora" w:hAnsi="Lora" w:cs="Lora"/>
          <w:color w:val="444242"/>
          <w:sz w:val="22"/>
          <w:szCs w:val="22"/>
        </w:rPr>
        <w:t>Senior cybersecurity leader with 25+ years in GRC, IAM, and security operations across India and the USA. Led enterprise risk assessments and developed mitigation strategies aligning IAM control outcomes with business risk reduction. Directed compliance efforts for SOC 2, ISO 27001, PCI DSS, GDPR, and HIPAA frameworks, managing audits and remediation workflows. Implemented governance frameworks and technical controls to strengthen security posture and reduce operational risks at scale. Known for fostering collaboration across IT, Security, Legal, and Business teams to embed risk and compliance best practices.</w:t>
      </w:r>
    </w:p>
    <w:p w14:paraId="30462DFF" w14:textId="64B1458F" w:rsidR="002418A7" w:rsidRDefault="00F67C9C" w:rsidP="00C87384">
      <w:pPr>
        <w:jc w:val="both"/>
        <w:rPr>
          <w:rFonts w:ascii="Lora" w:hAnsi="Lora" w:cs="Lora"/>
          <w:color w:val="444242"/>
          <w:sz w:val="22"/>
          <w:szCs w:val="22"/>
        </w:rPr>
      </w:pPr>
      <w:r w:rsidRPr="00F67C9C">
        <w:rPr>
          <w:rFonts w:ascii="Lora" w:hAnsi="Lora" w:cs="Lora"/>
          <w:b/>
          <w:bCs/>
          <w:color w:val="444242"/>
          <w:sz w:val="22"/>
          <w:szCs w:val="22"/>
        </w:rPr>
        <w:t xml:space="preserve">Strategic </w:t>
      </w:r>
      <w:r w:rsidR="00D522F1">
        <w:rPr>
          <w:rFonts w:ascii="Lora" w:hAnsi="Lora" w:cs="Lora"/>
          <w:b/>
          <w:bCs/>
          <w:color w:val="444242"/>
          <w:sz w:val="22"/>
          <w:szCs w:val="22"/>
        </w:rPr>
        <w:t xml:space="preserve">AI </w:t>
      </w:r>
      <w:r w:rsidRPr="00F67C9C">
        <w:rPr>
          <w:rFonts w:ascii="Lora" w:hAnsi="Lora" w:cs="Lora"/>
          <w:b/>
          <w:bCs/>
          <w:color w:val="444242"/>
          <w:sz w:val="22"/>
          <w:szCs w:val="22"/>
        </w:rPr>
        <w:t>Impact &amp; ROI</w:t>
      </w:r>
      <w:r w:rsidRPr="00F67C9C">
        <w:rPr>
          <w:rFonts w:ascii="Lora" w:hAnsi="Lora" w:cs="Lora"/>
          <w:color w:val="444242"/>
          <w:sz w:val="22"/>
          <w:szCs w:val="22"/>
        </w:rPr>
        <w:t>: Focus</w:t>
      </w:r>
      <w:r w:rsidR="00A66255">
        <w:rPr>
          <w:rFonts w:ascii="Lora" w:hAnsi="Lora" w:cs="Lora"/>
          <w:color w:val="444242"/>
          <w:sz w:val="22"/>
          <w:szCs w:val="22"/>
        </w:rPr>
        <w:t>ed</w:t>
      </w:r>
      <w:r w:rsidRPr="00F67C9C">
        <w:rPr>
          <w:rFonts w:ascii="Lora" w:hAnsi="Lora" w:cs="Lora"/>
          <w:color w:val="444242"/>
          <w:sz w:val="22"/>
          <w:szCs w:val="22"/>
        </w:rPr>
        <w:t xml:space="preserve"> on how AI projects increased revenue, reduced costs, or improved efficiency. Use metrics to quantify, such as "reduced manual </w:t>
      </w:r>
      <w:r w:rsidR="007B0DA4">
        <w:rPr>
          <w:rFonts w:ascii="Lora" w:hAnsi="Lora" w:cs="Lora"/>
          <w:color w:val="444242"/>
          <w:sz w:val="22"/>
          <w:szCs w:val="22"/>
        </w:rPr>
        <w:t>operational task</w:t>
      </w:r>
      <w:r w:rsidR="00840368">
        <w:rPr>
          <w:rFonts w:ascii="Lora" w:hAnsi="Lora" w:cs="Lora"/>
          <w:color w:val="444242"/>
          <w:sz w:val="22"/>
          <w:szCs w:val="22"/>
        </w:rPr>
        <w:t>s</w:t>
      </w:r>
      <w:r w:rsidR="007B0DA4">
        <w:rPr>
          <w:rFonts w:ascii="Lora" w:hAnsi="Lora" w:cs="Lora"/>
          <w:color w:val="444242"/>
          <w:sz w:val="22"/>
          <w:szCs w:val="22"/>
        </w:rPr>
        <w:t xml:space="preserve"> and </w:t>
      </w:r>
      <w:r w:rsidRPr="00F67C9C">
        <w:rPr>
          <w:rFonts w:ascii="Lora" w:hAnsi="Lora" w:cs="Lora"/>
          <w:color w:val="444242"/>
          <w:sz w:val="22"/>
          <w:szCs w:val="22"/>
        </w:rPr>
        <w:t xml:space="preserve">reporting time by </w:t>
      </w:r>
      <w:r w:rsidR="00DE61F3">
        <w:rPr>
          <w:rFonts w:ascii="Lora" w:hAnsi="Lora" w:cs="Lora"/>
          <w:color w:val="444242"/>
          <w:sz w:val="22"/>
          <w:szCs w:val="22"/>
        </w:rPr>
        <w:t>25</w:t>
      </w:r>
      <w:r w:rsidRPr="00F67C9C">
        <w:rPr>
          <w:rFonts w:ascii="Lora" w:hAnsi="Lora" w:cs="Lora"/>
          <w:color w:val="444242"/>
          <w:sz w:val="22"/>
          <w:szCs w:val="22"/>
        </w:rPr>
        <w:t>%</w:t>
      </w:r>
      <w:r w:rsidR="0030741B">
        <w:rPr>
          <w:rFonts w:ascii="Lora" w:hAnsi="Lora" w:cs="Lora"/>
          <w:color w:val="444242"/>
          <w:sz w:val="22"/>
          <w:szCs w:val="22"/>
        </w:rPr>
        <w:t>.</w:t>
      </w:r>
    </w:p>
    <w:p w14:paraId="53096453" w14:textId="252DEB16" w:rsidR="000D3F1A" w:rsidRPr="003A4D01" w:rsidRDefault="00A75CDF" w:rsidP="00FD2020">
      <w:pPr>
        <w:pBdr>
          <w:bottom w:val="single" w:sz="6" w:space="1" w:color="auto"/>
        </w:pBdr>
        <w:jc w:val="both"/>
        <w:rPr>
          <w:rFonts w:ascii="Lora" w:hAnsi="Lora" w:cs="Lora"/>
          <w:color w:val="444242"/>
          <w:sz w:val="22"/>
          <w:szCs w:val="22"/>
        </w:rPr>
      </w:pPr>
      <w:r w:rsidRPr="00A75CDF">
        <w:rPr>
          <w:rFonts w:ascii="Lora" w:hAnsi="Lora" w:cs="Lora"/>
          <w:b/>
          <w:bCs/>
          <w:color w:val="444242"/>
          <w:sz w:val="22"/>
          <w:szCs w:val="22"/>
        </w:rPr>
        <w:t>Cloud:</w:t>
      </w:r>
      <w:r>
        <w:rPr>
          <w:rFonts w:ascii="Lora" w:hAnsi="Lora" w:cs="Lora"/>
          <w:color w:val="444242"/>
          <w:sz w:val="22"/>
          <w:szCs w:val="22"/>
        </w:rPr>
        <w:t xml:space="preserve"> AWS and GCP</w:t>
      </w:r>
    </w:p>
    <w:p w14:paraId="7638BFC1" w14:textId="77777777" w:rsidR="009C7341" w:rsidRDefault="009C7341" w:rsidP="009C7341">
      <w:pPr>
        <w:pBdr>
          <w:bottom w:val="single" w:sz="6" w:space="1" w:color="auto"/>
        </w:pBdr>
        <w:shd w:val="clear" w:color="auto" w:fill="B4C6E7" w:themeFill="accent1" w:themeFillTint="66"/>
        <w:jc w:val="both"/>
        <w:rPr>
          <w:b/>
          <w:bCs/>
          <w:sz w:val="22"/>
          <w:szCs w:val="22"/>
        </w:rPr>
      </w:pPr>
      <w:r w:rsidRPr="00FD2020">
        <w:rPr>
          <w:b/>
          <w:bCs/>
          <w:sz w:val="22"/>
          <w:szCs w:val="22"/>
        </w:rPr>
        <w:t>CORE COMPETENCIES</w:t>
      </w:r>
    </w:p>
    <w:p w14:paraId="49D3E288" w14:textId="0EA44602" w:rsidR="009F0FD8" w:rsidRDefault="000D3F1A" w:rsidP="009F0FD8">
      <w:pPr>
        <w:tabs>
          <w:tab w:val="left" w:pos="113"/>
        </w:tabs>
        <w:jc w:val="both"/>
        <w:rPr>
          <w:sz w:val="22"/>
          <w:szCs w:val="22"/>
        </w:rPr>
      </w:pPr>
      <w:r w:rsidRPr="0079548D">
        <w:rPr>
          <w:rFonts w:ascii="Lora" w:hAnsi="Lora" w:cs="Lora"/>
          <w:b/>
          <w:bCs/>
          <w:color w:val="444242"/>
          <w:sz w:val="22"/>
          <w:szCs w:val="22"/>
        </w:rPr>
        <w:t>IAM/Identity Management:</w:t>
      </w:r>
      <w:r w:rsidRPr="0079548D">
        <w:rPr>
          <w:rFonts w:ascii="Lora" w:hAnsi="Lora" w:cs="Lora"/>
          <w:color w:val="444242"/>
          <w:sz w:val="22"/>
          <w:szCs w:val="22"/>
        </w:rPr>
        <w:t xml:space="preserve"> IGA, PAM, SSO, MFA, Cloud IAM, Access Lifecycle (JML), Role/Entitlement Governance, Access Recertification (UAR)</w:t>
      </w:r>
      <w:r w:rsidR="00854B00">
        <w:rPr>
          <w:rFonts w:ascii="Lora" w:hAnsi="Lora" w:cs="Lora"/>
          <w:color w:val="444242"/>
          <w:sz w:val="22"/>
          <w:szCs w:val="22"/>
        </w:rPr>
        <w:t xml:space="preserve"> &amp; Appl Engineering.</w:t>
      </w:r>
    </w:p>
    <w:p w14:paraId="7C9DAB28" w14:textId="48497433" w:rsidR="000D3F1A" w:rsidRPr="00C56D61" w:rsidRDefault="000D3F1A" w:rsidP="00C56D61">
      <w:pPr>
        <w:tabs>
          <w:tab w:val="left" w:pos="113"/>
        </w:tabs>
        <w:ind w:left="113" w:hanging="113"/>
        <w:jc w:val="both"/>
        <w:rPr>
          <w:rFonts w:ascii="Lora" w:hAnsi="Lora" w:cs="Lora"/>
          <w:color w:val="444242"/>
          <w:sz w:val="22"/>
          <w:szCs w:val="22"/>
        </w:rPr>
      </w:pPr>
      <w:r w:rsidRPr="0079548D">
        <w:rPr>
          <w:rFonts w:ascii="Lora" w:hAnsi="Lora" w:cs="Lora"/>
          <w:b/>
          <w:bCs/>
          <w:color w:val="444242"/>
          <w:sz w:val="22"/>
          <w:szCs w:val="22"/>
        </w:rPr>
        <w:t>Governance, Risk &amp; Compliance (GRC):</w:t>
      </w:r>
      <w:r w:rsidRPr="0079548D">
        <w:rPr>
          <w:rFonts w:ascii="Lora" w:hAnsi="Lora" w:cs="Lora"/>
          <w:color w:val="444242"/>
          <w:sz w:val="22"/>
          <w:szCs w:val="22"/>
        </w:rPr>
        <w:t xml:space="preserve"> Risk</w:t>
      </w:r>
      <w:r w:rsidR="0097143D">
        <w:rPr>
          <w:rFonts w:ascii="Lora" w:hAnsi="Lora" w:cs="Lora"/>
          <w:color w:val="444242"/>
          <w:sz w:val="22"/>
          <w:szCs w:val="22"/>
        </w:rPr>
        <w:t xml:space="preserve"> </w:t>
      </w:r>
      <w:r w:rsidR="009C2C33">
        <w:rPr>
          <w:rFonts w:ascii="Lora" w:hAnsi="Lora" w:cs="Lora"/>
          <w:color w:val="444242"/>
          <w:sz w:val="22"/>
          <w:szCs w:val="22"/>
        </w:rPr>
        <w:t>&amp;</w:t>
      </w:r>
      <w:r w:rsidR="0097143D">
        <w:rPr>
          <w:rFonts w:ascii="Lora" w:hAnsi="Lora" w:cs="Lora"/>
          <w:color w:val="444242"/>
          <w:sz w:val="22"/>
          <w:szCs w:val="22"/>
        </w:rPr>
        <w:t xml:space="preserve"> </w:t>
      </w:r>
      <w:r w:rsidRPr="0079548D">
        <w:rPr>
          <w:rFonts w:ascii="Lora" w:hAnsi="Lora" w:cs="Lora"/>
          <w:color w:val="444242"/>
          <w:sz w:val="22"/>
          <w:szCs w:val="22"/>
        </w:rPr>
        <w:t>Compliance M</w:t>
      </w:r>
      <w:r w:rsidR="0097143D">
        <w:rPr>
          <w:rFonts w:ascii="Lora" w:hAnsi="Lora" w:cs="Lora"/>
          <w:color w:val="444242"/>
          <w:sz w:val="22"/>
          <w:szCs w:val="22"/>
        </w:rPr>
        <w:t>GMT</w:t>
      </w:r>
      <w:r w:rsidRPr="0079548D">
        <w:rPr>
          <w:rFonts w:ascii="Lora" w:hAnsi="Lora" w:cs="Lora"/>
          <w:color w:val="444242"/>
          <w:sz w:val="22"/>
          <w:szCs w:val="22"/>
        </w:rPr>
        <w:t xml:space="preserve">, </w:t>
      </w:r>
      <w:r w:rsidR="00864F80" w:rsidRPr="0079548D">
        <w:rPr>
          <w:rFonts w:ascii="Lora" w:hAnsi="Lora" w:cs="Lora"/>
          <w:color w:val="444242"/>
          <w:sz w:val="22"/>
          <w:szCs w:val="22"/>
        </w:rPr>
        <w:t>Policy</w:t>
      </w:r>
      <w:r w:rsidR="00864F80">
        <w:rPr>
          <w:rFonts w:ascii="Lora" w:hAnsi="Lora" w:cs="Lora"/>
          <w:color w:val="444242"/>
          <w:sz w:val="22"/>
          <w:szCs w:val="22"/>
        </w:rPr>
        <w:t>.</w:t>
      </w:r>
      <w:r w:rsidR="00864F80" w:rsidRPr="0079548D">
        <w:rPr>
          <w:rFonts w:ascii="Lora" w:hAnsi="Lora" w:cs="Lora"/>
          <w:color w:val="444242"/>
          <w:sz w:val="22"/>
          <w:szCs w:val="22"/>
        </w:rPr>
        <w:t xml:space="preserve"> Development</w:t>
      </w:r>
      <w:r w:rsidRPr="0079548D">
        <w:rPr>
          <w:rFonts w:ascii="Lora" w:hAnsi="Lora" w:cs="Lora"/>
          <w:color w:val="444242"/>
          <w:sz w:val="22"/>
          <w:szCs w:val="22"/>
        </w:rPr>
        <w:t>, Vendor Risk &amp; SLA Governance, Audit Readiness, SOC 2, ISO 27001, PCI DSS,</w:t>
      </w:r>
      <w:r w:rsidR="009F0FD8">
        <w:rPr>
          <w:rFonts w:ascii="Lora" w:hAnsi="Lora" w:cs="Lora"/>
          <w:color w:val="444242"/>
          <w:sz w:val="22"/>
          <w:szCs w:val="22"/>
        </w:rPr>
        <w:t xml:space="preserve"> </w:t>
      </w:r>
      <w:r w:rsidRPr="0079548D">
        <w:rPr>
          <w:rFonts w:ascii="Lora" w:hAnsi="Lora" w:cs="Lora"/>
          <w:color w:val="444242"/>
          <w:sz w:val="22"/>
          <w:szCs w:val="22"/>
        </w:rPr>
        <w:t>GDPR</w:t>
      </w:r>
    </w:p>
    <w:p w14:paraId="2A4B6595" w14:textId="06B7E45E" w:rsidR="009F0FD8" w:rsidRDefault="000D3F1A" w:rsidP="009F0FD8">
      <w:pPr>
        <w:tabs>
          <w:tab w:val="left" w:pos="113"/>
        </w:tabs>
        <w:jc w:val="both"/>
        <w:rPr>
          <w:sz w:val="22"/>
          <w:szCs w:val="22"/>
        </w:rPr>
      </w:pPr>
      <w:r w:rsidRPr="0079548D">
        <w:rPr>
          <w:rFonts w:ascii="Lora" w:hAnsi="Lora" w:cs="Lora"/>
          <w:b/>
          <w:bCs/>
          <w:color w:val="444242"/>
          <w:sz w:val="22"/>
          <w:szCs w:val="22"/>
        </w:rPr>
        <w:t>Security</w:t>
      </w:r>
      <w:r w:rsidR="00A9081C">
        <w:rPr>
          <w:rFonts w:ascii="Lora" w:hAnsi="Lora" w:cs="Lora"/>
          <w:b/>
          <w:bCs/>
          <w:color w:val="444242"/>
          <w:sz w:val="22"/>
          <w:szCs w:val="22"/>
        </w:rPr>
        <w:t xml:space="preserve"> </w:t>
      </w:r>
      <w:r w:rsidRPr="0079548D">
        <w:rPr>
          <w:rFonts w:ascii="Lora" w:hAnsi="Lora" w:cs="Lora"/>
          <w:b/>
          <w:bCs/>
          <w:color w:val="444242"/>
          <w:sz w:val="22"/>
          <w:szCs w:val="22"/>
        </w:rPr>
        <w:t>&amp;</w:t>
      </w:r>
      <w:r w:rsidR="00A9081C">
        <w:rPr>
          <w:rFonts w:ascii="Lora" w:hAnsi="Lora" w:cs="Lora"/>
          <w:b/>
          <w:bCs/>
          <w:color w:val="444242"/>
          <w:sz w:val="22"/>
          <w:szCs w:val="22"/>
        </w:rPr>
        <w:t xml:space="preserve"> </w:t>
      </w:r>
      <w:r w:rsidRPr="0079548D">
        <w:rPr>
          <w:rFonts w:ascii="Lora" w:hAnsi="Lora" w:cs="Lora"/>
          <w:b/>
          <w:bCs/>
          <w:color w:val="444242"/>
          <w:sz w:val="22"/>
          <w:szCs w:val="22"/>
        </w:rPr>
        <w:t>Infrastructure Operations:</w:t>
      </w:r>
      <w:r w:rsidRPr="0079548D">
        <w:rPr>
          <w:rFonts w:ascii="Lora" w:hAnsi="Lora" w:cs="Lora"/>
          <w:color w:val="444242"/>
          <w:sz w:val="22"/>
          <w:szCs w:val="22"/>
        </w:rPr>
        <w:t xml:space="preserve"> Operational Monitoring, Incident/Problem Management, Vulnerability Management, Metrics/KPIs</w:t>
      </w:r>
    </w:p>
    <w:p w14:paraId="170FA426" w14:textId="74C2C1B4" w:rsidR="000D3F1A" w:rsidRPr="0079548D" w:rsidRDefault="000D3F1A" w:rsidP="009F0FD8">
      <w:pPr>
        <w:tabs>
          <w:tab w:val="left" w:pos="113"/>
        </w:tabs>
        <w:jc w:val="both"/>
        <w:rPr>
          <w:sz w:val="22"/>
          <w:szCs w:val="22"/>
        </w:rPr>
      </w:pPr>
      <w:r w:rsidRPr="0079548D">
        <w:rPr>
          <w:rFonts w:ascii="Lora" w:hAnsi="Lora" w:cs="Lora"/>
          <w:b/>
          <w:bCs/>
          <w:color w:val="444242"/>
          <w:sz w:val="22"/>
          <w:szCs w:val="22"/>
        </w:rPr>
        <w:t>Tools/Platforms:</w:t>
      </w:r>
      <w:r w:rsidRPr="0079548D">
        <w:rPr>
          <w:rFonts w:ascii="Lora" w:hAnsi="Lora" w:cs="Lora"/>
          <w:color w:val="444242"/>
          <w:sz w:val="22"/>
          <w:szCs w:val="22"/>
        </w:rPr>
        <w:t xml:space="preserve"> CyberArk, SailPoint, ForgeRock, </w:t>
      </w:r>
      <w:r w:rsidR="00975498" w:rsidRPr="00975498">
        <w:rPr>
          <w:rFonts w:ascii="Lora" w:hAnsi="Lora" w:cs="Lora"/>
          <w:b/>
          <w:bCs/>
          <w:color w:val="444242"/>
          <w:sz w:val="22"/>
          <w:szCs w:val="22"/>
        </w:rPr>
        <w:t>Layer7 API Gateway on AWS</w:t>
      </w:r>
      <w:r w:rsidR="00617F26">
        <w:rPr>
          <w:rFonts w:ascii="Lora" w:hAnsi="Lora" w:cs="Lora"/>
          <w:color w:val="444242"/>
          <w:sz w:val="22"/>
          <w:szCs w:val="22"/>
        </w:rPr>
        <w:t>/</w:t>
      </w:r>
      <w:r w:rsidR="00864F80">
        <w:rPr>
          <w:rFonts w:ascii="Lora" w:hAnsi="Lora" w:cs="Lora"/>
          <w:color w:val="444242"/>
          <w:sz w:val="22"/>
          <w:szCs w:val="22"/>
        </w:rPr>
        <w:t>KONG,</w:t>
      </w:r>
      <w:r w:rsidR="00617F26">
        <w:rPr>
          <w:rFonts w:ascii="Lora" w:hAnsi="Lora" w:cs="Lora"/>
          <w:color w:val="444242"/>
          <w:sz w:val="22"/>
          <w:szCs w:val="22"/>
        </w:rPr>
        <w:t xml:space="preserve"> </w:t>
      </w:r>
      <w:r w:rsidRPr="0079548D">
        <w:rPr>
          <w:rFonts w:ascii="Lora" w:hAnsi="Lora" w:cs="Lora"/>
          <w:color w:val="444242"/>
          <w:sz w:val="22"/>
          <w:szCs w:val="22"/>
        </w:rPr>
        <w:t>Azure AD</w:t>
      </w:r>
      <w:r w:rsidR="00CA1572">
        <w:rPr>
          <w:rFonts w:ascii="Lora" w:hAnsi="Lora" w:cs="Lora"/>
          <w:color w:val="444242"/>
          <w:sz w:val="22"/>
          <w:szCs w:val="22"/>
        </w:rPr>
        <w:t xml:space="preserve"> and LDAP</w:t>
      </w:r>
      <w:r w:rsidR="001D3B4F">
        <w:rPr>
          <w:rFonts w:ascii="Lora" w:hAnsi="Lora" w:cs="Lora"/>
          <w:color w:val="444242"/>
          <w:sz w:val="22"/>
          <w:szCs w:val="22"/>
        </w:rPr>
        <w:t>.</w:t>
      </w:r>
    </w:p>
    <w:p w14:paraId="17F162A0" w14:textId="00210529" w:rsidR="003A4D01" w:rsidRDefault="000D3F1A" w:rsidP="00FD2020">
      <w:pPr>
        <w:pBdr>
          <w:bottom w:val="single" w:sz="6" w:space="1" w:color="auto"/>
        </w:pBdr>
        <w:jc w:val="both"/>
        <w:rPr>
          <w:rFonts w:ascii="Lora" w:hAnsi="Lora" w:cs="Lora"/>
          <w:color w:val="444242"/>
          <w:sz w:val="22"/>
          <w:szCs w:val="22"/>
        </w:rPr>
      </w:pPr>
      <w:r w:rsidRPr="00A9081C">
        <w:rPr>
          <w:rFonts w:ascii="Lora" w:hAnsi="Lora" w:cs="Lora"/>
          <w:b/>
          <w:bCs/>
          <w:color w:val="444242"/>
          <w:sz w:val="22"/>
          <w:szCs w:val="22"/>
        </w:rPr>
        <w:t>Security Frameworks:</w:t>
      </w:r>
      <w:r w:rsidRPr="000D3F1A">
        <w:rPr>
          <w:b/>
          <w:bCs/>
          <w:sz w:val="22"/>
          <w:szCs w:val="22"/>
        </w:rPr>
        <w:t xml:space="preserve"> </w:t>
      </w:r>
      <w:r w:rsidRPr="00A9081C">
        <w:rPr>
          <w:rFonts w:ascii="Lora" w:hAnsi="Lora" w:cs="Lora"/>
          <w:color w:val="444242"/>
          <w:sz w:val="22"/>
          <w:szCs w:val="22"/>
        </w:rPr>
        <w:t>ISO 27001, NIST CSF, Zero Trust Principles</w:t>
      </w:r>
    </w:p>
    <w:p w14:paraId="7AD3D901" w14:textId="77777777" w:rsidR="0050183A" w:rsidRDefault="0050183A" w:rsidP="00FD2020">
      <w:pPr>
        <w:pBdr>
          <w:bottom w:val="single" w:sz="6" w:space="1" w:color="auto"/>
        </w:pBdr>
        <w:jc w:val="both"/>
        <w:rPr>
          <w:rFonts w:ascii="Lora" w:hAnsi="Lora" w:cs="Lora"/>
          <w:color w:val="444242"/>
          <w:sz w:val="22"/>
          <w:szCs w:val="22"/>
        </w:rPr>
      </w:pPr>
    </w:p>
    <w:p w14:paraId="117969F3" w14:textId="2B9FAA25" w:rsidR="0050183A" w:rsidRDefault="0050183A" w:rsidP="00E605C0">
      <w:pPr>
        <w:pBdr>
          <w:bottom w:val="single" w:sz="6" w:space="1" w:color="auto"/>
        </w:pBdr>
        <w:shd w:val="clear" w:color="auto" w:fill="B4C6E7" w:themeFill="accent1" w:themeFillTint="66"/>
        <w:jc w:val="both"/>
        <w:rPr>
          <w:b/>
          <w:bCs/>
          <w:sz w:val="22"/>
          <w:szCs w:val="22"/>
        </w:rPr>
      </w:pPr>
      <w:r>
        <w:rPr>
          <w:b/>
          <w:bCs/>
          <w:sz w:val="22"/>
          <w:szCs w:val="22"/>
        </w:rPr>
        <w:t>WORK EXPERIENCE</w:t>
      </w:r>
    </w:p>
    <w:p w14:paraId="14472E13" w14:textId="77777777" w:rsidR="00D85213" w:rsidRDefault="00D85213" w:rsidP="00C87384">
      <w:pPr>
        <w:jc w:val="both"/>
        <w:rPr>
          <w:rFonts w:ascii="Lora" w:hAnsi="Lora" w:cs="Lora"/>
          <w:b/>
          <w:bCs/>
          <w:color w:val="444242"/>
          <w:sz w:val="22"/>
          <w:szCs w:val="22"/>
        </w:rPr>
      </w:pPr>
    </w:p>
    <w:p w14:paraId="3D4A76A2" w14:textId="6A8F3DEA" w:rsidR="002418A7" w:rsidRPr="005717A0" w:rsidRDefault="00000000" w:rsidP="00C87384">
      <w:pPr>
        <w:jc w:val="both"/>
        <w:rPr>
          <w:b/>
          <w:bCs/>
          <w:sz w:val="22"/>
          <w:szCs w:val="22"/>
        </w:rPr>
      </w:pPr>
      <w:r w:rsidRPr="005717A0">
        <w:rPr>
          <w:rFonts w:ascii="Lora" w:hAnsi="Lora" w:cs="Lora"/>
          <w:b/>
          <w:bCs/>
          <w:color w:val="444242"/>
          <w:sz w:val="22"/>
          <w:szCs w:val="22"/>
        </w:rPr>
        <w:t>TRANSUNION</w:t>
      </w:r>
      <w:r w:rsidR="00BC282C" w:rsidRPr="005717A0">
        <w:rPr>
          <w:b/>
          <w:bCs/>
          <w:sz w:val="22"/>
          <w:szCs w:val="22"/>
        </w:rPr>
        <w:t xml:space="preserve">, </w:t>
      </w:r>
      <w:r w:rsidRPr="005717A0">
        <w:rPr>
          <w:rFonts w:ascii="Lora" w:hAnsi="Lora" w:cs="Lora"/>
          <w:b/>
          <w:bCs/>
          <w:i/>
          <w:iCs/>
          <w:color w:val="777575"/>
          <w:sz w:val="22"/>
          <w:szCs w:val="22"/>
        </w:rPr>
        <w:t>Hyderabad, India (Hybrid)</w:t>
      </w:r>
    </w:p>
    <w:p w14:paraId="6CB6044F" w14:textId="5FD14103" w:rsidR="002418A7" w:rsidRPr="0079548D" w:rsidRDefault="00000000" w:rsidP="00C87384">
      <w:pPr>
        <w:jc w:val="both"/>
        <w:rPr>
          <w:sz w:val="22"/>
          <w:szCs w:val="22"/>
        </w:rPr>
      </w:pPr>
      <w:r w:rsidRPr="0079548D">
        <w:rPr>
          <w:rFonts w:ascii="Lora" w:hAnsi="Lora" w:cs="Lora"/>
          <w:b/>
          <w:bCs/>
          <w:color w:val="444242"/>
          <w:sz w:val="22"/>
          <w:szCs w:val="22"/>
        </w:rPr>
        <w:t>S</w:t>
      </w:r>
      <w:r w:rsidR="00B34511">
        <w:rPr>
          <w:rFonts w:ascii="Lora" w:hAnsi="Lora" w:cs="Lora"/>
          <w:b/>
          <w:bCs/>
          <w:color w:val="444242"/>
          <w:sz w:val="22"/>
          <w:szCs w:val="22"/>
        </w:rPr>
        <w:t>r</w:t>
      </w:r>
      <w:r w:rsidRPr="0079548D">
        <w:rPr>
          <w:rFonts w:ascii="Lora" w:hAnsi="Lora" w:cs="Lora"/>
          <w:b/>
          <w:bCs/>
          <w:color w:val="444242"/>
          <w:sz w:val="22"/>
          <w:szCs w:val="22"/>
        </w:rPr>
        <w:t xml:space="preserve"> Manager – Cybersecurity (</w:t>
      </w:r>
      <w:r w:rsidR="007D3DA7">
        <w:rPr>
          <w:rFonts w:ascii="Lora" w:hAnsi="Lora" w:cs="Lora"/>
          <w:b/>
          <w:bCs/>
          <w:color w:val="444242"/>
          <w:sz w:val="22"/>
          <w:szCs w:val="22"/>
        </w:rPr>
        <w:t>IAM/</w:t>
      </w:r>
      <w:r w:rsidRPr="0079548D">
        <w:rPr>
          <w:rFonts w:ascii="Lora" w:hAnsi="Lora" w:cs="Lora"/>
          <w:b/>
          <w:bCs/>
          <w:color w:val="444242"/>
          <w:sz w:val="22"/>
          <w:szCs w:val="22"/>
        </w:rPr>
        <w:t>Security Operations, GRC, Risk &amp; Compliance)</w:t>
      </w:r>
    </w:p>
    <w:p w14:paraId="1DD03447" w14:textId="291186A9" w:rsidR="002418A7" w:rsidRPr="0079548D" w:rsidRDefault="007D3DA7" w:rsidP="00C87384">
      <w:pPr>
        <w:jc w:val="both"/>
        <w:rPr>
          <w:sz w:val="22"/>
          <w:szCs w:val="22"/>
        </w:rPr>
      </w:pPr>
      <w:r>
        <w:rPr>
          <w:rFonts w:ascii="Lora" w:hAnsi="Lora" w:cs="Lora"/>
          <w:color w:val="777575"/>
          <w:sz w:val="22"/>
          <w:szCs w:val="22"/>
        </w:rPr>
        <w:t>Oct</w:t>
      </w:r>
      <w:r w:rsidRPr="0079548D">
        <w:rPr>
          <w:rFonts w:ascii="Lora" w:hAnsi="Lora" w:cs="Lora"/>
          <w:color w:val="777575"/>
          <w:sz w:val="22"/>
          <w:szCs w:val="22"/>
        </w:rPr>
        <w:t xml:space="preserve"> </w:t>
      </w:r>
      <w:r>
        <w:rPr>
          <w:rFonts w:ascii="Lora" w:hAnsi="Lora" w:cs="Lora"/>
          <w:color w:val="777575"/>
          <w:sz w:val="22"/>
          <w:szCs w:val="22"/>
        </w:rPr>
        <w:t>2019</w:t>
      </w:r>
      <w:r w:rsidRPr="0079548D">
        <w:rPr>
          <w:rFonts w:ascii="Lora" w:hAnsi="Lora" w:cs="Lora"/>
          <w:color w:val="777575"/>
          <w:sz w:val="22"/>
          <w:szCs w:val="22"/>
        </w:rPr>
        <w:t xml:space="preserve"> - Nov 2025</w:t>
      </w:r>
    </w:p>
    <w:p w14:paraId="577238B8" w14:textId="3087AB5F"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xml:space="preserve">•  Owned the </w:t>
      </w:r>
      <w:r w:rsidR="00481872" w:rsidRPr="0079548D">
        <w:rPr>
          <w:rFonts w:ascii="Lora" w:hAnsi="Lora" w:cs="Lora"/>
          <w:color w:val="444242"/>
          <w:sz w:val="22"/>
          <w:szCs w:val="22"/>
        </w:rPr>
        <w:t>enforcement and governance</w:t>
      </w:r>
      <w:r w:rsidRPr="0079548D">
        <w:rPr>
          <w:rFonts w:ascii="Lora" w:hAnsi="Lora" w:cs="Lora"/>
          <w:color w:val="444242"/>
          <w:sz w:val="22"/>
          <w:szCs w:val="22"/>
        </w:rPr>
        <w:t xml:space="preserve"> and implementation of company-wide security and compliance policies, including SOC 2, PCI-DSS, and ISO 27001.</w:t>
      </w:r>
    </w:p>
    <w:p w14:paraId="53F6DC22" w14:textId="7D67BAD5"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xml:space="preserve">•  Led </w:t>
      </w:r>
      <w:r w:rsidR="00A04049" w:rsidRPr="00A04049">
        <w:rPr>
          <w:rFonts w:ascii="Lora" w:hAnsi="Lora" w:cs="Lora"/>
          <w:color w:val="444242"/>
          <w:sz w:val="22"/>
          <w:szCs w:val="22"/>
        </w:rPr>
        <w:t>quarterly user access review (</w:t>
      </w:r>
      <w:r w:rsidR="00A04049" w:rsidRPr="00E85F7F">
        <w:rPr>
          <w:rFonts w:ascii="Lora" w:hAnsi="Lora" w:cs="Lora"/>
          <w:b/>
          <w:bCs/>
          <w:color w:val="444242"/>
          <w:sz w:val="22"/>
          <w:szCs w:val="22"/>
        </w:rPr>
        <w:t>UAR</w:t>
      </w:r>
      <w:r w:rsidR="00A04049" w:rsidRPr="00A04049">
        <w:rPr>
          <w:rFonts w:ascii="Lora" w:hAnsi="Lora" w:cs="Lora"/>
          <w:color w:val="444242"/>
          <w:sz w:val="22"/>
          <w:szCs w:val="22"/>
        </w:rPr>
        <w:t>) is a structured, periodic process that validates user rights and permissions, ensuring they align with job roles to prevent unauthorized access and privilege creep. It involves defining scope, gathering user/entitlement data, certifying access, and remediating unauthorized access to maintain compliance with frameworks like SOX or SOC 2</w:t>
      </w:r>
      <w:r w:rsidRPr="0079548D">
        <w:rPr>
          <w:rFonts w:ascii="Lora" w:hAnsi="Lora" w:cs="Lora"/>
          <w:color w:val="444242"/>
          <w:sz w:val="22"/>
          <w:szCs w:val="22"/>
        </w:rPr>
        <w:t>.</w:t>
      </w:r>
    </w:p>
    <w:p w14:paraId="6F72A50D" w14:textId="77777777"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Collaborated with IT, Security Operations, and legal teams to embed security best practices, improving operational efficiency and reducing compliance-related incidents by 30%.</w:t>
      </w:r>
    </w:p>
    <w:p w14:paraId="435146E7" w14:textId="2FA5185A" w:rsidR="005970B0" w:rsidRDefault="00000000" w:rsidP="005970B0">
      <w:pPr>
        <w:tabs>
          <w:tab w:val="left" w:pos="113"/>
        </w:tabs>
        <w:ind w:left="113" w:hanging="113"/>
        <w:jc w:val="both"/>
        <w:rPr>
          <w:rFonts w:ascii="Lora" w:hAnsi="Lora" w:cs="Lora"/>
          <w:color w:val="444242"/>
          <w:sz w:val="22"/>
          <w:szCs w:val="22"/>
        </w:rPr>
      </w:pPr>
      <w:r w:rsidRPr="0079548D">
        <w:rPr>
          <w:rFonts w:ascii="Lora" w:hAnsi="Lora" w:cs="Lora"/>
          <w:color w:val="444242"/>
          <w:sz w:val="22"/>
          <w:szCs w:val="22"/>
        </w:rPr>
        <w:t>•</w:t>
      </w:r>
      <w:r w:rsidR="00D443D3">
        <w:rPr>
          <w:rFonts w:ascii="Lora" w:hAnsi="Lora" w:cs="Lora"/>
          <w:color w:val="444242"/>
          <w:sz w:val="22"/>
          <w:szCs w:val="22"/>
        </w:rPr>
        <w:t xml:space="preserve"> </w:t>
      </w:r>
      <w:r w:rsidR="00D443D3" w:rsidRPr="00D443D3">
        <w:rPr>
          <w:rFonts w:ascii="Lora" w:hAnsi="Lora" w:cs="Lora"/>
          <w:color w:val="444242"/>
          <w:sz w:val="22"/>
          <w:szCs w:val="22"/>
        </w:rPr>
        <w:t>Implemented enterprise-wide Identity and Access Management (IDAM) solution from the ground up</w:t>
      </w:r>
      <w:r w:rsidR="00D443D3">
        <w:rPr>
          <w:rFonts w:ascii="Lora" w:hAnsi="Lora" w:cs="Lora"/>
          <w:color w:val="444242"/>
          <w:sz w:val="22"/>
          <w:szCs w:val="22"/>
        </w:rPr>
        <w:t xml:space="preserve"> and</w:t>
      </w:r>
      <w:r w:rsidRPr="0079548D">
        <w:rPr>
          <w:rFonts w:ascii="Lora" w:hAnsi="Lora" w:cs="Lora"/>
          <w:color w:val="444242"/>
          <w:sz w:val="22"/>
          <w:szCs w:val="22"/>
        </w:rPr>
        <w:t xml:space="preserve"> (</w:t>
      </w:r>
      <w:r w:rsidRPr="004719D0">
        <w:rPr>
          <w:rFonts w:ascii="Lora" w:hAnsi="Lora" w:cs="Lora"/>
          <w:b/>
          <w:bCs/>
          <w:color w:val="444242"/>
          <w:sz w:val="22"/>
          <w:szCs w:val="22"/>
        </w:rPr>
        <w:t>IAM</w:t>
      </w:r>
      <w:r w:rsidRPr="0079548D">
        <w:rPr>
          <w:rFonts w:ascii="Lora" w:hAnsi="Lora" w:cs="Lora"/>
          <w:color w:val="444242"/>
          <w:sz w:val="22"/>
          <w:szCs w:val="22"/>
        </w:rPr>
        <w:t>) operations, overseeing Directory Services, Single Sign-On, Multi-Factor Authentication, Privileged Access Management, Identity Governance and Administration, Cloud IAM, and API access controls</w:t>
      </w:r>
      <w:r w:rsidR="005970B0">
        <w:rPr>
          <w:rFonts w:ascii="Lora" w:hAnsi="Lora" w:cs="Lora"/>
          <w:color w:val="444242"/>
          <w:sz w:val="22"/>
          <w:szCs w:val="22"/>
        </w:rPr>
        <w:t>.</w:t>
      </w:r>
    </w:p>
    <w:p w14:paraId="79519C58" w14:textId="38C668D5" w:rsidR="00423E8A" w:rsidRPr="005970B0" w:rsidRDefault="005970B0" w:rsidP="005970B0">
      <w:pPr>
        <w:tabs>
          <w:tab w:val="left" w:pos="113"/>
        </w:tabs>
        <w:ind w:left="113" w:hanging="113"/>
        <w:jc w:val="both"/>
        <w:rPr>
          <w:rFonts w:ascii="Lora" w:hAnsi="Lora" w:cs="Lora"/>
          <w:color w:val="444242"/>
          <w:sz w:val="22"/>
          <w:szCs w:val="22"/>
        </w:rPr>
      </w:pPr>
      <w:r w:rsidRPr="0079548D">
        <w:rPr>
          <w:rFonts w:ascii="Lora" w:hAnsi="Lora" w:cs="Lora"/>
          <w:color w:val="444242"/>
          <w:sz w:val="22"/>
          <w:szCs w:val="22"/>
        </w:rPr>
        <w:t>•</w:t>
      </w:r>
      <w:r>
        <w:rPr>
          <w:rFonts w:ascii="Lora" w:hAnsi="Lora" w:cs="Lora"/>
          <w:color w:val="444242"/>
          <w:sz w:val="22"/>
          <w:szCs w:val="22"/>
        </w:rPr>
        <w:t xml:space="preserve"> </w:t>
      </w:r>
      <w:r w:rsidR="00423E8A" w:rsidRPr="005970B0">
        <w:rPr>
          <w:rFonts w:ascii="Lora" w:hAnsi="Lora" w:cs="Lora"/>
          <w:color w:val="444242"/>
          <w:sz w:val="22"/>
          <w:szCs w:val="22"/>
        </w:rPr>
        <w:t>Led the Appl engineering for Internal/External customer-facing role bridging technical product capabilities with client needs, focusing on the integration, customization</w:t>
      </w:r>
    </w:p>
    <w:p w14:paraId="44E360C9" w14:textId="6B7E595E"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lastRenderedPageBreak/>
        <w:t xml:space="preserve">•  </w:t>
      </w:r>
      <w:r w:rsidR="00642152">
        <w:rPr>
          <w:rFonts w:ascii="Lora" w:hAnsi="Lora" w:cs="Lora"/>
          <w:color w:val="444242"/>
          <w:sz w:val="22"/>
          <w:szCs w:val="22"/>
        </w:rPr>
        <w:t>A</w:t>
      </w:r>
      <w:r w:rsidR="00642152" w:rsidRPr="00642152">
        <w:rPr>
          <w:rFonts w:ascii="Lora" w:hAnsi="Lora" w:cs="Lora"/>
          <w:color w:val="444242"/>
          <w:sz w:val="22"/>
          <w:szCs w:val="22"/>
        </w:rPr>
        <w:t>utomated process of deploying software updates to 5K hosts shrinking the cyberattacks to 99% SLA</w:t>
      </w:r>
      <w:r w:rsidR="00642152">
        <w:rPr>
          <w:rFonts w:ascii="Lora" w:hAnsi="Lora" w:cs="Lora"/>
          <w:color w:val="444242"/>
          <w:sz w:val="22"/>
          <w:szCs w:val="22"/>
        </w:rPr>
        <w:t xml:space="preserve"> </w:t>
      </w:r>
      <w:r w:rsidRPr="0079548D">
        <w:rPr>
          <w:rFonts w:ascii="Lora" w:hAnsi="Lora" w:cs="Lora"/>
          <w:color w:val="444242"/>
          <w:sz w:val="22"/>
          <w:szCs w:val="22"/>
        </w:rPr>
        <w:t xml:space="preserve">and standardized workflows for access reviews and governance, enhancing operational maturity and reducing manual work by 30%, leading to more consistent </w:t>
      </w:r>
      <w:r w:rsidR="009B0986" w:rsidRPr="00784D66">
        <w:rPr>
          <w:rFonts w:ascii="Lora" w:hAnsi="Lora" w:cs="Lora"/>
          <w:color w:val="444242"/>
          <w:sz w:val="22"/>
          <w:szCs w:val="22"/>
        </w:rPr>
        <w:t>enterprise-wide compliance</w:t>
      </w:r>
      <w:r w:rsidRPr="0079548D">
        <w:rPr>
          <w:rFonts w:ascii="Lora" w:hAnsi="Lora" w:cs="Lora"/>
          <w:color w:val="444242"/>
          <w:sz w:val="22"/>
          <w:szCs w:val="22"/>
        </w:rPr>
        <w:t xml:space="preserve"> practices.</w:t>
      </w:r>
    </w:p>
    <w:p w14:paraId="6D70B391" w14:textId="1054D427"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xml:space="preserve">•  </w:t>
      </w:r>
      <w:r w:rsidR="00643F7B" w:rsidRPr="00643F7B">
        <w:rPr>
          <w:rFonts w:ascii="Lora" w:hAnsi="Lora" w:cs="Lora"/>
          <w:color w:val="444242"/>
          <w:sz w:val="22"/>
          <w:szCs w:val="22"/>
        </w:rPr>
        <w:t xml:space="preserve">Led critical major transformation &amp; consolidation of 9 </w:t>
      </w:r>
      <w:r w:rsidR="004E678C" w:rsidRPr="00643F7B">
        <w:rPr>
          <w:rFonts w:ascii="Lora" w:hAnsi="Lora" w:cs="Lora"/>
          <w:color w:val="444242"/>
          <w:sz w:val="22"/>
          <w:szCs w:val="22"/>
        </w:rPr>
        <w:t>DCs</w:t>
      </w:r>
      <w:r w:rsidR="00643F7B" w:rsidRPr="00643F7B">
        <w:rPr>
          <w:rFonts w:ascii="Lora" w:hAnsi="Lora" w:cs="Lora"/>
          <w:color w:val="444242"/>
          <w:sz w:val="22"/>
          <w:szCs w:val="22"/>
        </w:rPr>
        <w:t xml:space="preserve"> to 2 DC's initiative within a 24-month period, maintaining risk control </w:t>
      </w:r>
      <w:r w:rsidR="00E047E5">
        <w:rPr>
          <w:rFonts w:ascii="Lora" w:hAnsi="Lora" w:cs="Lora"/>
          <w:color w:val="444242"/>
          <w:sz w:val="22"/>
          <w:szCs w:val="22"/>
        </w:rPr>
        <w:t xml:space="preserve">and </w:t>
      </w:r>
      <w:r w:rsidR="00643F7B" w:rsidRPr="00643F7B">
        <w:rPr>
          <w:rFonts w:ascii="Lora" w:hAnsi="Lora" w:cs="Lora"/>
          <w:color w:val="444242"/>
          <w:sz w:val="22"/>
          <w:szCs w:val="22"/>
        </w:rPr>
        <w:t>cuts infrastructure costs by 40%” or “reduced downtime incidents by 30%”.</w:t>
      </w:r>
    </w:p>
    <w:p w14:paraId="17A5BECF" w14:textId="7206AD3B"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Stabilized operations post-consolidation by establishing stringent configuration</w:t>
      </w:r>
      <w:r w:rsidR="00F46268">
        <w:rPr>
          <w:rFonts w:ascii="Lora" w:hAnsi="Lora" w:cs="Lora"/>
          <w:color w:val="444242"/>
          <w:sz w:val="22"/>
          <w:szCs w:val="22"/>
        </w:rPr>
        <w:t>.</w:t>
      </w:r>
    </w:p>
    <w:p w14:paraId="3B14044F" w14:textId="77777777" w:rsidR="00834CC9" w:rsidRPr="00833635" w:rsidRDefault="00000000" w:rsidP="00833635">
      <w:pPr>
        <w:pStyle w:val="NoSpacing"/>
        <w:rPr>
          <w:rFonts w:ascii="Lora" w:hAnsi="Lora" w:cs="Lora"/>
          <w:color w:val="444242"/>
          <w:sz w:val="22"/>
          <w:szCs w:val="22"/>
        </w:rPr>
      </w:pPr>
      <w:r w:rsidRPr="00833635">
        <w:rPr>
          <w:rFonts w:ascii="Lora" w:hAnsi="Lora" w:cs="Lora"/>
          <w:color w:val="444242"/>
          <w:sz w:val="22"/>
          <w:szCs w:val="22"/>
        </w:rPr>
        <w:t xml:space="preserve">•  </w:t>
      </w:r>
      <w:r w:rsidR="00784D66" w:rsidRPr="00833635">
        <w:rPr>
          <w:rFonts w:ascii="Lora" w:hAnsi="Lora" w:cs="Lora"/>
          <w:color w:val="444242"/>
          <w:sz w:val="22"/>
          <w:szCs w:val="22"/>
        </w:rPr>
        <w:t>Orchestrated the consolidation of five IAM tools during a multi-year transition, delivering a unified identity management system that enhanced governance, reduced risk exposure</w:t>
      </w:r>
      <w:r w:rsidR="00853DF3" w:rsidRPr="00833635">
        <w:rPr>
          <w:rFonts w:ascii="Lora" w:hAnsi="Lora" w:cs="Lora"/>
          <w:color w:val="444242"/>
          <w:sz w:val="22"/>
          <w:szCs w:val="22"/>
        </w:rPr>
        <w:t>.</w:t>
      </w:r>
    </w:p>
    <w:p w14:paraId="1BE8D11B" w14:textId="58F3D184" w:rsidR="004B6731" w:rsidRDefault="00834CC9" w:rsidP="00833635">
      <w:pPr>
        <w:pStyle w:val="NoSpacing"/>
        <w:rPr>
          <w:rFonts w:ascii="Lora" w:hAnsi="Lora" w:cs="Lora"/>
          <w:color w:val="444242"/>
          <w:sz w:val="22"/>
          <w:szCs w:val="22"/>
        </w:rPr>
      </w:pPr>
      <w:r w:rsidRPr="00833635">
        <w:rPr>
          <w:rFonts w:ascii="Lora" w:hAnsi="Lora" w:cs="Lora"/>
          <w:color w:val="444242"/>
          <w:sz w:val="22"/>
          <w:szCs w:val="22"/>
        </w:rPr>
        <w:t xml:space="preserve">• </w:t>
      </w:r>
      <w:r w:rsidR="004B6731" w:rsidRPr="00833635">
        <w:rPr>
          <w:rFonts w:ascii="Lora" w:hAnsi="Lora" w:cs="Lora"/>
          <w:color w:val="444242"/>
          <w:sz w:val="22"/>
          <w:szCs w:val="22"/>
        </w:rPr>
        <w:t>Secured Client critical applications on Broadcom's Layer7 API Gateway deployed on AWS</w:t>
      </w:r>
      <w:r w:rsidR="00472DE4" w:rsidRPr="00833635">
        <w:rPr>
          <w:rFonts w:ascii="Lora" w:hAnsi="Lora" w:cs="Lora"/>
          <w:color w:val="444242"/>
          <w:sz w:val="22"/>
          <w:szCs w:val="22"/>
        </w:rPr>
        <w:t>.</w:t>
      </w:r>
    </w:p>
    <w:p w14:paraId="3C37807A" w14:textId="77777777" w:rsidR="00833635" w:rsidRPr="004B6731" w:rsidRDefault="00833635" w:rsidP="00833635">
      <w:pPr>
        <w:pStyle w:val="NoSpacing"/>
      </w:pPr>
    </w:p>
    <w:p w14:paraId="79A8C876" w14:textId="6EBA2283" w:rsidR="002418A7" w:rsidRPr="005717A0" w:rsidRDefault="00000000" w:rsidP="00C87384">
      <w:pPr>
        <w:jc w:val="both"/>
        <w:rPr>
          <w:b/>
          <w:bCs/>
          <w:sz w:val="22"/>
          <w:szCs w:val="22"/>
        </w:rPr>
      </w:pPr>
      <w:r w:rsidRPr="005717A0">
        <w:rPr>
          <w:rFonts w:ascii="Lora" w:hAnsi="Lora" w:cs="Lora"/>
          <w:b/>
          <w:bCs/>
          <w:color w:val="444242"/>
          <w:sz w:val="22"/>
          <w:szCs w:val="22"/>
        </w:rPr>
        <w:t>PROGRESSIVE INSURANCE</w:t>
      </w:r>
      <w:r w:rsidR="00780542" w:rsidRPr="005717A0">
        <w:rPr>
          <w:b/>
          <w:bCs/>
          <w:sz w:val="22"/>
          <w:szCs w:val="22"/>
        </w:rPr>
        <w:t xml:space="preserve">, </w:t>
      </w:r>
      <w:r w:rsidRPr="005717A0">
        <w:rPr>
          <w:rFonts w:ascii="Lora" w:hAnsi="Lora" w:cs="Lora"/>
          <w:b/>
          <w:bCs/>
          <w:i/>
          <w:iCs/>
          <w:color w:val="777575"/>
          <w:sz w:val="22"/>
          <w:szCs w:val="22"/>
        </w:rPr>
        <w:t>Cleveland/Akron, OH, USA (On-site)</w:t>
      </w:r>
    </w:p>
    <w:p w14:paraId="5900A5E1" w14:textId="19D90C42" w:rsidR="002418A7" w:rsidRPr="0079548D" w:rsidRDefault="00000000" w:rsidP="00C87384">
      <w:pPr>
        <w:jc w:val="both"/>
        <w:rPr>
          <w:sz w:val="22"/>
          <w:szCs w:val="22"/>
        </w:rPr>
      </w:pPr>
      <w:r w:rsidRPr="0079548D">
        <w:rPr>
          <w:rFonts w:ascii="Lora" w:hAnsi="Lora" w:cs="Lora"/>
          <w:b/>
          <w:bCs/>
          <w:color w:val="444242"/>
          <w:sz w:val="22"/>
          <w:szCs w:val="22"/>
        </w:rPr>
        <w:t>Information Security Architect (Contract/Part-time)</w:t>
      </w:r>
      <w:r w:rsidR="00780542">
        <w:rPr>
          <w:sz w:val="22"/>
          <w:szCs w:val="22"/>
        </w:rPr>
        <w:t xml:space="preserve">, </w:t>
      </w:r>
      <w:r w:rsidRPr="0079548D">
        <w:rPr>
          <w:rFonts w:ascii="Lora" w:hAnsi="Lora" w:cs="Lora"/>
          <w:color w:val="777575"/>
          <w:sz w:val="22"/>
          <w:szCs w:val="22"/>
        </w:rPr>
        <w:t>May 2018 - Nov 2018</w:t>
      </w:r>
    </w:p>
    <w:p w14:paraId="08E886B4" w14:textId="77777777"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Led the Metro Data Centre Program to enhance disaster recovery capabilities, aligning security operations with high-availability infrastructure goals, mitigating risk exposure.</w:t>
      </w:r>
    </w:p>
    <w:p w14:paraId="5B845253" w14:textId="6212CD2A"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Developed security-focused SOPs, operational protocols, and technical documentation for IAM</w:t>
      </w:r>
      <w:r w:rsidR="00605C18">
        <w:rPr>
          <w:rFonts w:ascii="Lora" w:hAnsi="Lora" w:cs="Lora"/>
          <w:color w:val="444242"/>
          <w:sz w:val="22"/>
          <w:szCs w:val="22"/>
        </w:rPr>
        <w:t>.</w:t>
      </w:r>
    </w:p>
    <w:p w14:paraId="7E57170F" w14:textId="3BA26AA4" w:rsidR="002418A7" w:rsidRPr="0079548D" w:rsidRDefault="00000000" w:rsidP="00C87384">
      <w:pPr>
        <w:tabs>
          <w:tab w:val="left" w:pos="113"/>
        </w:tabs>
        <w:spacing w:after="160"/>
        <w:ind w:left="113" w:hanging="113"/>
        <w:jc w:val="both"/>
        <w:rPr>
          <w:sz w:val="22"/>
          <w:szCs w:val="22"/>
        </w:rPr>
      </w:pPr>
      <w:r w:rsidRPr="0079548D">
        <w:rPr>
          <w:rFonts w:ascii="Lora" w:hAnsi="Lora" w:cs="Lora"/>
          <w:color w:val="444242"/>
          <w:sz w:val="22"/>
          <w:szCs w:val="22"/>
        </w:rPr>
        <w:t>•  Conducted comprehensive assessments of infrastructure and application risk exposure</w:t>
      </w:r>
      <w:r w:rsidR="00FD7747">
        <w:rPr>
          <w:rFonts w:ascii="Lora" w:hAnsi="Lora" w:cs="Lora"/>
          <w:color w:val="444242"/>
          <w:sz w:val="22"/>
          <w:szCs w:val="22"/>
        </w:rPr>
        <w:t>.</w:t>
      </w:r>
    </w:p>
    <w:p w14:paraId="5BBEBAE5" w14:textId="0A9310AD" w:rsidR="002418A7" w:rsidRPr="005717A0" w:rsidRDefault="00000000" w:rsidP="00C87384">
      <w:pPr>
        <w:jc w:val="both"/>
        <w:rPr>
          <w:b/>
          <w:bCs/>
          <w:sz w:val="22"/>
          <w:szCs w:val="22"/>
        </w:rPr>
      </w:pPr>
      <w:r w:rsidRPr="005717A0">
        <w:rPr>
          <w:rFonts w:ascii="Lora" w:hAnsi="Lora" w:cs="Lora"/>
          <w:b/>
          <w:bCs/>
          <w:color w:val="444242"/>
          <w:sz w:val="22"/>
          <w:szCs w:val="22"/>
        </w:rPr>
        <w:t>AIG</w:t>
      </w:r>
      <w:r w:rsidR="00FC7201" w:rsidRPr="005717A0">
        <w:rPr>
          <w:b/>
          <w:bCs/>
          <w:sz w:val="22"/>
          <w:szCs w:val="22"/>
        </w:rPr>
        <w:t xml:space="preserve">, </w:t>
      </w:r>
      <w:r w:rsidRPr="005717A0">
        <w:rPr>
          <w:rFonts w:ascii="Lora" w:hAnsi="Lora" w:cs="Lora"/>
          <w:b/>
          <w:bCs/>
          <w:i/>
          <w:iCs/>
          <w:color w:val="777575"/>
          <w:sz w:val="22"/>
          <w:szCs w:val="22"/>
        </w:rPr>
        <w:t>Houston, TX, USA (On-site)</w:t>
      </w:r>
    </w:p>
    <w:p w14:paraId="1B429AF5" w14:textId="0F350B0E" w:rsidR="002418A7" w:rsidRPr="0079548D" w:rsidRDefault="00000000" w:rsidP="00C87384">
      <w:pPr>
        <w:jc w:val="both"/>
        <w:rPr>
          <w:sz w:val="22"/>
          <w:szCs w:val="22"/>
        </w:rPr>
      </w:pPr>
      <w:r w:rsidRPr="0079548D">
        <w:rPr>
          <w:rFonts w:ascii="Lora" w:hAnsi="Lora" w:cs="Lora"/>
          <w:b/>
          <w:bCs/>
          <w:color w:val="444242"/>
          <w:sz w:val="22"/>
          <w:szCs w:val="22"/>
        </w:rPr>
        <w:t xml:space="preserve">Lead – Infra &amp; Application Security, APAC </w:t>
      </w:r>
      <w:r w:rsidR="00CB1EC0">
        <w:rPr>
          <w:rFonts w:ascii="Lora" w:hAnsi="Lora" w:cs="Lora"/>
          <w:b/>
          <w:bCs/>
          <w:color w:val="444242"/>
          <w:sz w:val="22"/>
          <w:szCs w:val="22"/>
        </w:rPr>
        <w:t xml:space="preserve">Region </w:t>
      </w:r>
      <w:r w:rsidRPr="0079548D">
        <w:rPr>
          <w:rFonts w:ascii="Lora" w:hAnsi="Lora" w:cs="Lora"/>
          <w:b/>
          <w:bCs/>
          <w:color w:val="444242"/>
          <w:sz w:val="22"/>
          <w:szCs w:val="22"/>
        </w:rPr>
        <w:t>(Contract/Part-time)</w:t>
      </w:r>
      <w:r w:rsidR="00FC7201">
        <w:rPr>
          <w:sz w:val="22"/>
          <w:szCs w:val="22"/>
        </w:rPr>
        <w:t xml:space="preserve">, </w:t>
      </w:r>
      <w:r w:rsidRPr="0079548D">
        <w:rPr>
          <w:rFonts w:ascii="Lora" w:hAnsi="Lora" w:cs="Lora"/>
          <w:color w:val="777575"/>
          <w:sz w:val="22"/>
          <w:szCs w:val="22"/>
        </w:rPr>
        <w:t>May 2017 - Mar 2018</w:t>
      </w:r>
    </w:p>
    <w:p w14:paraId="653F7069" w14:textId="2ECD7661"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xml:space="preserve">•  Executed vulnerability scanning and security assessments using automated tools across </w:t>
      </w:r>
      <w:r w:rsidR="00FB482A" w:rsidRPr="0079548D">
        <w:rPr>
          <w:rFonts w:ascii="Lora" w:hAnsi="Lora" w:cs="Lora"/>
          <w:color w:val="444242"/>
          <w:sz w:val="22"/>
          <w:szCs w:val="22"/>
        </w:rPr>
        <w:t>infrastructure and</w:t>
      </w:r>
      <w:r w:rsidR="009532D9" w:rsidRPr="0079548D">
        <w:rPr>
          <w:rFonts w:ascii="Lora" w:hAnsi="Lora" w:cs="Lora"/>
          <w:color w:val="444242"/>
          <w:sz w:val="22"/>
          <w:szCs w:val="22"/>
        </w:rPr>
        <w:t xml:space="preserve"> drive consolidated vulnerability remediation plans</w:t>
      </w:r>
      <w:r w:rsidR="009532D9">
        <w:rPr>
          <w:rFonts w:ascii="Lora" w:hAnsi="Lora" w:cs="Lora"/>
          <w:color w:val="444242"/>
          <w:sz w:val="22"/>
          <w:szCs w:val="22"/>
        </w:rPr>
        <w:t xml:space="preserve"> for </w:t>
      </w:r>
      <w:r w:rsidR="009532D9" w:rsidRPr="00B8385E">
        <w:rPr>
          <w:rFonts w:ascii="Lora" w:hAnsi="Lora" w:cs="Lora"/>
          <w:b/>
          <w:bCs/>
          <w:color w:val="444242"/>
          <w:sz w:val="22"/>
          <w:szCs w:val="22"/>
        </w:rPr>
        <w:t>250k</w:t>
      </w:r>
      <w:r w:rsidR="009532D9">
        <w:rPr>
          <w:rFonts w:ascii="Lora" w:hAnsi="Lora" w:cs="Lora"/>
          <w:color w:val="444242"/>
          <w:sz w:val="22"/>
          <w:szCs w:val="22"/>
        </w:rPr>
        <w:t xml:space="preserve"> vulnerabilities.</w:t>
      </w:r>
    </w:p>
    <w:p w14:paraId="4DC849F4" w14:textId="77777777"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Performed risk-based prioritization by considering exploitability, asset criticality, and business impact; maintained remediation tracking to closure with measurable governance.</w:t>
      </w:r>
    </w:p>
    <w:p w14:paraId="3B5677F0" w14:textId="76E51DBE"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Partnered with SAST/DAST teams to align findings, reduce duplication</w:t>
      </w:r>
      <w:r w:rsidR="005A37DB">
        <w:rPr>
          <w:rFonts w:ascii="Lora" w:hAnsi="Lora" w:cs="Lora"/>
          <w:color w:val="444242"/>
          <w:sz w:val="22"/>
          <w:szCs w:val="22"/>
        </w:rPr>
        <w:t>.</w:t>
      </w:r>
    </w:p>
    <w:p w14:paraId="6588AF64" w14:textId="77777777" w:rsidR="00282D87" w:rsidRDefault="00282D87" w:rsidP="00C87384">
      <w:pPr>
        <w:jc w:val="both"/>
        <w:rPr>
          <w:rFonts w:ascii="Lora" w:hAnsi="Lora" w:cs="Lora"/>
          <w:b/>
          <w:bCs/>
          <w:color w:val="444242"/>
          <w:sz w:val="22"/>
          <w:szCs w:val="22"/>
        </w:rPr>
      </w:pPr>
    </w:p>
    <w:p w14:paraId="7D9DA957" w14:textId="5415DB3E" w:rsidR="002418A7" w:rsidRPr="00FD73EA" w:rsidRDefault="00000000" w:rsidP="00C87384">
      <w:pPr>
        <w:jc w:val="both"/>
        <w:rPr>
          <w:b/>
          <w:bCs/>
          <w:sz w:val="22"/>
          <w:szCs w:val="22"/>
        </w:rPr>
      </w:pPr>
      <w:r w:rsidRPr="00FD73EA">
        <w:rPr>
          <w:rFonts w:ascii="Lora" w:hAnsi="Lora" w:cs="Lora"/>
          <w:b/>
          <w:bCs/>
          <w:color w:val="444242"/>
          <w:sz w:val="22"/>
          <w:szCs w:val="22"/>
        </w:rPr>
        <w:t>DUPONT</w:t>
      </w:r>
      <w:r w:rsidR="00FD73EA">
        <w:rPr>
          <w:rFonts w:ascii="Lora" w:hAnsi="Lora" w:cs="Lora"/>
          <w:b/>
          <w:bCs/>
          <w:color w:val="444242"/>
          <w:sz w:val="22"/>
          <w:szCs w:val="22"/>
        </w:rPr>
        <w:t xml:space="preserve">, </w:t>
      </w:r>
      <w:r w:rsidRPr="005717A0">
        <w:rPr>
          <w:rFonts w:ascii="Lora" w:hAnsi="Lora" w:cs="Lora"/>
          <w:b/>
          <w:bCs/>
          <w:i/>
          <w:iCs/>
          <w:color w:val="777575"/>
          <w:sz w:val="22"/>
          <w:szCs w:val="22"/>
        </w:rPr>
        <w:t>Wilmington, DE, USA (On-site)</w:t>
      </w:r>
    </w:p>
    <w:p w14:paraId="6D385BF2" w14:textId="6B5B8148" w:rsidR="002418A7" w:rsidRPr="0079548D" w:rsidRDefault="00000000" w:rsidP="00C87384">
      <w:pPr>
        <w:jc w:val="both"/>
        <w:rPr>
          <w:sz w:val="22"/>
          <w:szCs w:val="22"/>
        </w:rPr>
      </w:pPr>
      <w:r w:rsidRPr="0079548D">
        <w:rPr>
          <w:rFonts w:ascii="Lora" w:hAnsi="Lora" w:cs="Lora"/>
          <w:b/>
          <w:bCs/>
          <w:color w:val="444242"/>
          <w:sz w:val="22"/>
          <w:szCs w:val="22"/>
        </w:rPr>
        <w:t>Application Security Specialist &amp; Cloud Security (Contract/Part-time)</w:t>
      </w:r>
      <w:r w:rsidR="00D62D3D">
        <w:rPr>
          <w:sz w:val="22"/>
          <w:szCs w:val="22"/>
        </w:rPr>
        <w:t xml:space="preserve">, </w:t>
      </w:r>
      <w:r w:rsidRPr="0079548D">
        <w:rPr>
          <w:rFonts w:ascii="Lora" w:hAnsi="Lora" w:cs="Lora"/>
          <w:color w:val="777575"/>
          <w:sz w:val="22"/>
          <w:szCs w:val="22"/>
        </w:rPr>
        <w:t>Nov 2016 - Mar 2017</w:t>
      </w:r>
    </w:p>
    <w:p w14:paraId="262C44F5" w14:textId="77777777"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Executed vulnerability assessments and provided remediation strategies for enterprise applications, enhancing their security posture by reducing vulnerabilities by 30%.</w:t>
      </w:r>
    </w:p>
    <w:p w14:paraId="048EDBDC" w14:textId="25D49B45" w:rsidR="002418A7" w:rsidRPr="00EC63FD" w:rsidRDefault="00000000" w:rsidP="00EC63FD">
      <w:pPr>
        <w:tabs>
          <w:tab w:val="left" w:pos="113"/>
        </w:tabs>
        <w:ind w:left="113" w:hanging="113"/>
        <w:jc w:val="both"/>
        <w:rPr>
          <w:sz w:val="22"/>
          <w:szCs w:val="22"/>
        </w:rPr>
      </w:pPr>
      <w:r w:rsidRPr="0079548D">
        <w:rPr>
          <w:rFonts w:ascii="Lora" w:hAnsi="Lora" w:cs="Lora"/>
          <w:color w:val="444242"/>
          <w:sz w:val="22"/>
          <w:szCs w:val="22"/>
        </w:rPr>
        <w:t xml:space="preserve">•  Conducted security reviews </w:t>
      </w:r>
      <w:r w:rsidR="00A12323">
        <w:rPr>
          <w:rFonts w:ascii="Lora" w:hAnsi="Lora" w:cs="Lora"/>
          <w:color w:val="444242"/>
          <w:sz w:val="22"/>
          <w:szCs w:val="22"/>
        </w:rPr>
        <w:t xml:space="preserve">and </w:t>
      </w:r>
      <w:r w:rsidRPr="0079548D">
        <w:rPr>
          <w:rFonts w:ascii="Lora" w:hAnsi="Lora" w:cs="Lora"/>
          <w:color w:val="444242"/>
          <w:sz w:val="22"/>
          <w:szCs w:val="22"/>
        </w:rPr>
        <w:t>with compliance frameworks such as PCI-DSS and ISO 27001.</w:t>
      </w:r>
    </w:p>
    <w:p w14:paraId="607BCB47" w14:textId="77777777" w:rsidR="00DA3188" w:rsidRDefault="00DA3188" w:rsidP="008978C4">
      <w:pPr>
        <w:tabs>
          <w:tab w:val="left" w:pos="113"/>
        </w:tabs>
        <w:ind w:left="113" w:hanging="113"/>
        <w:jc w:val="both"/>
        <w:rPr>
          <w:sz w:val="22"/>
          <w:szCs w:val="22"/>
        </w:rPr>
      </w:pPr>
    </w:p>
    <w:p w14:paraId="32C02ECC" w14:textId="79B3406E" w:rsidR="002418A7" w:rsidRPr="0079548D" w:rsidRDefault="00000000" w:rsidP="00C87384">
      <w:pPr>
        <w:jc w:val="both"/>
        <w:rPr>
          <w:sz w:val="22"/>
          <w:szCs w:val="22"/>
        </w:rPr>
      </w:pPr>
      <w:r w:rsidRPr="001348AC">
        <w:rPr>
          <w:rFonts w:ascii="Lora" w:hAnsi="Lora" w:cs="Lora"/>
          <w:b/>
          <w:bCs/>
          <w:color w:val="444242"/>
          <w:sz w:val="22"/>
          <w:szCs w:val="22"/>
        </w:rPr>
        <w:t>HEWLETT PACKARD ENTERPRISE</w:t>
      </w:r>
      <w:r w:rsidRPr="0079548D">
        <w:rPr>
          <w:rFonts w:ascii="Lora" w:hAnsi="Lora" w:cs="Lora"/>
          <w:color w:val="444242"/>
          <w:sz w:val="22"/>
          <w:szCs w:val="22"/>
        </w:rPr>
        <w:t xml:space="preserve"> (HPE)</w:t>
      </w:r>
      <w:r w:rsidR="00736515">
        <w:rPr>
          <w:sz w:val="22"/>
          <w:szCs w:val="22"/>
        </w:rPr>
        <w:t xml:space="preserve">, </w:t>
      </w:r>
      <w:r w:rsidRPr="0079548D">
        <w:rPr>
          <w:rFonts w:ascii="Lora" w:hAnsi="Lora" w:cs="Lora"/>
          <w:i/>
          <w:iCs/>
          <w:color w:val="777575"/>
          <w:sz w:val="22"/>
          <w:szCs w:val="22"/>
        </w:rPr>
        <w:t>USA (On-site)</w:t>
      </w:r>
    </w:p>
    <w:p w14:paraId="7709CC16" w14:textId="31910992" w:rsidR="002418A7" w:rsidRPr="0079548D" w:rsidRDefault="00000000" w:rsidP="00C87384">
      <w:pPr>
        <w:jc w:val="both"/>
        <w:rPr>
          <w:sz w:val="22"/>
          <w:szCs w:val="22"/>
        </w:rPr>
      </w:pPr>
      <w:r w:rsidRPr="0079548D">
        <w:rPr>
          <w:rFonts w:ascii="Lora" w:hAnsi="Lora" w:cs="Lora"/>
          <w:b/>
          <w:bCs/>
          <w:color w:val="444242"/>
          <w:sz w:val="22"/>
          <w:szCs w:val="22"/>
        </w:rPr>
        <w:t>Information Systems &amp; Security Manager / Configuration &amp; Security Manager / Release &amp; Vulnerability Manager</w:t>
      </w:r>
      <w:r w:rsidR="00736515">
        <w:rPr>
          <w:sz w:val="22"/>
          <w:szCs w:val="22"/>
        </w:rPr>
        <w:t xml:space="preserve">, </w:t>
      </w:r>
      <w:r w:rsidRPr="0079548D">
        <w:rPr>
          <w:rFonts w:ascii="Lora" w:hAnsi="Lora" w:cs="Lora"/>
          <w:color w:val="777575"/>
          <w:sz w:val="22"/>
          <w:szCs w:val="22"/>
        </w:rPr>
        <w:t>Feb 2008 - Jul 2016</w:t>
      </w:r>
    </w:p>
    <w:p w14:paraId="4DE763D9" w14:textId="77777777"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Led governance of security, compliance, and risk management across enterprise applications, achieving a 99% SLA for operational stability.</w:t>
      </w:r>
    </w:p>
    <w:p w14:paraId="40EE5F69" w14:textId="77777777"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Developed and implemented security policies aligned with ISO 27001 and PCI-DSS, enhancing organizational compliance and risk posture.</w:t>
      </w:r>
    </w:p>
    <w:p w14:paraId="13CF2859" w14:textId="77777777"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Drove risk assessments to identify and mitigate enterprise risks, adapting to emerging regulatory changes including GDPR and SOC2.</w:t>
      </w:r>
    </w:p>
    <w:p w14:paraId="0D4B92B6" w14:textId="0063424B" w:rsidR="002418A7" w:rsidRPr="0079548D" w:rsidRDefault="00000000" w:rsidP="00C87384">
      <w:pPr>
        <w:tabs>
          <w:tab w:val="left" w:pos="113"/>
        </w:tabs>
        <w:ind w:left="113" w:hanging="113"/>
        <w:jc w:val="both"/>
        <w:rPr>
          <w:sz w:val="22"/>
          <w:szCs w:val="22"/>
        </w:rPr>
      </w:pPr>
      <w:r w:rsidRPr="0079548D">
        <w:rPr>
          <w:rFonts w:ascii="Lora" w:hAnsi="Lora" w:cs="Lora"/>
          <w:color w:val="444242"/>
          <w:sz w:val="22"/>
          <w:szCs w:val="22"/>
        </w:rPr>
        <w:t xml:space="preserve">•  Managed the </w:t>
      </w:r>
      <w:r w:rsidR="006F6217">
        <w:rPr>
          <w:rFonts w:ascii="Lora" w:hAnsi="Lora" w:cs="Lora"/>
          <w:color w:val="444242"/>
          <w:sz w:val="22"/>
          <w:szCs w:val="22"/>
        </w:rPr>
        <w:t>Environment</w:t>
      </w:r>
      <w:r w:rsidR="00B10131">
        <w:rPr>
          <w:rFonts w:ascii="Lora" w:hAnsi="Lora" w:cs="Lora"/>
          <w:color w:val="444242"/>
          <w:sz w:val="22"/>
          <w:szCs w:val="22"/>
        </w:rPr>
        <w:t xml:space="preserve"> (99% SLA as Uptime)</w:t>
      </w:r>
      <w:r w:rsidR="001C1B70">
        <w:rPr>
          <w:rFonts w:ascii="Lora" w:hAnsi="Lora" w:cs="Lora"/>
          <w:color w:val="444242"/>
          <w:sz w:val="22"/>
          <w:szCs w:val="22"/>
        </w:rPr>
        <w:t>,</w:t>
      </w:r>
      <w:r w:rsidR="006F6217">
        <w:rPr>
          <w:rFonts w:ascii="Lora" w:hAnsi="Lora" w:cs="Lora"/>
          <w:color w:val="444242"/>
          <w:sz w:val="22"/>
          <w:szCs w:val="22"/>
        </w:rPr>
        <w:t xml:space="preserve"> R</w:t>
      </w:r>
      <w:r w:rsidRPr="0079548D">
        <w:rPr>
          <w:rFonts w:ascii="Lora" w:hAnsi="Lora" w:cs="Lora"/>
          <w:color w:val="444242"/>
          <w:sz w:val="22"/>
          <w:szCs w:val="22"/>
        </w:rPr>
        <w:t>elease</w:t>
      </w:r>
      <w:r w:rsidR="00BD67A6">
        <w:rPr>
          <w:rFonts w:ascii="Lora" w:hAnsi="Lora" w:cs="Lora"/>
          <w:color w:val="444242"/>
          <w:sz w:val="22"/>
          <w:szCs w:val="22"/>
        </w:rPr>
        <w:t xml:space="preserve">, </w:t>
      </w:r>
      <w:r w:rsidR="0031158C">
        <w:rPr>
          <w:rFonts w:ascii="Lora" w:hAnsi="Lora" w:cs="Lora"/>
          <w:color w:val="444242"/>
          <w:sz w:val="22"/>
          <w:szCs w:val="22"/>
        </w:rPr>
        <w:t xml:space="preserve">Config </w:t>
      </w:r>
      <w:r w:rsidR="0031158C" w:rsidRPr="0079548D">
        <w:rPr>
          <w:rFonts w:ascii="Lora" w:hAnsi="Lora" w:cs="Lora"/>
          <w:color w:val="444242"/>
          <w:sz w:val="22"/>
          <w:szCs w:val="22"/>
        </w:rPr>
        <w:t>and</w:t>
      </w:r>
      <w:r w:rsidRPr="0079548D">
        <w:rPr>
          <w:rFonts w:ascii="Lora" w:hAnsi="Lora" w:cs="Lora"/>
          <w:color w:val="444242"/>
          <w:sz w:val="22"/>
          <w:szCs w:val="22"/>
        </w:rPr>
        <w:t xml:space="preserve"> </w:t>
      </w:r>
      <w:r w:rsidR="006F6217">
        <w:rPr>
          <w:rFonts w:ascii="Lora" w:hAnsi="Lora" w:cs="Lora"/>
          <w:color w:val="444242"/>
          <w:sz w:val="22"/>
          <w:szCs w:val="22"/>
        </w:rPr>
        <w:t>V</w:t>
      </w:r>
      <w:r w:rsidRPr="0079548D">
        <w:rPr>
          <w:rFonts w:ascii="Lora" w:hAnsi="Lora" w:cs="Lora"/>
          <w:color w:val="444242"/>
          <w:sz w:val="22"/>
          <w:szCs w:val="22"/>
        </w:rPr>
        <w:t xml:space="preserve">ulnerability </w:t>
      </w:r>
      <w:r w:rsidR="006F6217">
        <w:rPr>
          <w:rFonts w:ascii="Lora" w:hAnsi="Lora" w:cs="Lora"/>
          <w:color w:val="444242"/>
          <w:sz w:val="22"/>
          <w:szCs w:val="22"/>
        </w:rPr>
        <w:t>M</w:t>
      </w:r>
      <w:r w:rsidRPr="0079548D">
        <w:rPr>
          <w:rFonts w:ascii="Lora" w:hAnsi="Lora" w:cs="Lora"/>
          <w:color w:val="444242"/>
          <w:sz w:val="22"/>
          <w:szCs w:val="22"/>
        </w:rPr>
        <w:t>anagement lifecycle for security updates, improving incident response times by 30%.</w:t>
      </w:r>
    </w:p>
    <w:p w14:paraId="27480252" w14:textId="77777777" w:rsidR="002418A7" w:rsidRPr="0079548D" w:rsidRDefault="00000000" w:rsidP="00C87384">
      <w:pPr>
        <w:tabs>
          <w:tab w:val="left" w:pos="113"/>
        </w:tabs>
        <w:spacing w:after="160"/>
        <w:ind w:left="113" w:hanging="113"/>
        <w:jc w:val="both"/>
        <w:rPr>
          <w:sz w:val="22"/>
          <w:szCs w:val="22"/>
        </w:rPr>
      </w:pPr>
      <w:r w:rsidRPr="0079548D">
        <w:rPr>
          <w:rFonts w:ascii="Lora" w:hAnsi="Lora" w:cs="Lora"/>
          <w:color w:val="444242"/>
          <w:sz w:val="22"/>
          <w:szCs w:val="22"/>
        </w:rPr>
        <w:t>•  Facilitated internal audits and coordinated external compliance validations, ensuring seamless remediation of findings within stipulated timelines.</w:t>
      </w:r>
    </w:p>
    <w:p w14:paraId="39E31885" w14:textId="333667B5" w:rsidR="002418A7" w:rsidRPr="0079548D" w:rsidRDefault="00000000" w:rsidP="00C87384">
      <w:pPr>
        <w:jc w:val="both"/>
        <w:rPr>
          <w:sz w:val="22"/>
          <w:szCs w:val="22"/>
        </w:rPr>
      </w:pPr>
      <w:r w:rsidRPr="001348AC">
        <w:rPr>
          <w:rFonts w:ascii="Lora" w:hAnsi="Lora" w:cs="Lora"/>
          <w:b/>
          <w:bCs/>
          <w:color w:val="444242"/>
          <w:sz w:val="22"/>
          <w:szCs w:val="22"/>
        </w:rPr>
        <w:lastRenderedPageBreak/>
        <w:t>TATA PROJECTS</w:t>
      </w:r>
      <w:r w:rsidR="00FB442D" w:rsidRPr="0079548D">
        <w:rPr>
          <w:sz w:val="22"/>
          <w:szCs w:val="22"/>
        </w:rPr>
        <w:t xml:space="preserve">, </w:t>
      </w:r>
      <w:r w:rsidRPr="0079548D">
        <w:rPr>
          <w:rFonts w:ascii="Lora" w:hAnsi="Lora" w:cs="Lora"/>
          <w:i/>
          <w:iCs/>
          <w:color w:val="777575"/>
          <w:sz w:val="22"/>
          <w:szCs w:val="22"/>
        </w:rPr>
        <w:t>India (Full-time)</w:t>
      </w:r>
      <w:r w:rsidR="00FB442D" w:rsidRPr="0079548D">
        <w:rPr>
          <w:sz w:val="22"/>
          <w:szCs w:val="22"/>
        </w:rPr>
        <w:t xml:space="preserve"> - </w:t>
      </w:r>
      <w:r w:rsidRPr="0079548D">
        <w:rPr>
          <w:rFonts w:ascii="Lora" w:hAnsi="Lora" w:cs="Lora"/>
          <w:b/>
          <w:bCs/>
          <w:color w:val="444242"/>
          <w:sz w:val="22"/>
          <w:szCs w:val="22"/>
        </w:rPr>
        <w:t>IT Manager</w:t>
      </w:r>
      <w:r w:rsidR="00FB442D" w:rsidRPr="0079548D">
        <w:rPr>
          <w:sz w:val="22"/>
          <w:szCs w:val="22"/>
        </w:rPr>
        <w:t xml:space="preserve"> (</w:t>
      </w:r>
      <w:r w:rsidRPr="0079548D">
        <w:rPr>
          <w:rFonts w:ascii="Lora" w:hAnsi="Lora" w:cs="Lora"/>
          <w:color w:val="777575"/>
          <w:sz w:val="22"/>
          <w:szCs w:val="22"/>
        </w:rPr>
        <w:t>1997 - May 2008</w:t>
      </w:r>
      <w:r w:rsidR="00FB442D" w:rsidRPr="0079548D">
        <w:rPr>
          <w:rFonts w:ascii="Lora" w:hAnsi="Lora" w:cs="Lora"/>
          <w:color w:val="777575"/>
          <w:sz w:val="22"/>
          <w:szCs w:val="22"/>
        </w:rPr>
        <w:t>)</w:t>
      </w:r>
    </w:p>
    <w:p w14:paraId="58307750" w14:textId="00A11692" w:rsidR="002418A7" w:rsidRPr="008C7F70" w:rsidRDefault="00636461" w:rsidP="008C7F70">
      <w:pPr>
        <w:pStyle w:val="ListParagraph"/>
        <w:numPr>
          <w:ilvl w:val="0"/>
          <w:numId w:val="5"/>
        </w:numPr>
        <w:tabs>
          <w:tab w:val="left" w:pos="113"/>
        </w:tabs>
        <w:jc w:val="both"/>
        <w:rPr>
          <w:rFonts w:ascii="Lora" w:hAnsi="Lora" w:cs="Lora"/>
          <w:color w:val="444242"/>
          <w:sz w:val="22"/>
          <w:szCs w:val="22"/>
        </w:rPr>
      </w:pPr>
      <w:r w:rsidRPr="00636461">
        <w:rPr>
          <w:rFonts w:ascii="Lora" w:hAnsi="Lora" w:cs="Lora"/>
          <w:color w:val="444242"/>
          <w:sz w:val="22"/>
          <w:szCs w:val="22"/>
        </w:rPr>
        <w:t>Spearheaded</w:t>
      </w:r>
      <w:r w:rsidRPr="008C7F70">
        <w:rPr>
          <w:rFonts w:ascii="Lora" w:hAnsi="Lora" w:cs="Lora"/>
          <w:color w:val="444242"/>
          <w:sz w:val="22"/>
          <w:szCs w:val="22"/>
        </w:rPr>
        <w:t xml:space="preserve"> </w:t>
      </w:r>
      <w:r w:rsidR="008C7F70" w:rsidRPr="008C7F70">
        <w:rPr>
          <w:rFonts w:ascii="Lora" w:hAnsi="Lora" w:cs="Lora"/>
          <w:color w:val="444242"/>
          <w:sz w:val="22"/>
          <w:szCs w:val="22"/>
        </w:rPr>
        <w:t xml:space="preserve">Global </w:t>
      </w:r>
      <w:r w:rsidRPr="008C7F70">
        <w:rPr>
          <w:rFonts w:ascii="Lora" w:hAnsi="Lora" w:cs="Lora"/>
          <w:color w:val="444242"/>
          <w:sz w:val="22"/>
          <w:szCs w:val="22"/>
        </w:rPr>
        <w:t xml:space="preserve">IT Infrastructure </w:t>
      </w:r>
      <w:r w:rsidR="003455A4">
        <w:rPr>
          <w:rFonts w:ascii="Lora" w:hAnsi="Lora" w:cs="Lora"/>
          <w:color w:val="444242"/>
          <w:sz w:val="22"/>
          <w:szCs w:val="22"/>
        </w:rPr>
        <w:t>Implementation’s &amp; O</w:t>
      </w:r>
      <w:r w:rsidRPr="008C7F70">
        <w:rPr>
          <w:rFonts w:ascii="Lora" w:hAnsi="Lora" w:cs="Lora"/>
          <w:color w:val="444242"/>
          <w:sz w:val="22"/>
          <w:szCs w:val="22"/>
        </w:rPr>
        <w:t>perations</w:t>
      </w:r>
      <w:r w:rsidR="003455A4">
        <w:rPr>
          <w:rFonts w:ascii="Lora" w:hAnsi="Lora" w:cs="Lora"/>
          <w:color w:val="444242"/>
          <w:sz w:val="22"/>
          <w:szCs w:val="22"/>
        </w:rPr>
        <w:t>.</w:t>
      </w:r>
    </w:p>
    <w:p w14:paraId="542E4AFA" w14:textId="0E2E9894" w:rsidR="008C7F70" w:rsidRPr="008C7F70" w:rsidRDefault="008C7F70" w:rsidP="008C7F70">
      <w:pPr>
        <w:pStyle w:val="ListParagraph"/>
        <w:numPr>
          <w:ilvl w:val="0"/>
          <w:numId w:val="5"/>
        </w:numPr>
        <w:tabs>
          <w:tab w:val="left" w:pos="113"/>
        </w:tabs>
        <w:jc w:val="both"/>
        <w:rPr>
          <w:sz w:val="22"/>
          <w:szCs w:val="22"/>
        </w:rPr>
      </w:pPr>
      <w:r w:rsidRPr="008C7F70">
        <w:rPr>
          <w:rFonts w:ascii="Lora" w:hAnsi="Lora" w:cs="Lora"/>
          <w:color w:val="444242"/>
          <w:sz w:val="22"/>
          <w:szCs w:val="22"/>
        </w:rPr>
        <w:t xml:space="preserve">Built </w:t>
      </w:r>
      <w:r w:rsidR="00F6131A">
        <w:rPr>
          <w:rFonts w:ascii="Lora" w:hAnsi="Lora" w:cs="Lora"/>
          <w:color w:val="444242"/>
          <w:sz w:val="22"/>
          <w:szCs w:val="22"/>
        </w:rPr>
        <w:t xml:space="preserve">and Implemented </w:t>
      </w:r>
      <w:r w:rsidRPr="008C7F70">
        <w:rPr>
          <w:rFonts w:ascii="Lora" w:hAnsi="Lora" w:cs="Lora"/>
          <w:color w:val="444242"/>
          <w:sz w:val="22"/>
          <w:szCs w:val="22"/>
        </w:rPr>
        <w:t>Mini Data Centre</w:t>
      </w:r>
      <w:r w:rsidR="00A166C3">
        <w:rPr>
          <w:rFonts w:ascii="Lora" w:hAnsi="Lora" w:cs="Lora"/>
          <w:color w:val="444242"/>
          <w:sz w:val="22"/>
          <w:szCs w:val="22"/>
        </w:rPr>
        <w:t>.</w:t>
      </w:r>
    </w:p>
    <w:p w14:paraId="3C3592AB" w14:textId="77777777" w:rsidR="00765756" w:rsidRPr="00765756" w:rsidRDefault="00000000" w:rsidP="00C87384">
      <w:pPr>
        <w:pStyle w:val="ListParagraph"/>
        <w:numPr>
          <w:ilvl w:val="0"/>
          <w:numId w:val="5"/>
        </w:numPr>
        <w:tabs>
          <w:tab w:val="left" w:pos="113"/>
        </w:tabs>
        <w:spacing w:after="160"/>
        <w:jc w:val="both"/>
        <w:rPr>
          <w:sz w:val="22"/>
          <w:szCs w:val="22"/>
        </w:rPr>
      </w:pPr>
      <w:r w:rsidRPr="008C7F70">
        <w:rPr>
          <w:rFonts w:ascii="Lora" w:hAnsi="Lora" w:cs="Lora"/>
          <w:color w:val="444242"/>
          <w:sz w:val="22"/>
          <w:szCs w:val="22"/>
        </w:rPr>
        <w:t>Oversaw Oracle ERP implementation</w:t>
      </w:r>
      <w:r w:rsidR="008C7F70" w:rsidRPr="008C7F70">
        <w:rPr>
          <w:rFonts w:ascii="Lora" w:hAnsi="Lora" w:cs="Lora"/>
          <w:color w:val="444242"/>
          <w:sz w:val="22"/>
          <w:szCs w:val="22"/>
        </w:rPr>
        <w:t xml:space="preserve"> and Infra </w:t>
      </w:r>
      <w:r w:rsidR="003455A4">
        <w:rPr>
          <w:rFonts w:ascii="Lora" w:hAnsi="Lora" w:cs="Lora"/>
          <w:color w:val="444242"/>
          <w:sz w:val="22"/>
          <w:szCs w:val="22"/>
        </w:rPr>
        <w:t>&amp;</w:t>
      </w:r>
      <w:r w:rsidR="008C7F70" w:rsidRPr="008C7F70">
        <w:rPr>
          <w:rFonts w:ascii="Lora" w:hAnsi="Lora" w:cs="Lora"/>
          <w:color w:val="444242"/>
          <w:sz w:val="22"/>
          <w:szCs w:val="22"/>
        </w:rPr>
        <w:t xml:space="preserve"> Application requirements.</w:t>
      </w:r>
    </w:p>
    <w:p w14:paraId="73A1011F" w14:textId="68771495" w:rsidR="00765756" w:rsidRPr="00765756" w:rsidRDefault="00765756" w:rsidP="00C87384">
      <w:pPr>
        <w:pStyle w:val="ListParagraph"/>
        <w:numPr>
          <w:ilvl w:val="0"/>
          <w:numId w:val="5"/>
        </w:numPr>
        <w:tabs>
          <w:tab w:val="left" w:pos="113"/>
        </w:tabs>
        <w:spacing w:after="160"/>
        <w:jc w:val="both"/>
        <w:rPr>
          <w:sz w:val="22"/>
          <w:szCs w:val="22"/>
        </w:rPr>
      </w:pPr>
      <w:r w:rsidRPr="00765756">
        <w:rPr>
          <w:rFonts w:ascii="Lora" w:hAnsi="Lora" w:cs="Lora"/>
          <w:color w:val="444242"/>
          <w:sz w:val="22"/>
          <w:szCs w:val="22"/>
        </w:rPr>
        <w:t xml:space="preserve">Drove enterprise-wide adoption of the </w:t>
      </w:r>
      <w:r w:rsidRPr="00765756">
        <w:rPr>
          <w:rFonts w:ascii="Lora" w:hAnsi="Lora" w:cs="Lora"/>
          <w:b/>
          <w:bCs/>
          <w:color w:val="444242"/>
          <w:sz w:val="22"/>
          <w:szCs w:val="22"/>
        </w:rPr>
        <w:t>Malcolm Baldrige Excellence Framework</w:t>
      </w:r>
      <w:r w:rsidRPr="00765756">
        <w:rPr>
          <w:rFonts w:ascii="Lora" w:hAnsi="Lora" w:cs="Lora"/>
          <w:color w:val="444242"/>
          <w:sz w:val="22"/>
          <w:szCs w:val="22"/>
        </w:rPr>
        <w:t xml:space="preserve"> and </w:t>
      </w:r>
      <w:r w:rsidRPr="00765756">
        <w:rPr>
          <w:rFonts w:ascii="Lora" w:hAnsi="Lora" w:cs="Lora"/>
          <w:b/>
          <w:bCs/>
          <w:color w:val="444242"/>
          <w:sz w:val="22"/>
          <w:szCs w:val="22"/>
        </w:rPr>
        <w:t>ISO 27001</w:t>
      </w:r>
      <w:r w:rsidRPr="00765756">
        <w:rPr>
          <w:rFonts w:ascii="Lora" w:hAnsi="Lora" w:cs="Lora"/>
          <w:color w:val="444242"/>
          <w:sz w:val="22"/>
          <w:szCs w:val="22"/>
        </w:rPr>
        <w:t>, enabling operational excellence and strengthening risk &amp; compliance governance</w:t>
      </w:r>
      <w:r w:rsidR="00774ACA">
        <w:rPr>
          <w:rFonts w:ascii="Lora" w:hAnsi="Lora" w:cs="Lora"/>
          <w:color w:val="444242"/>
          <w:sz w:val="22"/>
          <w:szCs w:val="22"/>
        </w:rPr>
        <w:t>.</w:t>
      </w:r>
    </w:p>
    <w:p w14:paraId="0472E2E5" w14:textId="104CF6B4" w:rsidR="002418A7" w:rsidRPr="0079548D" w:rsidRDefault="00000000" w:rsidP="00C87384">
      <w:pPr>
        <w:jc w:val="both"/>
        <w:rPr>
          <w:sz w:val="22"/>
          <w:szCs w:val="22"/>
        </w:rPr>
      </w:pPr>
      <w:r w:rsidRPr="001348AC">
        <w:rPr>
          <w:rFonts w:ascii="Lora" w:hAnsi="Lora" w:cs="Lora"/>
          <w:b/>
          <w:bCs/>
          <w:color w:val="444242"/>
          <w:sz w:val="22"/>
          <w:szCs w:val="22"/>
        </w:rPr>
        <w:t>SANGHI SPINNERS (I) LTD</w:t>
      </w:r>
      <w:r w:rsidR="0075044F" w:rsidRPr="0079548D">
        <w:rPr>
          <w:sz w:val="22"/>
          <w:szCs w:val="22"/>
        </w:rPr>
        <w:t xml:space="preserve"> </w:t>
      </w:r>
      <w:r w:rsidRPr="0079548D">
        <w:rPr>
          <w:rFonts w:ascii="Lora" w:hAnsi="Lora" w:cs="Lora"/>
          <w:i/>
          <w:iCs/>
          <w:color w:val="777575"/>
          <w:sz w:val="22"/>
          <w:szCs w:val="22"/>
        </w:rPr>
        <w:t>India (On-site</w:t>
      </w:r>
      <w:r w:rsidR="0075044F" w:rsidRPr="0079548D">
        <w:rPr>
          <w:rFonts w:ascii="Lora" w:hAnsi="Lora" w:cs="Lora"/>
          <w:i/>
          <w:iCs/>
          <w:color w:val="777575"/>
          <w:sz w:val="22"/>
          <w:szCs w:val="22"/>
        </w:rPr>
        <w:t xml:space="preserve">, </w:t>
      </w:r>
      <w:r w:rsidR="00282323" w:rsidRPr="0079548D">
        <w:rPr>
          <w:rFonts w:ascii="Lora" w:hAnsi="Lora" w:cs="Lora"/>
          <w:b/>
          <w:bCs/>
          <w:color w:val="444242"/>
          <w:sz w:val="22"/>
          <w:szCs w:val="22"/>
        </w:rPr>
        <w:t>J</w:t>
      </w:r>
      <w:r w:rsidR="00282323">
        <w:rPr>
          <w:rFonts w:ascii="Lora" w:hAnsi="Lora" w:cs="Lora"/>
          <w:b/>
          <w:bCs/>
          <w:color w:val="444242"/>
          <w:sz w:val="22"/>
          <w:szCs w:val="22"/>
        </w:rPr>
        <w:t>r.</w:t>
      </w:r>
      <w:r w:rsidR="00282323" w:rsidRPr="0079548D">
        <w:rPr>
          <w:rFonts w:ascii="Lora" w:hAnsi="Lora" w:cs="Lora"/>
          <w:b/>
          <w:bCs/>
          <w:color w:val="444242"/>
          <w:sz w:val="22"/>
          <w:szCs w:val="22"/>
        </w:rPr>
        <w:t xml:space="preserve"> Programmer</w:t>
      </w:r>
      <w:r w:rsidR="002C2026">
        <w:rPr>
          <w:rFonts w:ascii="Lora" w:hAnsi="Lora" w:cs="Lora"/>
          <w:b/>
          <w:bCs/>
          <w:color w:val="444242"/>
          <w:sz w:val="22"/>
          <w:szCs w:val="22"/>
        </w:rPr>
        <w:t xml:space="preserve"> </w:t>
      </w:r>
      <w:r w:rsidR="00FB078F" w:rsidRPr="0079548D">
        <w:rPr>
          <w:rFonts w:ascii="Lora" w:hAnsi="Lora" w:cs="Lora"/>
          <w:b/>
          <w:bCs/>
          <w:color w:val="444242"/>
          <w:sz w:val="22"/>
          <w:szCs w:val="22"/>
        </w:rPr>
        <w:t>(</w:t>
      </w:r>
      <w:r w:rsidRPr="0079548D">
        <w:rPr>
          <w:rFonts w:ascii="Lora" w:hAnsi="Lora" w:cs="Lora"/>
          <w:b/>
          <w:bCs/>
          <w:color w:val="444242"/>
          <w:sz w:val="22"/>
          <w:szCs w:val="22"/>
        </w:rPr>
        <w:t>Full-time)</w:t>
      </w:r>
      <w:r w:rsidR="0075044F" w:rsidRPr="0079548D">
        <w:rPr>
          <w:sz w:val="22"/>
          <w:szCs w:val="22"/>
        </w:rPr>
        <w:t xml:space="preserve"> - </w:t>
      </w:r>
      <w:r w:rsidRPr="0079548D">
        <w:rPr>
          <w:rFonts w:ascii="Lora" w:hAnsi="Lora" w:cs="Lora"/>
          <w:color w:val="777575"/>
          <w:sz w:val="22"/>
          <w:szCs w:val="22"/>
        </w:rPr>
        <w:t>Feb 1996 - Sep 1997</w:t>
      </w:r>
    </w:p>
    <w:p w14:paraId="2506157F" w14:textId="77777777" w:rsidR="002418A7" w:rsidRPr="0079548D" w:rsidRDefault="002418A7" w:rsidP="00C87384">
      <w:pPr>
        <w:jc w:val="both"/>
        <w:rPr>
          <w:sz w:val="22"/>
          <w:szCs w:val="22"/>
        </w:rPr>
      </w:pPr>
    </w:p>
    <w:p w14:paraId="611137D8" w14:textId="07745024" w:rsidR="00834DF1" w:rsidRPr="00C939D7" w:rsidRDefault="00834DF1" w:rsidP="00834DF1">
      <w:pPr>
        <w:shd w:val="clear" w:color="auto" w:fill="8EAADB" w:themeFill="accent1" w:themeFillTint="99"/>
        <w:spacing w:after="120"/>
        <w:jc w:val="both"/>
        <w:rPr>
          <w:b/>
          <w:bCs/>
          <w:sz w:val="22"/>
          <w:szCs w:val="22"/>
        </w:rPr>
      </w:pPr>
      <w:r w:rsidRPr="00C939D7">
        <w:rPr>
          <w:b/>
          <w:bCs/>
          <w:sz w:val="22"/>
          <w:szCs w:val="22"/>
        </w:rPr>
        <w:t>C</w:t>
      </w:r>
      <w:r w:rsidR="00314FD5" w:rsidRPr="00C939D7">
        <w:rPr>
          <w:b/>
          <w:bCs/>
          <w:sz w:val="22"/>
          <w:szCs w:val="22"/>
        </w:rPr>
        <w:t>ERTIFICATIONS</w:t>
      </w:r>
    </w:p>
    <w:p w14:paraId="6C9840DE" w14:textId="77777777" w:rsidR="00834DF1" w:rsidRPr="002C06D8" w:rsidRDefault="00834DF1" w:rsidP="002C06D8">
      <w:pPr>
        <w:tabs>
          <w:tab w:val="left" w:pos="113"/>
          <w:tab w:val="left" w:pos="2834"/>
        </w:tabs>
        <w:jc w:val="both"/>
        <w:rPr>
          <w:rFonts w:ascii="Lora" w:hAnsi="Lora" w:cs="Lora"/>
          <w:b/>
          <w:bCs/>
          <w:color w:val="444242"/>
          <w:sz w:val="22"/>
          <w:szCs w:val="22"/>
          <w:lang w:val="en-IN"/>
        </w:rPr>
      </w:pPr>
      <w:r w:rsidRPr="002C06D8">
        <w:rPr>
          <w:rFonts w:ascii="Lora" w:hAnsi="Lora" w:cs="Lora"/>
          <w:b/>
          <w:bCs/>
          <w:color w:val="444242"/>
          <w:sz w:val="22"/>
          <w:szCs w:val="22"/>
          <w:lang w:val="en-IN"/>
        </w:rPr>
        <w:t>AI Complete Course | AI &amp; ML Fundamentals</w:t>
      </w:r>
    </w:p>
    <w:p w14:paraId="27FD77F7" w14:textId="77777777" w:rsidR="00834DF1" w:rsidRPr="002C06D8" w:rsidRDefault="00834DF1" w:rsidP="002C06D8">
      <w:pPr>
        <w:tabs>
          <w:tab w:val="left" w:pos="113"/>
          <w:tab w:val="left" w:pos="2834"/>
        </w:tabs>
        <w:jc w:val="both"/>
        <w:rPr>
          <w:rFonts w:ascii="Lora" w:hAnsi="Lora" w:cs="Lora"/>
          <w:b/>
          <w:bCs/>
          <w:color w:val="444242"/>
          <w:sz w:val="22"/>
          <w:szCs w:val="22"/>
          <w:lang w:val="en-IN"/>
        </w:rPr>
      </w:pPr>
      <w:r w:rsidRPr="002C06D8">
        <w:rPr>
          <w:rFonts w:ascii="Lora" w:hAnsi="Lora" w:cs="Lora"/>
          <w:color w:val="444242"/>
          <w:sz w:val="22"/>
          <w:szCs w:val="22"/>
        </w:rPr>
        <w:t xml:space="preserve">Google Cloud Foundations – Skill Assessment - </w:t>
      </w:r>
      <w:r w:rsidRPr="002C06D8">
        <w:rPr>
          <w:rFonts w:ascii="Lora" w:hAnsi="Lora" w:cs="Lora"/>
          <w:i/>
          <w:iCs/>
          <w:color w:val="444242"/>
          <w:sz w:val="22"/>
          <w:szCs w:val="22"/>
        </w:rPr>
        <w:t>2025</w:t>
      </w:r>
    </w:p>
    <w:p w14:paraId="41F00730" w14:textId="77777777" w:rsidR="00834DF1" w:rsidRPr="002C06D8" w:rsidRDefault="00834DF1" w:rsidP="002C06D8">
      <w:pPr>
        <w:tabs>
          <w:tab w:val="left" w:pos="113"/>
          <w:tab w:val="left" w:pos="2834"/>
        </w:tabs>
        <w:jc w:val="both"/>
        <w:rPr>
          <w:sz w:val="22"/>
          <w:szCs w:val="22"/>
        </w:rPr>
      </w:pPr>
      <w:r w:rsidRPr="002C06D8">
        <w:rPr>
          <w:rFonts w:ascii="Lora" w:hAnsi="Lora" w:cs="Lora"/>
          <w:color w:val="444242"/>
          <w:sz w:val="22"/>
          <w:szCs w:val="22"/>
        </w:rPr>
        <w:t xml:space="preserve">Training Certified: CISM, CISA - </w:t>
      </w:r>
      <w:r w:rsidRPr="002C06D8">
        <w:rPr>
          <w:rFonts w:ascii="Lora" w:hAnsi="Lora" w:cs="Lora"/>
          <w:i/>
          <w:iCs/>
          <w:color w:val="444242"/>
          <w:sz w:val="22"/>
          <w:szCs w:val="22"/>
        </w:rPr>
        <w:t>2024</w:t>
      </w:r>
    </w:p>
    <w:p w14:paraId="305088B7" w14:textId="77777777" w:rsidR="00834DF1" w:rsidRPr="002C06D8" w:rsidRDefault="00834DF1" w:rsidP="002C06D8">
      <w:pPr>
        <w:tabs>
          <w:tab w:val="left" w:pos="113"/>
          <w:tab w:val="left" w:pos="2834"/>
        </w:tabs>
        <w:jc w:val="both"/>
        <w:rPr>
          <w:sz w:val="22"/>
          <w:szCs w:val="22"/>
        </w:rPr>
      </w:pPr>
      <w:r w:rsidRPr="002C06D8">
        <w:rPr>
          <w:rFonts w:ascii="Lora" w:hAnsi="Lora" w:cs="Lora"/>
          <w:color w:val="444242"/>
          <w:sz w:val="22"/>
          <w:szCs w:val="22"/>
        </w:rPr>
        <w:t xml:space="preserve">Training/Exposure: CompTIA Security+, CISSP, CISA, PCI DSS, ITIL - </w:t>
      </w:r>
      <w:r w:rsidRPr="002C06D8">
        <w:rPr>
          <w:rFonts w:ascii="Lora" w:hAnsi="Lora" w:cs="Lora"/>
          <w:i/>
          <w:iCs/>
          <w:color w:val="444242"/>
          <w:sz w:val="22"/>
          <w:szCs w:val="22"/>
        </w:rPr>
        <w:t>2018</w:t>
      </w:r>
    </w:p>
    <w:p w14:paraId="26DA5055" w14:textId="2258571D" w:rsidR="002418A7" w:rsidRPr="00314FD5" w:rsidRDefault="00314FD5" w:rsidP="00314FD5">
      <w:pPr>
        <w:shd w:val="clear" w:color="auto" w:fill="8EAADB" w:themeFill="accent1" w:themeFillTint="99"/>
        <w:spacing w:after="120"/>
        <w:jc w:val="both"/>
        <w:rPr>
          <w:b/>
          <w:bCs/>
          <w:sz w:val="22"/>
          <w:szCs w:val="22"/>
        </w:rPr>
      </w:pPr>
      <w:r w:rsidRPr="00314FD5">
        <w:rPr>
          <w:b/>
          <w:bCs/>
          <w:sz w:val="22"/>
          <w:szCs w:val="22"/>
        </w:rPr>
        <w:t>EDUCATION</w:t>
      </w:r>
    </w:p>
    <w:p w14:paraId="3F709A78" w14:textId="7AA06015" w:rsidR="002418A7" w:rsidRPr="0079548D" w:rsidRDefault="00204DA0" w:rsidP="00C87384">
      <w:pPr>
        <w:jc w:val="both"/>
        <w:rPr>
          <w:sz w:val="22"/>
          <w:szCs w:val="22"/>
        </w:rPr>
      </w:pPr>
      <w:r w:rsidRPr="0079548D">
        <w:rPr>
          <w:rFonts w:ascii="Lora" w:hAnsi="Lora" w:cs="Lora"/>
          <w:b/>
          <w:bCs/>
          <w:color w:val="444242"/>
          <w:sz w:val="22"/>
          <w:szCs w:val="22"/>
        </w:rPr>
        <w:t>B.Sc. (Computer Science)</w:t>
      </w:r>
      <w:r w:rsidR="00E1327E">
        <w:rPr>
          <w:sz w:val="22"/>
          <w:szCs w:val="22"/>
        </w:rPr>
        <w:t xml:space="preserve">, </w:t>
      </w:r>
      <w:r w:rsidRPr="0079548D">
        <w:rPr>
          <w:rFonts w:ascii="Lora" w:hAnsi="Lora" w:cs="Lora"/>
          <w:color w:val="444242"/>
          <w:sz w:val="22"/>
          <w:szCs w:val="22"/>
        </w:rPr>
        <w:t>Osmania University</w:t>
      </w:r>
      <w:r w:rsidRPr="0079548D">
        <w:rPr>
          <w:sz w:val="22"/>
          <w:szCs w:val="22"/>
        </w:rPr>
        <w:t>.</w:t>
      </w:r>
    </w:p>
    <w:p w14:paraId="5DE2BED1" w14:textId="6E4CC37A" w:rsidR="002418A7" w:rsidRPr="0079548D" w:rsidRDefault="00204DA0" w:rsidP="00E605C0">
      <w:pPr>
        <w:shd w:val="clear" w:color="auto" w:fill="B4C6E7" w:themeFill="accent1" w:themeFillTint="66"/>
        <w:jc w:val="both"/>
        <w:rPr>
          <w:sz w:val="22"/>
          <w:szCs w:val="22"/>
        </w:rPr>
      </w:pPr>
      <w:r w:rsidRPr="0079548D">
        <w:rPr>
          <w:rFonts w:ascii="Lora" w:hAnsi="Lora" w:cs="Lora"/>
          <w:b/>
          <w:bCs/>
          <w:color w:val="444242"/>
          <w:sz w:val="22"/>
          <w:szCs w:val="22"/>
        </w:rPr>
        <w:t xml:space="preserve">Honors </w:t>
      </w:r>
      <w:r w:rsidR="00D967F7" w:rsidRPr="0079548D">
        <w:rPr>
          <w:rFonts w:ascii="Lora" w:hAnsi="Lora" w:cs="Lora"/>
          <w:b/>
          <w:bCs/>
          <w:color w:val="444242"/>
          <w:sz w:val="22"/>
          <w:szCs w:val="22"/>
        </w:rPr>
        <w:t>Diploma</w:t>
      </w:r>
      <w:r w:rsidR="00D967F7">
        <w:rPr>
          <w:rFonts w:ascii="Lora" w:hAnsi="Lora" w:cs="Lora"/>
          <w:b/>
          <w:bCs/>
          <w:color w:val="444242"/>
          <w:sz w:val="22"/>
          <w:szCs w:val="22"/>
        </w:rPr>
        <w:t>,</w:t>
      </w:r>
      <w:r w:rsidRPr="0079548D">
        <w:rPr>
          <w:sz w:val="22"/>
          <w:szCs w:val="22"/>
        </w:rPr>
        <w:t xml:space="preserve"> </w:t>
      </w:r>
      <w:r w:rsidRPr="00D967F7">
        <w:rPr>
          <w:rFonts w:ascii="Lora" w:hAnsi="Lora" w:cs="Lora"/>
          <w:b/>
          <w:bCs/>
          <w:color w:val="444242"/>
          <w:sz w:val="22"/>
          <w:szCs w:val="22"/>
        </w:rPr>
        <w:t>NIIT.</w:t>
      </w:r>
    </w:p>
    <w:sectPr w:rsidR="002418A7" w:rsidRPr="0079548D">
      <w:pgSz w:w="11906"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charset w:val="00"/>
    <w:family w:val="auto"/>
    <w:pitch w:val="variable"/>
    <w:sig w:usb0="A00002FF" w:usb1="5000204B" w:usb2="00000000" w:usb3="00000000" w:csb0="00000097"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82C9F"/>
    <w:multiLevelType w:val="hybridMultilevel"/>
    <w:tmpl w:val="00B69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2F781A"/>
    <w:multiLevelType w:val="hybridMultilevel"/>
    <w:tmpl w:val="8FEA9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541596"/>
    <w:multiLevelType w:val="hybridMultilevel"/>
    <w:tmpl w:val="8AC04812"/>
    <w:lvl w:ilvl="0" w:tplc="565EE0C2">
      <w:numFmt w:val="bullet"/>
      <w:lvlText w:val="•"/>
      <w:lvlJc w:val="left"/>
      <w:pPr>
        <w:ind w:left="720" w:hanging="360"/>
      </w:pPr>
      <w:rPr>
        <w:rFonts w:ascii="Lora" w:eastAsiaTheme="minorEastAsia" w:hAnsi="Lora" w:cs="Lora"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B7203A"/>
    <w:multiLevelType w:val="hybridMultilevel"/>
    <w:tmpl w:val="1B365426"/>
    <w:lvl w:ilvl="0" w:tplc="565EE0C2">
      <w:numFmt w:val="bullet"/>
      <w:lvlText w:val="•"/>
      <w:lvlJc w:val="left"/>
      <w:pPr>
        <w:ind w:left="720" w:hanging="360"/>
      </w:pPr>
      <w:rPr>
        <w:rFonts w:ascii="Lora" w:eastAsiaTheme="minorEastAsia" w:hAnsi="Lora" w:cs="Lor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C536F4"/>
    <w:multiLevelType w:val="hybridMultilevel"/>
    <w:tmpl w:val="FF981B5C"/>
    <w:lvl w:ilvl="0" w:tplc="565EE0C2">
      <w:numFmt w:val="bullet"/>
      <w:lvlText w:val="•"/>
      <w:lvlJc w:val="left"/>
      <w:pPr>
        <w:ind w:left="825" w:hanging="360"/>
      </w:pPr>
      <w:rPr>
        <w:rFonts w:ascii="Lora" w:eastAsiaTheme="minorEastAsia" w:hAnsi="Lora" w:cs="Lora" w:hint="default"/>
        <w:b w:val="0"/>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5" w15:restartNumberingAfterBreak="0">
    <w:nsid w:val="6C9C7CE5"/>
    <w:multiLevelType w:val="hybridMultilevel"/>
    <w:tmpl w:val="258CD068"/>
    <w:lvl w:ilvl="0" w:tplc="565EE0C2">
      <w:numFmt w:val="bullet"/>
      <w:lvlText w:val="•"/>
      <w:lvlJc w:val="left"/>
      <w:pPr>
        <w:ind w:left="720" w:hanging="360"/>
      </w:pPr>
      <w:rPr>
        <w:rFonts w:ascii="Lora" w:eastAsiaTheme="minorEastAsia" w:hAnsi="Lora" w:cs="Lora"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850C62"/>
    <w:multiLevelType w:val="hybridMultilevel"/>
    <w:tmpl w:val="86749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1922471">
    <w:abstractNumId w:val="0"/>
  </w:num>
  <w:num w:numId="2" w16cid:durableId="1569340869">
    <w:abstractNumId w:val="6"/>
  </w:num>
  <w:num w:numId="3" w16cid:durableId="900754380">
    <w:abstractNumId w:val="1"/>
  </w:num>
  <w:num w:numId="4" w16cid:durableId="86925392">
    <w:abstractNumId w:val="5"/>
  </w:num>
  <w:num w:numId="5" w16cid:durableId="1114984147">
    <w:abstractNumId w:val="2"/>
  </w:num>
  <w:num w:numId="6" w16cid:durableId="758789703">
    <w:abstractNumId w:val="3"/>
  </w:num>
  <w:num w:numId="7" w16cid:durableId="1077095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BC7"/>
    <w:rsid w:val="000212C2"/>
    <w:rsid w:val="00045569"/>
    <w:rsid w:val="00060357"/>
    <w:rsid w:val="000D1892"/>
    <w:rsid w:val="000D3F1A"/>
    <w:rsid w:val="00123B65"/>
    <w:rsid w:val="0012515C"/>
    <w:rsid w:val="001348AC"/>
    <w:rsid w:val="00145B16"/>
    <w:rsid w:val="001B7890"/>
    <w:rsid w:val="001C1B70"/>
    <w:rsid w:val="001D3B4F"/>
    <w:rsid w:val="001F2E51"/>
    <w:rsid w:val="001F4C97"/>
    <w:rsid w:val="00202C40"/>
    <w:rsid w:val="00204DA0"/>
    <w:rsid w:val="0020765D"/>
    <w:rsid w:val="002418A7"/>
    <w:rsid w:val="00253D76"/>
    <w:rsid w:val="00282323"/>
    <w:rsid w:val="00282C8B"/>
    <w:rsid w:val="00282D87"/>
    <w:rsid w:val="002C06D8"/>
    <w:rsid w:val="002C2026"/>
    <w:rsid w:val="0030741B"/>
    <w:rsid w:val="0031158C"/>
    <w:rsid w:val="00314FD5"/>
    <w:rsid w:val="003455A4"/>
    <w:rsid w:val="003A4D01"/>
    <w:rsid w:val="003B640E"/>
    <w:rsid w:val="00423E8A"/>
    <w:rsid w:val="004719D0"/>
    <w:rsid w:val="00472DE4"/>
    <w:rsid w:val="00481872"/>
    <w:rsid w:val="004A15CC"/>
    <w:rsid w:val="004B0D71"/>
    <w:rsid w:val="004B6731"/>
    <w:rsid w:val="004E678C"/>
    <w:rsid w:val="0050183A"/>
    <w:rsid w:val="005145E0"/>
    <w:rsid w:val="00527A8E"/>
    <w:rsid w:val="005717A0"/>
    <w:rsid w:val="005970B0"/>
    <w:rsid w:val="005A37DB"/>
    <w:rsid w:val="005D14C6"/>
    <w:rsid w:val="00605C18"/>
    <w:rsid w:val="00617F26"/>
    <w:rsid w:val="00636461"/>
    <w:rsid w:val="00642152"/>
    <w:rsid w:val="00643F7B"/>
    <w:rsid w:val="00696993"/>
    <w:rsid w:val="006B3805"/>
    <w:rsid w:val="006E38A8"/>
    <w:rsid w:val="006F6217"/>
    <w:rsid w:val="00704111"/>
    <w:rsid w:val="00705090"/>
    <w:rsid w:val="007242E9"/>
    <w:rsid w:val="00736515"/>
    <w:rsid w:val="0075044F"/>
    <w:rsid w:val="00765756"/>
    <w:rsid w:val="00774ACA"/>
    <w:rsid w:val="00780542"/>
    <w:rsid w:val="00784D66"/>
    <w:rsid w:val="0079548D"/>
    <w:rsid w:val="007A0F76"/>
    <w:rsid w:val="007A29E9"/>
    <w:rsid w:val="007B0DA4"/>
    <w:rsid w:val="007D3DA7"/>
    <w:rsid w:val="007F1503"/>
    <w:rsid w:val="00833635"/>
    <w:rsid w:val="00834CC9"/>
    <w:rsid w:val="00834DF1"/>
    <w:rsid w:val="00837111"/>
    <w:rsid w:val="00840368"/>
    <w:rsid w:val="00853DF3"/>
    <w:rsid w:val="00854B00"/>
    <w:rsid w:val="00864F80"/>
    <w:rsid w:val="008978C4"/>
    <w:rsid w:val="008C7F70"/>
    <w:rsid w:val="008F520B"/>
    <w:rsid w:val="00901213"/>
    <w:rsid w:val="00904FEF"/>
    <w:rsid w:val="00905BC7"/>
    <w:rsid w:val="00936089"/>
    <w:rsid w:val="009532D9"/>
    <w:rsid w:val="0097143D"/>
    <w:rsid w:val="00975498"/>
    <w:rsid w:val="009902FA"/>
    <w:rsid w:val="00992C9F"/>
    <w:rsid w:val="009B0986"/>
    <w:rsid w:val="009C2C33"/>
    <w:rsid w:val="009C7341"/>
    <w:rsid w:val="009F0FD8"/>
    <w:rsid w:val="00A04049"/>
    <w:rsid w:val="00A12323"/>
    <w:rsid w:val="00A166C3"/>
    <w:rsid w:val="00A23AE3"/>
    <w:rsid w:val="00A61A49"/>
    <w:rsid w:val="00A66255"/>
    <w:rsid w:val="00A75CDF"/>
    <w:rsid w:val="00A9081C"/>
    <w:rsid w:val="00A913B0"/>
    <w:rsid w:val="00AB13C5"/>
    <w:rsid w:val="00AC21A3"/>
    <w:rsid w:val="00AC6BF3"/>
    <w:rsid w:val="00AE6F4F"/>
    <w:rsid w:val="00B10131"/>
    <w:rsid w:val="00B34511"/>
    <w:rsid w:val="00B8385E"/>
    <w:rsid w:val="00B93742"/>
    <w:rsid w:val="00BC282C"/>
    <w:rsid w:val="00BD1E3A"/>
    <w:rsid w:val="00BD67A6"/>
    <w:rsid w:val="00C04FFD"/>
    <w:rsid w:val="00C06A56"/>
    <w:rsid w:val="00C34A03"/>
    <w:rsid w:val="00C56D61"/>
    <w:rsid w:val="00C87384"/>
    <w:rsid w:val="00C939D7"/>
    <w:rsid w:val="00CA1572"/>
    <w:rsid w:val="00CB1EC0"/>
    <w:rsid w:val="00D1050D"/>
    <w:rsid w:val="00D206F2"/>
    <w:rsid w:val="00D443D3"/>
    <w:rsid w:val="00D522F1"/>
    <w:rsid w:val="00D62D3D"/>
    <w:rsid w:val="00D643EE"/>
    <w:rsid w:val="00D737F5"/>
    <w:rsid w:val="00D85213"/>
    <w:rsid w:val="00D967F7"/>
    <w:rsid w:val="00DA3188"/>
    <w:rsid w:val="00DC63D1"/>
    <w:rsid w:val="00DD1A9C"/>
    <w:rsid w:val="00DD6124"/>
    <w:rsid w:val="00DE61F3"/>
    <w:rsid w:val="00E047E5"/>
    <w:rsid w:val="00E06ABA"/>
    <w:rsid w:val="00E1327E"/>
    <w:rsid w:val="00E209AB"/>
    <w:rsid w:val="00E573C0"/>
    <w:rsid w:val="00E605C0"/>
    <w:rsid w:val="00E85F7F"/>
    <w:rsid w:val="00EB2C20"/>
    <w:rsid w:val="00EB5D42"/>
    <w:rsid w:val="00EC63FD"/>
    <w:rsid w:val="00EE0814"/>
    <w:rsid w:val="00F05B9A"/>
    <w:rsid w:val="00F1275D"/>
    <w:rsid w:val="00F16E68"/>
    <w:rsid w:val="00F46268"/>
    <w:rsid w:val="00F6131A"/>
    <w:rsid w:val="00F67C9C"/>
    <w:rsid w:val="00FB078F"/>
    <w:rsid w:val="00FB442D"/>
    <w:rsid w:val="00FB482A"/>
    <w:rsid w:val="00FC7201"/>
    <w:rsid w:val="00FD2020"/>
    <w:rsid w:val="00FD73EA"/>
    <w:rsid w:val="00FD7747"/>
    <w:rsid w:val="00FF38EA"/>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3B1A5"/>
  <w15:chartTrackingRefBased/>
  <w15:docId w15:val="{011549A3-2172-9C4D-94D9-13894734A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50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50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F1503"/>
    <w:pPr>
      <w:ind w:left="720"/>
      <w:contextualSpacing/>
    </w:pPr>
  </w:style>
  <w:style w:type="character" w:styleId="Hyperlink">
    <w:name w:val="Hyperlink"/>
    <w:basedOn w:val="DefaultParagraphFont"/>
    <w:uiPriority w:val="99"/>
    <w:unhideWhenUsed/>
    <w:rsid w:val="008F520B"/>
    <w:rPr>
      <w:color w:val="0563C1" w:themeColor="hyperlink"/>
      <w:u w:val="single"/>
    </w:rPr>
  </w:style>
  <w:style w:type="character" w:styleId="UnresolvedMention">
    <w:name w:val="Unresolved Mention"/>
    <w:basedOn w:val="DefaultParagraphFont"/>
    <w:uiPriority w:val="99"/>
    <w:semiHidden/>
    <w:unhideWhenUsed/>
    <w:rsid w:val="008F520B"/>
    <w:rPr>
      <w:color w:val="605E5C"/>
      <w:shd w:val="clear" w:color="auto" w:fill="E1DFDD"/>
    </w:rPr>
  </w:style>
  <w:style w:type="paragraph" w:styleId="NoSpacing">
    <w:name w:val="No Spacing"/>
    <w:uiPriority w:val="1"/>
    <w:qFormat/>
    <w:rsid w:val="00833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ma.boindala@gmail.com/" TargetMode="External"/><Relationship Id="rId5" Type="http://schemas.openxmlformats.org/officeDocument/2006/relationships/hyperlink" Target="mailto:+91%2099499%20563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23024</TotalTime>
  <Pages>3</Pages>
  <Words>1057</Words>
  <Characters>6030</Characters>
  <Application>Microsoft Office Word</Application>
  <DocSecurity>0</DocSecurity>
  <Lines>50</Lines>
  <Paragraphs>14</Paragraphs>
  <ScaleCrop>false</ScaleCrop>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Rama Boindala</cp:lastModifiedBy>
  <cp:revision>156</cp:revision>
  <dcterms:created xsi:type="dcterms:W3CDTF">2026-03-06T06:19:00Z</dcterms:created>
  <dcterms:modified xsi:type="dcterms:W3CDTF">2026-04-29T09:51:00Z</dcterms:modified>
</cp:coreProperties>
</file>