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u w:val="single"/>
        </w:rPr>
      </w:pPr>
      <w:r>
        <w:rPr>
          <w:rFonts w:ascii="Times New Roman" w:hAnsi="Times New Roman"/>
          <w:b/>
          <w:bCs/>
          <w:u w:val="single"/>
        </w:rPr>
        <w:t>The Warriors of Ameros</w:t>
      </w:r>
    </w:p>
    <w:p>
      <w:pPr>
        <w:pStyle w:val="Normal"/>
        <w:bidi w:val="0"/>
        <w:jc w:val="center"/>
        <w:rPr>
          <w:rFonts w:ascii="Times New Roman" w:hAnsi="Times New Roman"/>
          <w:b/>
          <w:b/>
          <w:bCs/>
          <w:i/>
          <w:i/>
          <w:iCs/>
          <w:u w:val="none"/>
        </w:rPr>
      </w:pPr>
      <w:r>
        <w:rPr>
          <w:rFonts w:ascii="Times New Roman" w:hAnsi="Times New Roman"/>
          <w:b/>
          <w:bCs/>
          <w:i/>
          <w:iCs/>
          <w:u w:val="none"/>
        </w:rPr>
        <w:t>ARCHIVES</w:t>
      </w:r>
    </w:p>
    <w:p>
      <w:pPr>
        <w:pStyle w:val="Normal"/>
        <w:bidi w:val="0"/>
        <w:jc w:val="center"/>
        <w:rPr>
          <w:rFonts w:ascii="Times New Roman" w:hAnsi="Times New Roman"/>
          <w:b w:val="false"/>
          <w:b w:val="false"/>
          <w:bCs w:val="false"/>
          <w:i/>
          <w:i/>
          <w:iCs/>
          <w:u w:val="none"/>
        </w:rPr>
      </w:pPr>
      <w:r>
        <w:rPr>
          <w:rFonts w:ascii="Times New Roman" w:hAnsi="Times New Roman"/>
          <w:b w:val="false"/>
          <w:bCs w:val="false"/>
          <w:i/>
          <w:iCs/>
          <w:u w:val="none"/>
        </w:rPr>
        <w:t>VOLUME III</w:t>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u w:val="single"/>
        </w:rPr>
        <w:t>The Religions and Cultures of Ameros</w:t>
      </w:r>
    </w:p>
    <w:p>
      <w:pPr>
        <w:pStyle w:val="Normal"/>
        <w:bidi w:val="0"/>
        <w:jc w:val="center"/>
        <w:rPr>
          <w:rFonts w:ascii="Times New Roman" w:hAnsi="Times New Roman"/>
        </w:rPr>
      </w:pPr>
      <w:r>
        <w:rPr>
          <w:rFonts w:ascii="Times New Roman" w:hAnsi="Times New Roman"/>
          <w:i/>
          <w:iCs/>
          <w:u w:val="single"/>
        </w:rPr>
        <w:t>A Brief Overview</w:t>
      </w:r>
    </w:p>
    <w:p>
      <w:pPr>
        <w:pStyle w:val="Normal"/>
        <w:bidi w:val="0"/>
        <w:jc w:val="left"/>
        <w:rPr>
          <w:rFonts w:ascii="Times New Roman" w:hAnsi="Times New Roman"/>
        </w:rPr>
      </w:pPr>
      <w:r>
        <w:rPr>
          <w:rFonts w:ascii="Times New Roman" w:hAnsi="Times New Roman"/>
          <w:i w:val="false"/>
          <w:iCs w:val="false"/>
          <w:u w:val="none"/>
        </w:rPr>
        <w:tab/>
        <w:t>Within the continent of Ameros, there are only two major religions that are worth noting and explaining: the Pantheon and that of the Great Creator. All other worship is typically composed who engage in nature worship, very similar to our modern day Native American practices.</w:t>
      </w:r>
    </w:p>
    <w:p>
      <w:pPr>
        <w:pStyle w:val="Normal"/>
        <w:bidi w:val="0"/>
        <w:jc w:val="center"/>
        <w:rPr>
          <w:rFonts w:ascii="Times New Roman" w:hAnsi="Times New Roman"/>
        </w:rPr>
      </w:pPr>
      <w:r>
        <w:rPr/>
      </w:r>
    </w:p>
    <w:p>
      <w:pPr>
        <w:pStyle w:val="Normal"/>
        <w:bidi w:val="0"/>
        <w:jc w:val="center"/>
        <w:rPr>
          <w:rFonts w:ascii="Times New Roman" w:hAnsi="Times New Roman"/>
        </w:rPr>
      </w:pPr>
      <w:r>
        <w:rPr>
          <w:rFonts w:ascii="Times New Roman" w:hAnsi="Times New Roman"/>
          <w:i/>
          <w:iCs/>
          <w:u w:val="single"/>
        </w:rPr>
        <w:t>Pantheon of the Divine (“Old Gods”)</w:t>
      </w:r>
    </w:p>
    <w:p>
      <w:pPr>
        <w:pStyle w:val="Normal"/>
        <w:bidi w:val="0"/>
        <w:jc w:val="left"/>
        <w:rPr>
          <w:rFonts w:ascii="Times New Roman" w:hAnsi="Times New Roman"/>
        </w:rPr>
      </w:pPr>
      <w:r>
        <w:rPr>
          <w:rFonts w:ascii="Times New Roman" w:hAnsi="Times New Roman"/>
          <w:i w:val="false"/>
          <w:iCs w:val="false"/>
          <w:u w:val="none"/>
        </w:rPr>
        <w:tab/>
        <w:t>Eerily similar to the pantheon of gods in Ancient Greece, they represent a large portion of followers in the human population, including both within the One Clan and the Kingdom of Hampshire. Methods of worship are also similar, with holidays on certain days of the month (similar to Roman practices) with sign readings from the gods (omens and blessings), while also holding regular ritual animal sacrifices in honor of each of the gods, either through public worship or as a private practice.</w:t>
      </w:r>
    </w:p>
    <w:p>
      <w:pPr>
        <w:pStyle w:val="Normal"/>
        <w:bidi w:val="0"/>
        <w:jc w:val="left"/>
        <w:rPr>
          <w:rFonts w:ascii="Times New Roman" w:hAnsi="Times New Roman"/>
        </w:rPr>
      </w:pPr>
      <w:r>
        <w:rPr>
          <w:rFonts w:ascii="Times New Roman" w:hAnsi="Times New Roman"/>
          <w:i w:val="false"/>
          <w:iCs w:val="false"/>
          <w:u w:val="none"/>
        </w:rPr>
        <w:tab/>
        <w:t>Those Gods are the following:</w:t>
      </w:r>
    </w:p>
    <w:p>
      <w:pPr>
        <w:pStyle w:val="Normal"/>
        <w:numPr>
          <w:ilvl w:val="0"/>
          <w:numId w:val="2"/>
        </w:numPr>
        <w:bidi w:val="0"/>
        <w:jc w:val="left"/>
        <w:rPr>
          <w:rFonts w:ascii="Times New Roman" w:hAnsi="Times New Roman"/>
        </w:rPr>
      </w:pPr>
      <w:r>
        <w:rPr>
          <w:rFonts w:ascii="Times New Roman" w:hAnsi="Times New Roman"/>
          <w:i w:val="false"/>
          <w:iCs w:val="false"/>
          <w:u w:val="none"/>
        </w:rPr>
        <w:t>Regis - Thunder/Sky</w:t>
      </w:r>
    </w:p>
    <w:p>
      <w:pPr>
        <w:pStyle w:val="Normal"/>
        <w:numPr>
          <w:ilvl w:val="0"/>
          <w:numId w:val="2"/>
        </w:numPr>
        <w:bidi w:val="0"/>
        <w:jc w:val="left"/>
        <w:rPr>
          <w:rFonts w:ascii="Times New Roman" w:hAnsi="Times New Roman"/>
        </w:rPr>
      </w:pPr>
      <w:r>
        <w:rPr>
          <w:rFonts w:ascii="Times New Roman" w:hAnsi="Times New Roman"/>
          <w:i w:val="false"/>
          <w:iCs w:val="false"/>
          <w:u w:val="none"/>
        </w:rPr>
        <w:t>Hellena - Death/Earth</w:t>
      </w:r>
    </w:p>
    <w:p>
      <w:pPr>
        <w:pStyle w:val="Normal"/>
        <w:numPr>
          <w:ilvl w:val="0"/>
          <w:numId w:val="2"/>
        </w:numPr>
        <w:bidi w:val="0"/>
        <w:jc w:val="left"/>
        <w:rPr>
          <w:rFonts w:ascii="Times New Roman" w:hAnsi="Times New Roman"/>
        </w:rPr>
      </w:pPr>
      <w:r>
        <w:rPr>
          <w:rFonts w:ascii="Times New Roman" w:hAnsi="Times New Roman"/>
          <w:i w:val="false"/>
          <w:iCs w:val="false"/>
          <w:u w:val="none"/>
        </w:rPr>
        <w:t>Gwyn - Wind</w:t>
      </w:r>
    </w:p>
    <w:p>
      <w:pPr>
        <w:pStyle w:val="Normal"/>
        <w:numPr>
          <w:ilvl w:val="0"/>
          <w:numId w:val="2"/>
        </w:numPr>
        <w:bidi w:val="0"/>
        <w:jc w:val="left"/>
        <w:rPr>
          <w:rFonts w:ascii="Times New Roman" w:hAnsi="Times New Roman"/>
        </w:rPr>
      </w:pPr>
      <w:r>
        <w:rPr>
          <w:rFonts w:ascii="Times New Roman" w:hAnsi="Times New Roman"/>
          <w:i w:val="false"/>
          <w:iCs w:val="false"/>
          <w:u w:val="none"/>
        </w:rPr>
        <w:t>Kaley - Wisdom/Knowledge/Peace</w:t>
      </w:r>
    </w:p>
    <w:p>
      <w:pPr>
        <w:pStyle w:val="Normal"/>
        <w:numPr>
          <w:ilvl w:val="0"/>
          <w:numId w:val="2"/>
        </w:numPr>
        <w:bidi w:val="0"/>
        <w:jc w:val="left"/>
        <w:rPr>
          <w:rFonts w:ascii="Times New Roman" w:hAnsi="Times New Roman"/>
        </w:rPr>
      </w:pPr>
      <w:r>
        <w:rPr>
          <w:rFonts w:ascii="Times New Roman" w:hAnsi="Times New Roman"/>
          <w:i w:val="false"/>
          <w:iCs w:val="false"/>
          <w:u w:val="none"/>
        </w:rPr>
        <w:t>Isabella - Life/Earth</w:t>
      </w:r>
    </w:p>
    <w:p>
      <w:pPr>
        <w:pStyle w:val="Normal"/>
        <w:numPr>
          <w:ilvl w:val="0"/>
          <w:numId w:val="2"/>
        </w:numPr>
        <w:bidi w:val="0"/>
        <w:jc w:val="left"/>
        <w:rPr>
          <w:rFonts w:ascii="Times New Roman" w:hAnsi="Times New Roman"/>
        </w:rPr>
      </w:pPr>
      <w:r>
        <w:rPr>
          <w:rFonts w:ascii="Times New Roman" w:hAnsi="Times New Roman"/>
          <w:i w:val="false"/>
          <w:iCs w:val="false"/>
          <w:u w:val="none"/>
        </w:rPr>
        <w:t>Hector – Fire</w:t>
      </w:r>
    </w:p>
    <w:p>
      <w:pPr>
        <w:pStyle w:val="Normal"/>
        <w:bidi w:val="0"/>
        <w:jc w:val="left"/>
        <w:rPr>
          <w:rFonts w:ascii="Times New Roman" w:hAnsi="Times New Roman"/>
        </w:rPr>
      </w:pPr>
      <w:r>
        <w:rPr>
          <w:i/>
          <w:iCs/>
        </w:rPr>
      </w:r>
    </w:p>
    <w:p>
      <w:pPr>
        <w:pStyle w:val="Normal"/>
        <w:bidi w:val="0"/>
        <w:jc w:val="left"/>
        <w:rPr>
          <w:rFonts w:ascii="Times New Roman" w:hAnsi="Times New Roman"/>
        </w:rPr>
      </w:pPr>
      <w:r>
        <w:rPr>
          <w:rFonts w:ascii="Times New Roman" w:hAnsi="Times New Roman"/>
          <w:i w:val="false"/>
          <w:iCs w:val="false"/>
          <w:u w:val="none"/>
        </w:rPr>
        <w:tab/>
        <w:t>Similarly the months of the year are divided “evenly” and named after these deities:</w:t>
      </w:r>
    </w:p>
    <w:p>
      <w:pPr>
        <w:pStyle w:val="Normal"/>
        <w:numPr>
          <w:ilvl w:val="0"/>
          <w:numId w:val="3"/>
        </w:numPr>
        <w:bidi w:val="0"/>
        <w:jc w:val="left"/>
        <w:rPr>
          <w:rFonts w:ascii="Times New Roman" w:hAnsi="Times New Roman"/>
        </w:rPr>
      </w:pPr>
      <w:r>
        <w:rPr>
          <w:rFonts w:ascii="Times New Roman" w:hAnsi="Times New Roman"/>
          <w:i w:val="false"/>
          <w:iCs w:val="false"/>
          <w:u w:val="none"/>
        </w:rPr>
        <w:t>Regs</w:t>
      </w:r>
    </w:p>
    <w:p>
      <w:pPr>
        <w:pStyle w:val="Normal"/>
        <w:numPr>
          <w:ilvl w:val="0"/>
          <w:numId w:val="3"/>
        </w:numPr>
        <w:bidi w:val="0"/>
        <w:jc w:val="left"/>
        <w:rPr>
          <w:rFonts w:ascii="Times New Roman" w:hAnsi="Times New Roman"/>
        </w:rPr>
      </w:pPr>
      <w:r>
        <w:rPr>
          <w:rFonts w:ascii="Times New Roman" w:hAnsi="Times New Roman"/>
          <w:i w:val="false"/>
          <w:iCs w:val="false"/>
          <w:u w:val="none"/>
        </w:rPr>
        <w:t>Hellas</w:t>
      </w:r>
    </w:p>
    <w:p>
      <w:pPr>
        <w:pStyle w:val="Normal"/>
        <w:numPr>
          <w:ilvl w:val="0"/>
          <w:numId w:val="3"/>
        </w:numPr>
        <w:bidi w:val="0"/>
        <w:jc w:val="left"/>
        <w:rPr>
          <w:rFonts w:ascii="Times New Roman" w:hAnsi="Times New Roman"/>
        </w:rPr>
      </w:pPr>
      <w:r>
        <w:rPr>
          <w:rFonts w:ascii="Times New Roman" w:hAnsi="Times New Roman"/>
          <w:i w:val="false"/>
          <w:iCs w:val="false"/>
          <w:u w:val="none"/>
        </w:rPr>
        <w:t>Gwilyns (Pronounced: Gui-lins)</w:t>
      </w:r>
    </w:p>
    <w:p>
      <w:pPr>
        <w:pStyle w:val="Normal"/>
        <w:numPr>
          <w:ilvl w:val="0"/>
          <w:numId w:val="3"/>
        </w:numPr>
        <w:bidi w:val="0"/>
        <w:jc w:val="left"/>
        <w:rPr>
          <w:rFonts w:ascii="Times New Roman" w:hAnsi="Times New Roman"/>
        </w:rPr>
      </w:pPr>
      <w:r>
        <w:rPr>
          <w:rFonts w:ascii="Times New Roman" w:hAnsi="Times New Roman"/>
          <w:i w:val="false"/>
          <w:iCs w:val="false"/>
          <w:u w:val="none"/>
        </w:rPr>
        <w:t>Kalens</w:t>
      </w:r>
    </w:p>
    <w:p>
      <w:pPr>
        <w:pStyle w:val="Normal"/>
        <w:numPr>
          <w:ilvl w:val="0"/>
          <w:numId w:val="3"/>
        </w:numPr>
        <w:bidi w:val="0"/>
        <w:jc w:val="left"/>
        <w:rPr>
          <w:rFonts w:ascii="Times New Roman" w:hAnsi="Times New Roman"/>
        </w:rPr>
      </w:pPr>
      <w:r>
        <w:rPr>
          <w:rFonts w:ascii="Times New Roman" w:hAnsi="Times New Roman"/>
          <w:i w:val="false"/>
          <w:iCs w:val="false"/>
          <w:u w:val="none"/>
        </w:rPr>
        <w:t>Bellas</w:t>
      </w:r>
    </w:p>
    <w:p>
      <w:pPr>
        <w:pStyle w:val="Normal"/>
        <w:numPr>
          <w:ilvl w:val="0"/>
          <w:numId w:val="3"/>
        </w:numPr>
        <w:bidi w:val="0"/>
        <w:jc w:val="left"/>
        <w:rPr>
          <w:rFonts w:ascii="Times New Roman" w:hAnsi="Times New Roman"/>
        </w:rPr>
      </w:pPr>
      <w:r>
        <w:rPr>
          <w:rFonts w:ascii="Times New Roman" w:hAnsi="Times New Roman"/>
          <w:i w:val="false"/>
          <w:iCs w:val="false"/>
          <w:u w:val="none"/>
        </w:rPr>
        <w:t>Hects (after an even division, the last month receives the leftover days to finish the calendar year of 365.25 days).</w:t>
      </w:r>
    </w:p>
    <w:p>
      <w:pPr>
        <w:pStyle w:val="Normal"/>
        <w:bidi w:val="0"/>
        <w:jc w:val="center"/>
        <w:rPr>
          <w:rFonts w:ascii="Times New Roman" w:hAnsi="Times New Roman"/>
        </w:rPr>
      </w:pPr>
      <w:r>
        <w:rPr>
          <w:i/>
          <w:iCs/>
        </w:rPr>
      </w:r>
    </w:p>
    <w:p>
      <w:pPr>
        <w:pStyle w:val="Normal"/>
        <w:bidi w:val="0"/>
        <w:jc w:val="center"/>
        <w:rPr>
          <w:rFonts w:ascii="Times New Roman" w:hAnsi="Times New Roman"/>
        </w:rPr>
      </w:pPr>
      <w:r>
        <w:rPr>
          <w:rFonts w:ascii="Times New Roman" w:hAnsi="Times New Roman"/>
          <w:i/>
          <w:iCs/>
          <w:u w:val="single"/>
        </w:rPr>
        <w:t>The Great Creator</w:t>
      </w:r>
    </w:p>
    <w:p>
      <w:pPr>
        <w:pStyle w:val="Normal"/>
        <w:bidi w:val="0"/>
        <w:jc w:val="left"/>
        <w:rPr>
          <w:rFonts w:ascii="Times New Roman" w:hAnsi="Times New Roman"/>
        </w:rPr>
      </w:pPr>
      <w:r>
        <w:rPr>
          <w:rFonts w:ascii="Times New Roman" w:hAnsi="Times New Roman"/>
          <w:i w:val="false"/>
          <w:iCs w:val="false"/>
          <w:u w:val="none"/>
        </w:rPr>
        <w:tab/>
        <w:t>Very similar to our modern day Christianity, the differing factor here is that there are no Ten Commandments, messiahs, or works or literature surrounding the cause. It varies person by person. Typical items utilized in worship are crosses depicting a man hanging off them with a crown of thorns, plundered from ancient ruins, and larger cross statures erect across the various valleys and lands in Ameros.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TotalTime>
  <Application>LibreOffice/6.4.3.2$Linux_X86_64 LibreOffice_project/40$Build-2</Application>
  <Pages>1</Pages>
  <Words>293</Words>
  <Characters>1477</Characters>
  <CharactersWithSpaces>1740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2020-06-20T04:30:52Z</dcterms:created>
  <dc:creator/>
  <dc:description/>
  <dc:language>en-US</dc:language>
  <cp:lastModifiedBy/>
  <dcterms:modified xsi:type="dcterms:W3CDTF">2020-06-26T18:47:53Z</dcterms:modified>
  <cp:revision>56</cp:revision>
  <dc:subject/>
  <dc:title/>
</cp:coreProperties>
</file>