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975AE" w14:textId="2FD3E2E0" w:rsidR="00D77447" w:rsidRDefault="00D77447" w:rsidP="00D77447">
      <w:pPr>
        <w:pStyle w:val="TableCaption"/>
      </w:pPr>
      <w:r>
        <w:rPr>
          <w:rFonts w:ascii="Times New Roman" w:hAnsi="Times New Roman" w:cs="Times New Roman"/>
          <w:b/>
          <w:sz w:val="20"/>
          <w:szCs w:val="18"/>
        </w:rPr>
        <w:t xml:space="preserve">Link: </w:t>
      </w:r>
      <w:hyperlink r:id="rId4" w:history="1">
        <w:r w:rsidR="00B56777" w:rsidRPr="00124867">
          <w:rPr>
            <w:rStyle w:val="Hyperlink"/>
          </w:rPr>
          <w:t>https://solar-power-tech.com/e-posters/psc_eposter_13/</w:t>
        </w:r>
      </w:hyperlink>
    </w:p>
    <w:p w14:paraId="7C354E25" w14:textId="77777777" w:rsidR="00B56777" w:rsidRDefault="00B56777" w:rsidP="00D77447">
      <w:pPr>
        <w:pStyle w:val="TableCaption"/>
        <w:rPr>
          <w:rFonts w:ascii="Times New Roman" w:hAnsi="Times New Roman" w:cs="Times New Roman"/>
          <w:b/>
          <w:sz w:val="20"/>
          <w:szCs w:val="18"/>
        </w:rPr>
      </w:pPr>
      <w:bookmarkStart w:id="0" w:name="_GoBack"/>
      <w:bookmarkEnd w:id="0"/>
    </w:p>
    <w:p w14:paraId="0AA017EA" w14:textId="3906BB99" w:rsidR="00D77447" w:rsidRPr="00841B5A" w:rsidRDefault="00D77447" w:rsidP="00D77447">
      <w:pPr>
        <w:pStyle w:val="TableCaption"/>
        <w:rPr>
          <w:rFonts w:ascii="Times New Roman" w:hAnsi="Times New Roman" w:cs="Times New Roman"/>
          <w:b/>
          <w:sz w:val="20"/>
          <w:szCs w:val="18"/>
        </w:rPr>
      </w:pPr>
      <w:r w:rsidRPr="00841B5A">
        <w:rPr>
          <w:rFonts w:ascii="Times New Roman" w:hAnsi="Times New Roman" w:cs="Times New Roman"/>
          <w:b/>
          <w:sz w:val="20"/>
          <w:szCs w:val="18"/>
        </w:rPr>
        <w:t>Abstract</w:t>
      </w:r>
    </w:p>
    <w:p w14:paraId="3AC22A59" w14:textId="77777777" w:rsidR="00D77447" w:rsidRDefault="00D77447" w:rsidP="00D77447">
      <w:pPr>
        <w:spacing w:after="0"/>
        <w:jc w:val="both"/>
        <w:rPr>
          <w:rFonts w:ascii="Times New Roman" w:eastAsia="Calibri" w:hAnsi="Times New Roman" w:cs="Times New Roman"/>
          <w:sz w:val="20"/>
          <w:szCs w:val="20"/>
          <w:lang w:val="en-GB"/>
        </w:rPr>
      </w:pPr>
    </w:p>
    <w:p w14:paraId="04439EC2" w14:textId="77777777" w:rsidR="00035758" w:rsidRPr="00996C05" w:rsidRDefault="00035758" w:rsidP="00035758">
      <w:pPr>
        <w:pStyle w:val="TableCaption"/>
        <w:rPr>
          <w:rFonts w:ascii="Times New Roman" w:hAnsi="Times New Roman" w:cs="Times New Roman"/>
          <w:sz w:val="20"/>
        </w:rPr>
      </w:pPr>
      <w:r w:rsidRPr="00996C05">
        <w:rPr>
          <w:rFonts w:ascii="Times New Roman" w:hAnsi="Times New Roman" w:cs="Times New Roman"/>
          <w:sz w:val="20"/>
        </w:rPr>
        <w:t>Perovskite solar cell</w:t>
      </w:r>
      <w:r>
        <w:rPr>
          <w:rFonts w:ascii="Times New Roman" w:hAnsi="Times New Roman" w:cs="Times New Roman"/>
          <w:sz w:val="20"/>
        </w:rPr>
        <w:t xml:space="preserve"> (PSC)</w:t>
      </w:r>
      <w:r w:rsidRPr="00996C05">
        <w:rPr>
          <w:rFonts w:ascii="Times New Roman" w:hAnsi="Times New Roman" w:cs="Times New Roman"/>
          <w:sz w:val="20"/>
        </w:rPr>
        <w:t xml:space="preserve"> fabrication using solution-based approaches is prone to </w:t>
      </w:r>
      <w:r>
        <w:rPr>
          <w:rFonts w:ascii="Times New Roman" w:hAnsi="Times New Roman" w:cs="Times New Roman"/>
          <w:sz w:val="20"/>
        </w:rPr>
        <w:t xml:space="preserve">the </w:t>
      </w:r>
      <w:r w:rsidRPr="00996C05">
        <w:rPr>
          <w:rFonts w:ascii="Times New Roman" w:hAnsi="Times New Roman" w:cs="Times New Roman"/>
          <w:sz w:val="20"/>
        </w:rPr>
        <w:t>appearance of pinholes and other defects, which reflect adversely on the device</w:t>
      </w:r>
      <w:r>
        <w:rPr>
          <w:rFonts w:ascii="Times New Roman" w:hAnsi="Times New Roman" w:cs="Times New Roman"/>
          <w:sz w:val="20"/>
        </w:rPr>
        <w:t>'s</w:t>
      </w:r>
      <w:r w:rsidRPr="00996C05">
        <w:rPr>
          <w:rFonts w:ascii="Times New Roman" w:hAnsi="Times New Roman" w:cs="Times New Roman"/>
          <w:sz w:val="20"/>
        </w:rPr>
        <w:t xml:space="preserve"> performance and stability.</w:t>
      </w:r>
    </w:p>
    <w:p w14:paraId="312E2AAE" w14:textId="77777777" w:rsidR="00035758" w:rsidRDefault="00035758" w:rsidP="00035758">
      <w:pPr>
        <w:pStyle w:val="TableCaption"/>
        <w:rPr>
          <w:rFonts w:ascii="Times New Roman" w:hAnsi="Times New Roman" w:cs="Times New Roman"/>
          <w:sz w:val="20"/>
        </w:rPr>
      </w:pPr>
      <w:r w:rsidRPr="00996C05">
        <w:rPr>
          <w:rFonts w:ascii="Times New Roman" w:hAnsi="Times New Roman" w:cs="Times New Roman"/>
          <w:sz w:val="20"/>
        </w:rPr>
        <w:t>The interfacial carrier recombination in PSC</w:t>
      </w:r>
      <w:r>
        <w:rPr>
          <w:rFonts w:ascii="Times New Roman" w:hAnsi="Times New Roman" w:cs="Times New Roman"/>
          <w:sz w:val="20"/>
        </w:rPr>
        <w:t>s</w:t>
      </w:r>
      <w:r w:rsidRPr="00996C05">
        <w:rPr>
          <w:rFonts w:ascii="Times New Roman" w:hAnsi="Times New Roman" w:cs="Times New Roman"/>
          <w:sz w:val="20"/>
        </w:rPr>
        <w:t xml:space="preserve"> is one of the dominant efficiency loss mechanisms, which also results in the simultaneous loss of potential efficiency</w:t>
      </w:r>
      <w:r>
        <w:rPr>
          <w:rFonts w:ascii="Times New Roman" w:hAnsi="Times New Roman" w:cs="Times New Roman"/>
          <w:sz w:val="20"/>
        </w:rPr>
        <w:t xml:space="preserve"> </w:t>
      </w:r>
      <w:r w:rsidRPr="00EB304B">
        <w:rPr>
          <w:rFonts w:ascii="Times New Roman" w:hAnsi="Times New Roman" w:cs="Times New Roman"/>
          <w:sz w:val="20"/>
        </w:rPr>
        <w:fldChar w:fldCharType="begin" w:fldLock="1"/>
      </w:r>
      <w:r w:rsidRPr="00EB304B">
        <w:rPr>
          <w:rFonts w:ascii="Times New Roman" w:hAnsi="Times New Roman" w:cs="Times New Roman"/>
          <w:sz w:val="20"/>
        </w:rPr>
        <w:instrText>ADDIN CSL_CITATION {"citationItems":[{"id":"ITEM-1","itemData":{"DOI":"10.1016/j.nanoen.2019.104186","ISSN":"22112855","abstract":"In order to achieve the highest performance of organometal trihalide perovskite solar cells, it is required to recognize the dominant mechanisms which play a key role in a perovskite material. In the following studies, we have focused on the interfacial recombination between the hole transporting layer (HTL) and the perovskite CH3NH3PbI3 in solar cell devices with p–i–n architecture. It has been shown that Cu:NiOx used as HTL drastically decreases a short–circuit photocurrent (Jsc) and an open–circuit voltage (Voc). However, we have found that an addition of PTAA thin layer improves cells quality and, as a consequence, the efficiency of such solar cells increases by 2%. Here, we explain both Jsc and Voc losses with a theory of the “dead layer” of perovskite material where a very high surface recombination occurs. We demonstrate the numerical and experimental studies by the means of series detailed analyses to get in–depth understanding of the physical processes behind it. Using a drift–diffusion model, it is shown that the presence of a parasitic recombination layer influences mostly the current distribution in the simulated samples explaining Jsc and Voc losses. The following results could be useful for improving the quality of perovskite solar cells.","author":[{"dropping-particle":"","family":"Głowienka","given":"Damian","non-dropping-particle":"","parse-names":false,"suffix":""},{"dropping-particle":"","family":"Zhang","given":"Dong","non-dropping-particle":"","parse-names":false,"suffix":""},{"dropping-particle":"","family":"Giacomo","given":"Francesco","non-dropping-particle":"Di","parse-names":false,"suffix":""},{"dropping-particle":"","family":"Najafi","given":"Mehrdad","non-dropping-particle":"","parse-names":false,"suffix":""},{"dropping-particle":"","family":"Veenstra","given":"Sjoerd","non-dropping-particle":"","parse-names":false,"suffix":""},{"dropping-particle":"","family":"Szmytkowski","given":"Jȩdrzej","non-dropping-particle":"","parse-names":false,"suffix":""},{"dropping-particle":"","family":"Galagan","given":"Yulia","non-dropping-particle":"","parse-names":false,"suffix":""}],"container-title":"Nano Energy","id":"ITEM-1","issued":{"date-parts":[["2020"]]},"title":"Role of surface recombination in perovskite solar cells at the interface of HTL/CH3NH3PbI3","type":"article-journal"},"uris":["http://www.mendeley.com/documents/?uuid=4a5ac18a-dbe2-4cd7-9e73-cef1fa63eeab"]}],"mendeley":{"formattedCitation":"[1]","plainTextFormattedCitation":"[1]","previouslyFormattedCitation":"[1]"},"properties":{"noteIndex":0},"schema":"https://github.com/citation-style-language/schema/raw/master/csl-citation.json"}</w:instrText>
      </w:r>
      <w:r w:rsidRPr="00EB304B">
        <w:rPr>
          <w:rFonts w:ascii="Times New Roman" w:hAnsi="Times New Roman" w:cs="Times New Roman"/>
          <w:sz w:val="20"/>
        </w:rPr>
        <w:fldChar w:fldCharType="separate"/>
      </w:r>
      <w:r w:rsidRPr="00EB304B">
        <w:rPr>
          <w:rFonts w:ascii="Times New Roman" w:hAnsi="Times New Roman" w:cs="Times New Roman"/>
          <w:noProof/>
          <w:sz w:val="20"/>
        </w:rPr>
        <w:t>[1]</w:t>
      </w:r>
      <w:r w:rsidRPr="00EB304B">
        <w:rPr>
          <w:rFonts w:ascii="Times New Roman" w:hAnsi="Times New Roman" w:cs="Times New Roman"/>
          <w:sz w:val="20"/>
        </w:rPr>
        <w:fldChar w:fldCharType="end"/>
      </w:r>
      <w:r w:rsidRPr="00EB304B">
        <w:rPr>
          <w:rFonts w:ascii="Times New Roman" w:hAnsi="Times New Roman" w:cs="Times New Roman"/>
          <w:sz w:val="20"/>
        </w:rPr>
        <w:t>.</w:t>
      </w:r>
      <w:r w:rsidRPr="00996C05">
        <w:rPr>
          <w:rFonts w:ascii="Times New Roman" w:hAnsi="Times New Roman" w:cs="Times New Roman"/>
          <w:sz w:val="20"/>
        </w:rPr>
        <w:t xml:space="preserve"> </w:t>
      </w:r>
      <w:r>
        <w:rPr>
          <w:rFonts w:ascii="Times New Roman" w:hAnsi="Times New Roman" w:cs="Times New Roman"/>
          <w:sz w:val="20"/>
        </w:rPr>
        <w:t>T</w:t>
      </w:r>
      <w:r w:rsidRPr="00996C05">
        <w:rPr>
          <w:rFonts w:ascii="Times New Roman" w:hAnsi="Times New Roman" w:cs="Times New Roman"/>
          <w:sz w:val="20"/>
        </w:rPr>
        <w:t xml:space="preserve">o achieve a stable long-term conversion of energy and good performance of organometal halide </w:t>
      </w:r>
      <w:r>
        <w:rPr>
          <w:rFonts w:ascii="Times New Roman" w:hAnsi="Times New Roman" w:cs="Times New Roman"/>
          <w:sz w:val="20"/>
        </w:rPr>
        <w:t>PSC</w:t>
      </w:r>
      <w:r w:rsidRPr="00996C05">
        <w:rPr>
          <w:rFonts w:ascii="Times New Roman" w:hAnsi="Times New Roman" w:cs="Times New Roman"/>
          <w:sz w:val="20"/>
        </w:rPr>
        <w:t xml:space="preserve">, interface passivation between perovskite and charge transporting materials is required. The insertion of </w:t>
      </w:r>
      <w:r>
        <w:rPr>
          <w:rFonts w:ascii="Times New Roman" w:hAnsi="Times New Roman" w:cs="Times New Roman"/>
          <w:sz w:val="20"/>
        </w:rPr>
        <w:t xml:space="preserve">a </w:t>
      </w:r>
      <w:r w:rsidRPr="00996C05">
        <w:rPr>
          <w:rFonts w:ascii="Times New Roman" w:hAnsi="Times New Roman" w:cs="Times New Roman"/>
          <w:sz w:val="20"/>
        </w:rPr>
        <w:t xml:space="preserve">polymeric interlayer permit to </w:t>
      </w:r>
      <w:r>
        <w:rPr>
          <w:rFonts w:ascii="Times New Roman" w:hAnsi="Times New Roman" w:cs="Times New Roman"/>
          <w:sz w:val="20"/>
        </w:rPr>
        <w:t>passivate</w:t>
      </w:r>
      <w:r w:rsidRPr="00996C05">
        <w:rPr>
          <w:rFonts w:ascii="Times New Roman" w:hAnsi="Times New Roman" w:cs="Times New Roman"/>
          <w:sz w:val="20"/>
        </w:rPr>
        <w:t xml:space="preserve"> defects, suppress the current leakage</w:t>
      </w:r>
      <w:r>
        <w:rPr>
          <w:rFonts w:ascii="Times New Roman" w:hAnsi="Times New Roman" w:cs="Times New Roman"/>
          <w:sz w:val="20"/>
        </w:rPr>
        <w:t>,</w:t>
      </w:r>
      <w:r w:rsidRPr="00996C05">
        <w:rPr>
          <w:rFonts w:ascii="Times New Roman" w:hAnsi="Times New Roman" w:cs="Times New Roman"/>
          <w:sz w:val="20"/>
        </w:rPr>
        <w:t xml:space="preserve"> and align energy level, maximizing the V</w:t>
      </w:r>
      <w:r w:rsidRPr="00996C05">
        <w:rPr>
          <w:rFonts w:ascii="Times New Roman" w:hAnsi="Times New Roman" w:cs="Times New Roman"/>
          <w:sz w:val="20"/>
          <w:vertAlign w:val="subscript"/>
        </w:rPr>
        <w:t>OC</w:t>
      </w:r>
      <w:r w:rsidRPr="00996C05">
        <w:rPr>
          <w:rFonts w:ascii="Times New Roman" w:hAnsi="Times New Roman" w:cs="Times New Roman"/>
          <w:sz w:val="20"/>
        </w:rPr>
        <w:t xml:space="preserve"> of device</w:t>
      </w:r>
      <w:r w:rsidRPr="00EB304B">
        <w:rPr>
          <w:rFonts w:ascii="Times New Roman" w:hAnsi="Times New Roman" w:cs="Times New Roman"/>
          <w:sz w:val="20"/>
        </w:rPr>
        <w:t xml:space="preserve">s </w:t>
      </w:r>
      <w:r w:rsidRPr="00EB304B">
        <w:rPr>
          <w:rFonts w:ascii="Times New Roman" w:hAnsi="Times New Roman" w:cs="Times New Roman"/>
          <w:sz w:val="20"/>
        </w:rPr>
        <w:fldChar w:fldCharType="begin" w:fldLock="1"/>
      </w:r>
      <w:r w:rsidRPr="00EB304B">
        <w:rPr>
          <w:rFonts w:ascii="Times New Roman" w:hAnsi="Times New Roman" w:cs="Times New Roman"/>
          <w:sz w:val="20"/>
        </w:rPr>
        <w:instrText>ADDIN CSL_CITATION {"citationItems":[{"id":"ITEM-1","itemData":{"DOI":"10.1002/adma.201902762","ISSN":"15214095","abstract":"Perovskite solar cells combine high carrier mobilities with long carrier lifetimes and high radiative efficiencies. Despite this, full devices suffer from significant nonradiative recombination losses, limiting their VOC to values well below the Shockley–Queisser limit. Here, recent advances in understanding nonradiative recombination in perovskite solar cells from picoseconds to steady state are presented, with an emphasis on the interfaces between the perovskite absorber and the charge transport layers. Quantification of the quasi-Fermi level splitting in perovskite films with and without attached transport layers allows to identify the origin of nonradiative recombination, and to explain the VOC of operational devices. These measurements prove that in state-of-the-art solar cells, nonradiative recombination at the interfaces between the perovskite and the transport layers is more important than processes in the bulk or at grain boundaries. Optical pump-probe techniques give complementary access to the interfacial recombination pathways and provide quantitative information on transfer rates and recombination velocities. Promising optimization strategies are also highlighted, in particular in view of the role of energy level alignment and the importance of surface passivation. Recent record perovskite solar cells with low nonradiative losses are presented where interfacial recombination is effectively overcome—paving the way to the thermodynamic efficiency limit.","author":[{"dropping-particle":"","family":"Wolff","given":"Christian M.","non-dropping-particle":"","parse-names":false,"suffix":""},{"dropping-particle":"","family":"Caprioglio","given":"Pietro","non-dropping-particle":"","parse-names":false,"suffix":""},{"dropping-particle":"","family":"Stolterfoht","given":"Martin","non-dropping-particle":"","parse-names":false,"suffix":""},{"dropping-particle":"","family":"Neher","given":"Dieter","non-dropping-particle":"","parse-names":false,"suffix":""}],"container-title":"Advanced Materials","id":"ITEM-1","issued":{"date-parts":[["2019"]]},"title":"Nonradiative Recombination in Perovskite Solar Cells: The Role of Interfaces","type":"article-journal"},"uris":["http://www.mendeley.com/documents/?uuid=a5558f7c-7ab2-4a60-bc8e-54ee844505f9"]}],"mendeley":{"formattedCitation":"[2]","plainTextFormattedCitation":"[2]","previouslyFormattedCitation":"[2]"},"properties":{"noteIndex":0},"schema":"https://github.com/citation-style-language/schema/raw/master/csl-citation.json"}</w:instrText>
      </w:r>
      <w:r w:rsidRPr="00EB304B">
        <w:rPr>
          <w:rFonts w:ascii="Times New Roman" w:hAnsi="Times New Roman" w:cs="Times New Roman"/>
          <w:sz w:val="20"/>
        </w:rPr>
        <w:fldChar w:fldCharType="separate"/>
      </w:r>
      <w:r w:rsidRPr="00EB304B">
        <w:rPr>
          <w:rFonts w:ascii="Times New Roman" w:hAnsi="Times New Roman" w:cs="Times New Roman"/>
          <w:noProof/>
          <w:sz w:val="20"/>
        </w:rPr>
        <w:t>[2]</w:t>
      </w:r>
      <w:r w:rsidRPr="00EB304B">
        <w:rPr>
          <w:rFonts w:ascii="Times New Roman" w:hAnsi="Times New Roman" w:cs="Times New Roman"/>
          <w:sz w:val="20"/>
        </w:rPr>
        <w:fldChar w:fldCharType="end"/>
      </w:r>
      <w:r w:rsidRPr="00996C05">
        <w:rPr>
          <w:rFonts w:ascii="Times New Roman" w:hAnsi="Times New Roman" w:cs="Times New Roman"/>
          <w:sz w:val="20"/>
        </w:rPr>
        <w:t>. In this work</w:t>
      </w:r>
      <w:r>
        <w:rPr>
          <w:rFonts w:ascii="Times New Roman" w:hAnsi="Times New Roman" w:cs="Times New Roman"/>
          <w:sz w:val="20"/>
        </w:rPr>
        <w:t>,</w:t>
      </w:r>
      <w:r w:rsidRPr="00996C05">
        <w:rPr>
          <w:rFonts w:ascii="Times New Roman" w:hAnsi="Times New Roman" w:cs="Times New Roman"/>
          <w:sz w:val="20"/>
        </w:rPr>
        <w:t xml:space="preserve"> we developed </w:t>
      </w:r>
      <w:r>
        <w:rPr>
          <w:rFonts w:ascii="Times New Roman" w:hAnsi="Times New Roman" w:cs="Times New Roman"/>
          <w:sz w:val="20"/>
        </w:rPr>
        <w:t xml:space="preserve">planar </w:t>
      </w:r>
      <w:r w:rsidRPr="00996C05">
        <w:rPr>
          <w:rFonts w:ascii="Times New Roman" w:hAnsi="Times New Roman" w:cs="Times New Roman"/>
          <w:sz w:val="20"/>
        </w:rPr>
        <w:t>p-i-n PSC</w:t>
      </w:r>
      <w:r>
        <w:rPr>
          <w:rFonts w:ascii="Times New Roman" w:hAnsi="Times New Roman" w:cs="Times New Roman"/>
          <w:sz w:val="20"/>
        </w:rPr>
        <w:t>s</w:t>
      </w:r>
      <w:r w:rsidRPr="00996C05">
        <w:rPr>
          <w:rFonts w:ascii="Times New Roman" w:hAnsi="Times New Roman" w:cs="Times New Roman"/>
          <w:sz w:val="20"/>
        </w:rPr>
        <w:t xml:space="preserve"> with </w:t>
      </w:r>
      <w:r>
        <w:rPr>
          <w:rFonts w:ascii="Times New Roman" w:hAnsi="Times New Roman" w:cs="Times New Roman"/>
          <w:sz w:val="20"/>
        </w:rPr>
        <w:t xml:space="preserve">a </w:t>
      </w:r>
      <w:r w:rsidRPr="00996C05">
        <w:rPr>
          <w:rFonts w:ascii="Times New Roman" w:hAnsi="Times New Roman" w:cs="Times New Roman"/>
          <w:sz w:val="20"/>
        </w:rPr>
        <w:t>polymer interlayer (PEO and PMMA) between perovskite (CH</w:t>
      </w:r>
      <w:r w:rsidRPr="00996C05">
        <w:rPr>
          <w:rFonts w:ascii="Times New Roman" w:hAnsi="Times New Roman" w:cs="Times New Roman"/>
          <w:sz w:val="20"/>
          <w:vertAlign w:val="subscript"/>
        </w:rPr>
        <w:t>3</w:t>
      </w:r>
      <w:r w:rsidRPr="00996C05">
        <w:rPr>
          <w:rFonts w:ascii="Times New Roman" w:hAnsi="Times New Roman" w:cs="Times New Roman"/>
          <w:sz w:val="20"/>
        </w:rPr>
        <w:t>HN</w:t>
      </w:r>
      <w:r w:rsidRPr="00996C05">
        <w:rPr>
          <w:rFonts w:ascii="Times New Roman" w:hAnsi="Times New Roman" w:cs="Times New Roman"/>
          <w:sz w:val="20"/>
          <w:vertAlign w:val="subscript"/>
        </w:rPr>
        <w:t>3</w:t>
      </w:r>
      <w:r w:rsidRPr="00996C05">
        <w:rPr>
          <w:rFonts w:ascii="Times New Roman" w:hAnsi="Times New Roman" w:cs="Times New Roman"/>
          <w:sz w:val="20"/>
        </w:rPr>
        <w:t>PbI</w:t>
      </w:r>
      <w:r w:rsidRPr="00996C05">
        <w:rPr>
          <w:rFonts w:ascii="Times New Roman" w:hAnsi="Times New Roman" w:cs="Times New Roman"/>
          <w:sz w:val="20"/>
          <w:vertAlign w:val="subscript"/>
        </w:rPr>
        <w:t>3</w:t>
      </w:r>
      <w:r w:rsidRPr="00996C05">
        <w:rPr>
          <w:rFonts w:ascii="Times New Roman" w:hAnsi="Times New Roman" w:cs="Times New Roman"/>
          <w:sz w:val="20"/>
        </w:rPr>
        <w:t>) and</w:t>
      </w:r>
      <w:r>
        <w:rPr>
          <w:rFonts w:ascii="Times New Roman" w:hAnsi="Times New Roman" w:cs="Times New Roman"/>
          <w:sz w:val="20"/>
          <w:lang w:val="ru-RU"/>
        </w:rPr>
        <w:t xml:space="preserve"> </w:t>
      </w:r>
      <w:r>
        <w:rPr>
          <w:rFonts w:ascii="Times New Roman" w:hAnsi="Times New Roman" w:cs="Times New Roman"/>
          <w:sz w:val="20"/>
        </w:rPr>
        <w:t>inorganic</w:t>
      </w:r>
      <w:r w:rsidRPr="00996C05">
        <w:rPr>
          <w:rFonts w:ascii="Times New Roman" w:hAnsi="Times New Roman" w:cs="Times New Roman"/>
          <w:sz w:val="20"/>
        </w:rPr>
        <w:t xml:space="preserve"> hole transporting layer (NiO</w:t>
      </w:r>
      <w:r w:rsidRPr="00996C05">
        <w:rPr>
          <w:rFonts w:ascii="Times New Roman" w:hAnsi="Times New Roman" w:cs="Times New Roman"/>
          <w:sz w:val="20"/>
          <w:vertAlign w:val="subscript"/>
        </w:rPr>
        <w:t>x</w:t>
      </w:r>
      <w:r w:rsidRPr="00996C05">
        <w:rPr>
          <w:rFonts w:ascii="Times New Roman" w:hAnsi="Times New Roman" w:cs="Times New Roman"/>
          <w:sz w:val="20"/>
        </w:rPr>
        <w:t xml:space="preserve">). We provided </w:t>
      </w:r>
      <w:r>
        <w:rPr>
          <w:rFonts w:ascii="Times New Roman" w:hAnsi="Times New Roman" w:cs="Times New Roman"/>
          <w:sz w:val="20"/>
        </w:rPr>
        <w:t xml:space="preserve">a </w:t>
      </w:r>
      <w:r w:rsidRPr="00996C05">
        <w:rPr>
          <w:rFonts w:ascii="Times New Roman" w:hAnsi="Times New Roman" w:cs="Times New Roman"/>
          <w:sz w:val="20"/>
        </w:rPr>
        <w:t>comparison of device performance fabricated on different concentrations of polymers interlayers to define the impact of thickness on output characteristics</w:t>
      </w:r>
      <w:r>
        <w:rPr>
          <w:rFonts w:ascii="Times New Roman" w:hAnsi="Times New Roman" w:cs="Times New Roman"/>
          <w:sz w:val="20"/>
        </w:rPr>
        <w:t>, to evaluate the environmental conditions of polymer deposition (ambient vs. inert atmosphere in glove-box) and influence of organic PCBM and inorganic thermal evaporated C</w:t>
      </w:r>
      <w:r w:rsidRPr="00E1432B">
        <w:rPr>
          <w:rFonts w:ascii="Times New Roman" w:hAnsi="Times New Roman" w:cs="Times New Roman"/>
          <w:sz w:val="20"/>
          <w:vertAlign w:val="subscript"/>
        </w:rPr>
        <w:t>60</w:t>
      </w:r>
      <w:r>
        <w:rPr>
          <w:rFonts w:ascii="Times New Roman" w:hAnsi="Times New Roman" w:cs="Times New Roman"/>
          <w:sz w:val="20"/>
        </w:rPr>
        <w:t xml:space="preserve"> electron transporting layers on stability</w:t>
      </w:r>
      <w:r w:rsidRPr="00996C05">
        <w:rPr>
          <w:rFonts w:ascii="Times New Roman" w:hAnsi="Times New Roman" w:cs="Times New Roman"/>
          <w:sz w:val="20"/>
        </w:rPr>
        <w:t xml:space="preserve">. </w:t>
      </w:r>
      <w:r>
        <w:rPr>
          <w:rFonts w:ascii="Times New Roman" w:hAnsi="Times New Roman" w:cs="Times New Roman"/>
          <w:sz w:val="20"/>
        </w:rPr>
        <w:t>Finally, we fabricated up-scaled passivated by PMMA cells and modules by increasing photoactive area from 0.09 cm</w:t>
      </w:r>
      <w:r w:rsidRPr="00E1432B">
        <w:rPr>
          <w:rFonts w:ascii="Times New Roman" w:hAnsi="Times New Roman" w:cs="Times New Roman"/>
          <w:sz w:val="20"/>
          <w:vertAlign w:val="superscript"/>
        </w:rPr>
        <w:t>2</w:t>
      </w:r>
      <w:r>
        <w:rPr>
          <w:rFonts w:ascii="Times New Roman" w:hAnsi="Times New Roman" w:cs="Times New Roman"/>
          <w:sz w:val="20"/>
        </w:rPr>
        <w:t xml:space="preserve"> to 1 cm</w:t>
      </w:r>
      <w:r w:rsidRPr="00E1432B">
        <w:rPr>
          <w:rFonts w:ascii="Times New Roman" w:hAnsi="Times New Roman" w:cs="Times New Roman"/>
          <w:sz w:val="20"/>
          <w:vertAlign w:val="superscript"/>
        </w:rPr>
        <w:t>2</w:t>
      </w:r>
      <w:r>
        <w:rPr>
          <w:rFonts w:ascii="Times New Roman" w:hAnsi="Times New Roman" w:cs="Times New Roman"/>
          <w:sz w:val="20"/>
        </w:rPr>
        <w:t xml:space="preserve"> for single cells and 2.3 cm</w:t>
      </w:r>
      <w:r w:rsidRPr="00E1432B">
        <w:rPr>
          <w:rFonts w:ascii="Times New Roman" w:hAnsi="Times New Roman" w:cs="Times New Roman"/>
          <w:sz w:val="20"/>
          <w:vertAlign w:val="superscript"/>
        </w:rPr>
        <w:t>2</w:t>
      </w:r>
      <w:r>
        <w:rPr>
          <w:rFonts w:ascii="Times New Roman" w:hAnsi="Times New Roman" w:cs="Times New Roman"/>
          <w:sz w:val="20"/>
        </w:rPr>
        <w:t xml:space="preserve"> and 10 cm</w:t>
      </w:r>
      <w:r w:rsidRPr="00E1432B">
        <w:rPr>
          <w:rFonts w:ascii="Times New Roman" w:hAnsi="Times New Roman" w:cs="Times New Roman"/>
          <w:sz w:val="20"/>
          <w:vertAlign w:val="superscript"/>
        </w:rPr>
        <w:t>2</w:t>
      </w:r>
      <w:r>
        <w:rPr>
          <w:rFonts w:ascii="Times New Roman" w:hAnsi="Times New Roman" w:cs="Times New Roman"/>
          <w:sz w:val="20"/>
        </w:rPr>
        <w:t xml:space="preserve"> for minimodules. Passivated</w:t>
      </w:r>
      <w:r w:rsidRPr="00996C05">
        <w:rPr>
          <w:rFonts w:ascii="Times New Roman" w:hAnsi="Times New Roman" w:cs="Times New Roman"/>
          <w:sz w:val="20"/>
        </w:rPr>
        <w:t xml:space="preserve"> devices have hysteresis-free behavior which is related to the reduction interfacial defects. </w:t>
      </w:r>
      <w:bookmarkStart w:id="1" w:name="_gjdgxs" w:colFirst="0" w:colLast="0"/>
      <w:bookmarkEnd w:id="1"/>
    </w:p>
    <w:p w14:paraId="53282383" w14:textId="77777777" w:rsidR="00035758" w:rsidRPr="00B91BFF" w:rsidRDefault="00035758" w:rsidP="00035758">
      <w:pPr>
        <w:pStyle w:val="TableCaption"/>
        <w:rPr>
          <w:rFonts w:ascii="Times New Roman" w:hAnsi="Times New Roman" w:cs="Times New Roman"/>
          <w:sz w:val="20"/>
        </w:rPr>
      </w:pPr>
      <w:r w:rsidRPr="00996C05">
        <w:rPr>
          <w:rFonts w:ascii="Times New Roman" w:hAnsi="Times New Roman" w:cs="Times New Roman"/>
          <w:sz w:val="20"/>
        </w:rPr>
        <w:t>PSC</w:t>
      </w:r>
      <w:r>
        <w:rPr>
          <w:rFonts w:ascii="Times New Roman" w:hAnsi="Times New Roman" w:cs="Times New Roman"/>
          <w:sz w:val="20"/>
        </w:rPr>
        <w:t>s</w:t>
      </w:r>
      <w:r w:rsidRPr="00996C05">
        <w:rPr>
          <w:rFonts w:ascii="Times New Roman" w:hAnsi="Times New Roman" w:cs="Times New Roman"/>
          <w:sz w:val="20"/>
        </w:rPr>
        <w:t xml:space="preserve"> with PEO and PMMA interlayer exhibit a promising power conversion efficiency of 18.32% and 18.</w:t>
      </w:r>
      <w:r>
        <w:rPr>
          <w:rFonts w:ascii="Times New Roman" w:hAnsi="Times New Roman" w:cs="Times New Roman"/>
          <w:sz w:val="20"/>
        </w:rPr>
        <w:t>61</w:t>
      </w:r>
      <w:r w:rsidRPr="00996C05">
        <w:rPr>
          <w:rFonts w:ascii="Times New Roman" w:hAnsi="Times New Roman" w:cs="Times New Roman"/>
          <w:sz w:val="20"/>
        </w:rPr>
        <w:t>%, respectively which is higher than pristine PSC value of 17.89%</w:t>
      </w:r>
      <w:r>
        <w:rPr>
          <w:rFonts w:ascii="Times New Roman" w:hAnsi="Times New Roman" w:cs="Times New Roman"/>
          <w:sz w:val="20"/>
        </w:rPr>
        <w:t xml:space="preserve"> for 0.09 cm</w:t>
      </w:r>
      <w:r w:rsidRPr="00B32A54">
        <w:rPr>
          <w:rFonts w:ascii="Times New Roman" w:hAnsi="Times New Roman" w:cs="Times New Roman"/>
          <w:sz w:val="20"/>
          <w:vertAlign w:val="superscript"/>
        </w:rPr>
        <w:t>2</w:t>
      </w:r>
      <w:r>
        <w:rPr>
          <w:rFonts w:ascii="Times New Roman" w:hAnsi="Times New Roman" w:cs="Times New Roman"/>
          <w:sz w:val="20"/>
        </w:rPr>
        <w:t xml:space="preserve"> lab-scaled devices, 15.21% for 1 cm</w:t>
      </w:r>
      <w:r w:rsidRPr="00DC5525">
        <w:rPr>
          <w:rFonts w:ascii="Times New Roman" w:hAnsi="Times New Roman" w:cs="Times New Roman"/>
          <w:sz w:val="20"/>
          <w:vertAlign w:val="superscript"/>
        </w:rPr>
        <w:t>2</w:t>
      </w:r>
      <w:r>
        <w:rPr>
          <w:rFonts w:ascii="Times New Roman" w:hAnsi="Times New Roman" w:cs="Times New Roman"/>
          <w:sz w:val="20"/>
        </w:rPr>
        <w:t xml:space="preserve"> passivated by PMMA cells (instead of initial 14,97%), 14.37% for passivated (PMMA) minimodules of 2.3 cm</w:t>
      </w:r>
      <w:r>
        <w:rPr>
          <w:rFonts w:ascii="Times New Roman" w:hAnsi="Times New Roman" w:cs="Times New Roman"/>
          <w:sz w:val="20"/>
          <w:vertAlign w:val="superscript"/>
        </w:rPr>
        <w:t>2</w:t>
      </w:r>
      <w:r>
        <w:rPr>
          <w:rFonts w:ascii="Times New Roman" w:hAnsi="Times New Roman" w:cs="Times New Roman"/>
          <w:sz w:val="20"/>
        </w:rPr>
        <w:t xml:space="preserve"> and 8.01% for minimodules of 10 cm</w:t>
      </w:r>
      <w:r>
        <w:rPr>
          <w:rFonts w:ascii="Times New Roman" w:hAnsi="Times New Roman" w:cs="Times New Roman"/>
          <w:sz w:val="20"/>
          <w:vertAlign w:val="superscript"/>
        </w:rPr>
        <w:t>2</w:t>
      </w:r>
      <w:r w:rsidRPr="00996C05">
        <w:rPr>
          <w:rFonts w:ascii="Times New Roman" w:hAnsi="Times New Roman" w:cs="Times New Roman"/>
          <w:sz w:val="20"/>
        </w:rPr>
        <w:t xml:space="preserve">. Maximum power point tracking (MPPT) shows satisfactory light stability of </w:t>
      </w:r>
      <w:r>
        <w:rPr>
          <w:rFonts w:ascii="Times New Roman" w:hAnsi="Times New Roman" w:cs="Times New Roman"/>
          <w:sz w:val="20"/>
        </w:rPr>
        <w:t xml:space="preserve">up-scaled </w:t>
      </w:r>
      <w:r w:rsidRPr="00996C05">
        <w:rPr>
          <w:rFonts w:ascii="Times New Roman" w:hAnsi="Times New Roman" w:cs="Times New Roman"/>
          <w:sz w:val="20"/>
        </w:rPr>
        <w:t>PSC</w:t>
      </w:r>
      <w:r>
        <w:rPr>
          <w:rFonts w:ascii="Times New Roman" w:hAnsi="Times New Roman" w:cs="Times New Roman"/>
          <w:sz w:val="20"/>
        </w:rPr>
        <w:t>s</w:t>
      </w:r>
      <w:r w:rsidRPr="00996C05">
        <w:rPr>
          <w:rFonts w:ascii="Times New Roman" w:hAnsi="Times New Roman" w:cs="Times New Roman"/>
          <w:sz w:val="20"/>
        </w:rPr>
        <w:t xml:space="preserve"> with polymer interlayers in comparison with pristine perovskite solar cells for </w:t>
      </w:r>
      <w:r>
        <w:rPr>
          <w:rFonts w:ascii="Times New Roman" w:hAnsi="Times New Roman" w:cs="Times New Roman"/>
          <w:sz w:val="20"/>
        </w:rPr>
        <w:t>180 hours</w:t>
      </w:r>
      <w:r w:rsidRPr="00996C05">
        <w:rPr>
          <w:rFonts w:ascii="Times New Roman" w:hAnsi="Times New Roman" w:cs="Times New Roman"/>
          <w:sz w:val="20"/>
        </w:rPr>
        <w:t xml:space="preserve"> of measurements under continuous light soaking (LED source, 50°C).</w:t>
      </w:r>
      <w:r>
        <w:rPr>
          <w:rFonts w:ascii="Times New Roman" w:hAnsi="Times New Roman" w:cs="Times New Roman"/>
          <w:sz w:val="20"/>
        </w:rPr>
        <w:t xml:space="preserve"> L</w:t>
      </w:r>
      <w:r w:rsidRPr="00996C05">
        <w:rPr>
          <w:rFonts w:ascii="Times New Roman" w:hAnsi="Times New Roman" w:cs="Times New Roman"/>
          <w:sz w:val="20"/>
        </w:rPr>
        <w:t xml:space="preserve">ight soaking analysis demonstrates the improved stability of PSCs fabricated with polymers (PEO and PMMA) which lost 20% of initial power conversion after </w:t>
      </w:r>
      <w:r>
        <w:rPr>
          <w:rFonts w:ascii="Times New Roman" w:hAnsi="Times New Roman" w:cs="Times New Roman"/>
          <w:sz w:val="20"/>
        </w:rPr>
        <w:t>140</w:t>
      </w:r>
      <w:r w:rsidRPr="00996C05">
        <w:rPr>
          <w:rFonts w:ascii="Times New Roman" w:hAnsi="Times New Roman" w:cs="Times New Roman"/>
          <w:sz w:val="20"/>
        </w:rPr>
        <w:t xml:space="preserve"> </w:t>
      </w:r>
      <w:r>
        <w:rPr>
          <w:rFonts w:ascii="Times New Roman" w:hAnsi="Times New Roman" w:cs="Times New Roman"/>
          <w:sz w:val="20"/>
        </w:rPr>
        <w:t>hours</w:t>
      </w:r>
      <w:r w:rsidRPr="00996C05">
        <w:rPr>
          <w:rFonts w:ascii="Times New Roman" w:hAnsi="Times New Roman" w:cs="Times New Roman"/>
          <w:sz w:val="20"/>
        </w:rPr>
        <w:t xml:space="preserve"> </w:t>
      </w:r>
      <w:r>
        <w:rPr>
          <w:rFonts w:ascii="Times New Roman" w:hAnsi="Times New Roman" w:cs="Times New Roman"/>
          <w:sz w:val="20"/>
        </w:rPr>
        <w:t>instead of the 10 hours of control devices</w:t>
      </w:r>
      <w:r w:rsidRPr="00996C05">
        <w:rPr>
          <w:rFonts w:ascii="Times New Roman" w:hAnsi="Times New Roman" w:cs="Times New Roman"/>
          <w:sz w:val="20"/>
        </w:rPr>
        <w:t xml:space="preserve">. Photovoltaic measurements (JV, TPV, charge extraction, dark JV, IPCE) confirmed that polymer passivation leads to </w:t>
      </w:r>
      <w:r>
        <w:rPr>
          <w:rFonts w:ascii="Times New Roman" w:hAnsi="Times New Roman" w:cs="Times New Roman"/>
          <w:sz w:val="20"/>
        </w:rPr>
        <w:t xml:space="preserve">a </w:t>
      </w:r>
      <w:r w:rsidRPr="00996C05">
        <w:rPr>
          <w:rFonts w:ascii="Times New Roman" w:hAnsi="Times New Roman" w:cs="Times New Roman"/>
          <w:sz w:val="20"/>
        </w:rPr>
        <w:t>lower concentration of defects at the interf</w:t>
      </w:r>
      <w:r w:rsidRPr="00B91BFF">
        <w:rPr>
          <w:rFonts w:ascii="Times New Roman" w:hAnsi="Times New Roman" w:cs="Times New Roman"/>
          <w:sz w:val="20"/>
        </w:rPr>
        <w:t>ace that corresponds to higher values of parameters and lower dynamic of degradation</w:t>
      </w:r>
      <w:r>
        <w:rPr>
          <w:rFonts w:ascii="Times New Roman" w:hAnsi="Times New Roman" w:cs="Times New Roman"/>
          <w:sz w:val="20"/>
          <w:lang w:val="ru-RU"/>
        </w:rPr>
        <w:t>.</w:t>
      </w:r>
    </w:p>
    <w:p w14:paraId="0489B1C1" w14:textId="77777777" w:rsidR="00D77447" w:rsidRPr="003F6AE5" w:rsidRDefault="00D77447" w:rsidP="00D77447">
      <w:pPr>
        <w:spacing w:after="0"/>
        <w:jc w:val="both"/>
        <w:rPr>
          <w:rFonts w:ascii="Times New Roman" w:hAnsi="Times New Roman" w:cs="Times New Roman"/>
          <w:sz w:val="20"/>
        </w:rPr>
      </w:pPr>
    </w:p>
    <w:p w14:paraId="326A6423" w14:textId="77777777" w:rsidR="00CE6FAA" w:rsidRDefault="00CE6FAA"/>
    <w:sectPr w:rsidR="00CE6FAA" w:rsidSect="00AC0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47"/>
    <w:rsid w:val="000132DE"/>
    <w:rsid w:val="00035758"/>
    <w:rsid w:val="002D07EE"/>
    <w:rsid w:val="003D7629"/>
    <w:rsid w:val="003F6AE5"/>
    <w:rsid w:val="004D3531"/>
    <w:rsid w:val="005E2508"/>
    <w:rsid w:val="00643ACF"/>
    <w:rsid w:val="00746E91"/>
    <w:rsid w:val="00772028"/>
    <w:rsid w:val="007B4CA2"/>
    <w:rsid w:val="008206F0"/>
    <w:rsid w:val="0083181E"/>
    <w:rsid w:val="008A1BE5"/>
    <w:rsid w:val="009C0726"/>
    <w:rsid w:val="009C3B93"/>
    <w:rsid w:val="00AC0222"/>
    <w:rsid w:val="00B16147"/>
    <w:rsid w:val="00B56777"/>
    <w:rsid w:val="00CE221C"/>
    <w:rsid w:val="00CE6FAA"/>
    <w:rsid w:val="00D4144B"/>
    <w:rsid w:val="00D77447"/>
    <w:rsid w:val="00E51292"/>
    <w:rsid w:val="00E90B77"/>
    <w:rsid w:val="00EF06DA"/>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5E91"/>
  <w15:chartTrackingRefBased/>
  <w15:docId w15:val="{8EED111A-68AB-4A7B-A323-2530156B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basedOn w:val="Normal"/>
    <w:link w:val="TableCaptionChar"/>
    <w:qFormat/>
    <w:rsid w:val="00D77447"/>
    <w:pPr>
      <w:spacing w:before="80" w:after="0"/>
      <w:contextualSpacing/>
      <w:jc w:val="both"/>
    </w:pPr>
    <w:rPr>
      <w:rFonts w:asciiTheme="majorHAnsi" w:hAnsiTheme="majorHAnsi" w:cstheme="majorHAnsi"/>
      <w:sz w:val="18"/>
      <w:szCs w:val="20"/>
    </w:rPr>
  </w:style>
  <w:style w:type="character" w:customStyle="1" w:styleId="TableCaptionChar">
    <w:name w:val="Table Caption Char"/>
    <w:basedOn w:val="DefaultParagraphFont"/>
    <w:link w:val="TableCaption"/>
    <w:rsid w:val="00D77447"/>
    <w:rPr>
      <w:rFonts w:asciiTheme="majorHAnsi" w:hAnsiTheme="majorHAnsi" w:cstheme="majorHAnsi"/>
      <w:sz w:val="18"/>
      <w:szCs w:val="20"/>
    </w:rPr>
  </w:style>
  <w:style w:type="character" w:styleId="Hyperlink">
    <w:name w:val="Hyperlink"/>
    <w:basedOn w:val="DefaultParagraphFont"/>
    <w:uiPriority w:val="99"/>
    <w:unhideWhenUsed/>
    <w:rsid w:val="00D77447"/>
    <w:rPr>
      <w:color w:val="0563C1" w:themeColor="hyperlink"/>
      <w:u w:val="single"/>
    </w:rPr>
  </w:style>
  <w:style w:type="character" w:customStyle="1" w:styleId="UnresolvedMention">
    <w:name w:val="Unresolved Mention"/>
    <w:basedOn w:val="DefaultParagraphFont"/>
    <w:uiPriority w:val="99"/>
    <w:semiHidden/>
    <w:unhideWhenUsed/>
    <w:rsid w:val="00D77447"/>
    <w:rPr>
      <w:color w:val="605E5C"/>
      <w:shd w:val="clear" w:color="auto" w:fill="E1DFDD"/>
    </w:rPr>
  </w:style>
  <w:style w:type="character" w:styleId="FollowedHyperlink">
    <w:name w:val="FollowedHyperlink"/>
    <w:basedOn w:val="DefaultParagraphFont"/>
    <w:uiPriority w:val="99"/>
    <w:semiHidden/>
    <w:unhideWhenUsed/>
    <w:rsid w:val="008A1BE5"/>
    <w:rPr>
      <w:color w:val="954F72" w:themeColor="followedHyperlink"/>
      <w:u w:val="single"/>
    </w:rPr>
  </w:style>
  <w:style w:type="table" w:styleId="TableGrid">
    <w:name w:val="Table Grid"/>
    <w:basedOn w:val="TableNormal"/>
    <w:uiPriority w:val="59"/>
    <w:rsid w:val="00B16147"/>
    <w:pPr>
      <w:spacing w:after="0" w:line="240" w:lineRule="auto"/>
    </w:pPr>
    <w:rPr>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lar-power-tech.com/e-posters/psc_eposter_13/"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1222</Words>
  <Characters>6967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Martins</dc:creator>
  <cp:keywords/>
  <dc:description/>
  <cp:lastModifiedBy>Jorge Martins</cp:lastModifiedBy>
  <cp:revision>3</cp:revision>
  <dcterms:created xsi:type="dcterms:W3CDTF">2021-06-30T09:41:00Z</dcterms:created>
  <dcterms:modified xsi:type="dcterms:W3CDTF">2021-06-30T16:26:00Z</dcterms:modified>
</cp:coreProperties>
</file>