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269194C7" w:rsidR="00D77447" w:rsidRDefault="00D77447" w:rsidP="00D77447">
      <w:pPr>
        <w:pStyle w:val="TableCaption"/>
      </w:pPr>
      <w:r>
        <w:rPr>
          <w:rFonts w:ascii="Times New Roman" w:hAnsi="Times New Roman" w:cs="Times New Roman"/>
          <w:b/>
          <w:sz w:val="20"/>
          <w:szCs w:val="18"/>
        </w:rPr>
        <w:t xml:space="preserve">Link: </w:t>
      </w:r>
      <w:hyperlink r:id="rId4" w:history="1">
        <w:r w:rsidR="00490025" w:rsidRPr="008327A2">
          <w:rPr>
            <w:rStyle w:val="Hyperlink"/>
          </w:rPr>
          <w:t>https://solar-power-tech.com/e-posters/psc_eposter_19/</w:t>
        </w:r>
      </w:hyperlink>
    </w:p>
    <w:p w14:paraId="286A2B74" w14:textId="77777777" w:rsidR="00490025" w:rsidRDefault="00490025"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23D337F0" w14:textId="77777777" w:rsidR="005B22BE" w:rsidRDefault="005B22BE" w:rsidP="005B22BE">
      <w:pPr>
        <w:pStyle w:val="TableCaption"/>
        <w:rPr>
          <w:rFonts w:ascii="Times New Roman" w:hAnsi="Times New Roman" w:cs="Times New Roman"/>
          <w:sz w:val="20"/>
          <w:szCs w:val="22"/>
        </w:rPr>
      </w:pPr>
      <w:r>
        <w:rPr>
          <w:rFonts w:ascii="Times New Roman" w:hAnsi="Times New Roman" w:cs="Times New Roman"/>
          <w:sz w:val="20"/>
          <w:szCs w:val="22"/>
        </w:rPr>
        <w:t>To improve the efficiency of hybrid perovskite solar cells an understanding of the fundamental process of the material is needed. In particular, the role of grain boundaries has been shown to assist ion migration, allowing ions to travel more freely than in the bulk crystal defects</w:t>
      </w:r>
      <w:r>
        <w:rPr>
          <w:rFonts w:ascii="Times New Roman" w:hAnsi="Times New Roman" w:cs="Times New Roman"/>
          <w:sz w:val="20"/>
          <w:szCs w:val="22"/>
        </w:rPr>
        <w:fldChar w:fldCharType="begin" w:fldLock="1"/>
      </w:r>
      <w:r>
        <w:rPr>
          <w:rFonts w:ascii="Times New Roman" w:hAnsi="Times New Roman" w:cs="Times New Roman"/>
          <w:sz w:val="20"/>
          <w:szCs w:val="22"/>
        </w:rPr>
        <w:instrText>ADDIN CSL_CITATION {"citationItems":[{"id":"ITEM-1","itemData":{"DOI":"10.1039/c6ee00413j","ISSN":"17545706","abstract":"The efficiency of perovskite solar cells is approaching that of single-crystalline silicon solar cells despite the presence of a large grain boundary (GB) area in the polycrystalline thin films. Here, by using a combination of nanoscopic and macroscopic level measurements, we show that ion migration in polycrystalline perovskites dominates through GBs. Atomic force microscopy measurements reveal much stronger hysteresis both for photocurrent and dark-current at the GBs than on the grain interiors, which can be explained by faster ion migration at the GBs. The dramatically enhanced ion migration results in the redistribution of ions along the GBs after electric poling, in contrast to the intact grain area. The perovskite single-crystal devices without GBs show negligible current hysteresis and no ion-migration signal. The discovery of dominating ion migration through GBs in perovskites can lead to broad applications in many types of devices including photovoltaics, memristors, and ion batteries.","author":[{"dropping-particle":"","family":"Shao","given":"Yuchuan","non-dropping-particle":"","parse-names":false,"suffix":""},{"dropping-particle":"","family":"Fang","given":"Yanjun","non-dropping-particle":"","parse-names":false,"suffix":""},{"dropping-particle":"","family":"Li","given":"Tao","non-dropping-particle":"","parse-names":false,"suffix":""},{"dropping-particle":"","family":"Wang","given":"Qi","non-dropping-particle":"","parse-names":false,"suffix":""},{"dropping-particle":"","family":"Dong","given":"Qingfeng","non-dropping-particle":"","parse-names":false,"suffix":""},{"dropping-particle":"","family":"Deng","given":"Yehao","non-dropping-particle":"","parse-names":false,"suffix":""},{"dropping-particle":"","family":"Yuan","given":"Yongbo","non-dropping-particle":"","parse-names":false,"suffix":""},{"dropping-particle":"","family":"Wei","given":"Haotong","non-dropping-particle":"","parse-names":false,"suffix":""},{"dropping-particle":"","family":"Wang","given":"Meiyu","non-dropping-particle":"","parse-names":false,"suffix":""},{"dropping-particle":"","family":"Gruverman","given":"Alexei","non-dropping-particle":"","parse-names":false,"suffix":""},{"dropping-particle":"","family":"Shield","given":"Jeffery","non-dropping-particle":"","parse-names":false,"suffix":""},{"dropping-particle":"","family":"Huang","given":"Jinsong","non-dropping-particle":"","parse-names":false,"suffix":""}],"container-title":"Energy and Environmental Science","id":"ITEM-1","issue":"5","issued":{"date-parts":[["2016"]]},"page":"1752-1759","publisher":"Royal Society of Chemistry","title":"Grain boundary dominated ion migration in polycrystalline organic-inorganic halide perovskite films","type":"article-journal","volume":"9"},"uris":["http://www.mendeley.com/documents/?uuid=4baba07a-b5f2-4b43-b062-605a5890fbad"]}],"mendeley":{"formattedCitation":"[1]","plainTextFormattedCitation":"[1]","previouslyFormattedCitation":"[1]"},"properties":{"noteIndex":0},"schema":"https://github.com/citation-style-language/schema/raw/master/csl-citation.json"}</w:instrText>
      </w:r>
      <w:r>
        <w:rPr>
          <w:rFonts w:ascii="Times New Roman" w:hAnsi="Times New Roman" w:cs="Times New Roman"/>
          <w:sz w:val="20"/>
          <w:szCs w:val="22"/>
        </w:rPr>
        <w:fldChar w:fldCharType="separate"/>
      </w:r>
      <w:r w:rsidRPr="006924AE">
        <w:rPr>
          <w:rFonts w:ascii="Times New Roman" w:hAnsi="Times New Roman" w:cs="Times New Roman"/>
          <w:noProof/>
          <w:sz w:val="20"/>
          <w:szCs w:val="22"/>
        </w:rPr>
        <w:t>[1]</w:t>
      </w:r>
      <w:r>
        <w:rPr>
          <w:rFonts w:ascii="Times New Roman" w:hAnsi="Times New Roman" w:cs="Times New Roman"/>
          <w:sz w:val="20"/>
          <w:szCs w:val="22"/>
        </w:rPr>
        <w:fldChar w:fldCharType="end"/>
      </w:r>
      <w:r>
        <w:rPr>
          <w:rFonts w:ascii="Times New Roman" w:hAnsi="Times New Roman" w:cs="Times New Roman"/>
          <w:sz w:val="20"/>
          <w:szCs w:val="22"/>
        </w:rPr>
        <w:t>. Increased ion migration will lead to a decrease in the device’s performance and electrical stability by increasing the severity of J-V hysteresis and anomalous behaviour. In this work, the role of ion mobility in perovskite devices is investigated, in particular on perovskite films with large crystal sizes (several micrometres) and orientated crystal facets ( (100) plane, (001) plane and mixed-orientation). Control over the size and orientation of the perovskite crystals changes the way ions behave in the grain boundaries. It is found that when the crystal facets are orientated in the (100) plane a pronounced s-shape is observed in the current-voltage scans, unseen in other orientations. Using Driftfusion</w:t>
      </w:r>
      <w:r>
        <w:rPr>
          <w:rFonts w:ascii="Times New Roman" w:hAnsi="Times New Roman" w:cs="Times New Roman"/>
          <w:sz w:val="20"/>
          <w:szCs w:val="22"/>
        </w:rPr>
        <w:fldChar w:fldCharType="begin" w:fldLock="1"/>
      </w:r>
      <w:r>
        <w:rPr>
          <w:rFonts w:ascii="Times New Roman" w:hAnsi="Times New Roman" w:cs="Times New Roman"/>
          <w:sz w:val="20"/>
          <w:szCs w:val="22"/>
        </w:rPr>
        <w:instrText>ADDIN CSL_CITATION {"citationItems":[{"id":"ITEM-1","itemData":{"DOI":"10.1038/ncomms13831","ISSN":"20411723","abstract":"Ion migration has been proposed as a possible cause of photovoltaic current-voltage hysteresis in hybrid perovskite solar cells. A major objection to this hypothesis is that hysteresis can be reduced by changing the interfacial contact materials; however, this is unlikely to significantly influence the behaviour of mobile ionic charge within the perovskite phase. Here, we show that the primary effects of ion migration can be observed regardless of whether the contacts were changed to give devices with or without significant hysteresis. Transient optoelectronic measurements combined with device simulations indicate that electric-field screening, consistent with ion migration, is similar in both high and low hysteresis CH 3 NH 3 PbI 3 cells. Simulation of the photovoltage and photocurrent transients shows that hysteresis requires the combination of both mobile ionic charge and recombination near the perovskite-contact interfaces. Passivating contact recombination results in higher photogenerated charge concentrations at forward bias which screen the ionic charge, reducing hysteresis.","author":[{"dropping-particle":"","family":"Calado","given":"Philip","non-dropping-particle":"","parse-names":false,"suffix":""},{"dropping-particle":"","family":"Telford","given":"Andrew M.","non-dropping-particle":"","parse-names":false,"suffix":""},{"dropping-particle":"","family":"Bryant","given":"Daniel","non-dropping-particle":"","parse-names":false,"suffix":""},{"dropping-particle":"","family":"Li","given":"Xiaoe","non-dropping-particle":"","parse-names":false,"suffix":""},{"dropping-particle":"","family":"Nelson","given":"Jenny","non-dropping-particle":"","parse-names":false,"suffix":""},{"dropping-particle":"","family":"O'Regan","given":"Brian C.","non-dropping-particle":"","parse-names":false,"suffix":""},{"dropping-particle":"","family":"Barnes","given":"Piers R.F.","non-dropping-particle":"","parse-names":false,"suffix":""}],"container-title":"Nature Communications","id":"ITEM-1","issued":{"date-parts":[["2016"]]},"note":"This is the reference for driftfusion","page":"1-10","title":"Evidence for ion migration in hybrid perovskite solar cells with minimal hysteresis","type":"article-journal","volume":"7"},"uris":["http://www.mendeley.com/documents/?uuid=04dc3565-8b02-49e1-9528-454bbfae5a7b"]}],"mendeley":{"formattedCitation":"[2]","plainTextFormattedCitation":"[2]","previouslyFormattedCitation":"[2]"},"properties":{"noteIndex":0},"schema":"https://github.com/citation-style-language/schema/raw/master/csl-citation.json"}</w:instrText>
      </w:r>
      <w:r>
        <w:rPr>
          <w:rFonts w:ascii="Times New Roman" w:hAnsi="Times New Roman" w:cs="Times New Roman"/>
          <w:sz w:val="20"/>
          <w:szCs w:val="22"/>
        </w:rPr>
        <w:fldChar w:fldCharType="separate"/>
      </w:r>
      <w:r w:rsidRPr="006924AE">
        <w:rPr>
          <w:rFonts w:ascii="Times New Roman" w:hAnsi="Times New Roman" w:cs="Times New Roman"/>
          <w:noProof/>
          <w:sz w:val="20"/>
          <w:szCs w:val="22"/>
        </w:rPr>
        <w:t>[2]</w:t>
      </w:r>
      <w:r>
        <w:rPr>
          <w:rFonts w:ascii="Times New Roman" w:hAnsi="Times New Roman" w:cs="Times New Roman"/>
          <w:sz w:val="20"/>
          <w:szCs w:val="22"/>
        </w:rPr>
        <w:fldChar w:fldCharType="end"/>
      </w:r>
      <w:r>
        <w:rPr>
          <w:rFonts w:ascii="Times New Roman" w:hAnsi="Times New Roman" w:cs="Times New Roman"/>
          <w:sz w:val="20"/>
          <w:szCs w:val="22"/>
        </w:rPr>
        <w:t>, (a Drift-Diffusion simulation package) these solar cell devices are simulated and it is found that a reduction in ion mobility leads to this pronounced s-shaped JV curve. Furthermore, it is shown that due to the lower ion mobility, there is a reduction in the ion accumulation density at the perovskite/ETL (Electron transport Layer) boundary which in turn affects the electrostatic potential through the device along with the electron and hole concentration distribution within the perovskite layer. The s-shaped JV curves are attributed to an increase in recombination at the interfaces which causes a reduction in current, all due to these slower moving ions. The role of ions controlling charge transfer rate across perovskite interfaces seen here also agrees with work done by Moia et al</w:t>
      </w:r>
      <w:r>
        <w:rPr>
          <w:rFonts w:ascii="Times New Roman" w:hAnsi="Times New Roman" w:cs="Times New Roman"/>
          <w:sz w:val="20"/>
          <w:szCs w:val="22"/>
        </w:rPr>
        <w:fldChar w:fldCharType="begin" w:fldLock="1"/>
      </w:r>
      <w:r>
        <w:rPr>
          <w:rFonts w:ascii="Times New Roman" w:hAnsi="Times New Roman" w:cs="Times New Roman"/>
          <w:sz w:val="20"/>
          <w:szCs w:val="22"/>
        </w:rPr>
        <w:instrText>ADDIN CSL_CITATION {"citationItems":[{"id":"ITEM-1","itemData":{"DOI":"10.1039/c8ee02362j","ISSN":"17545706","abstract":"Mobile ions in hybrid perovskite semiconductors introduce a new degree of freedom to electronic devices suggesting applications beyond photovoltaics. An intuitive device model describing the interplay between ionic and electronic charge transfer is needed to unlock the full potential of the technology. We describe the perovskite-contact interfaces as transistors which couple ionic charge redistribution to energetic barriers controlling electronic injection and recombination. This reveals an amplification factor between the out of phase electronic current and the ionic current. Our findings suggest a strategy to design thin film electronic components with large, tuneable, capacitor-like and inductor-like characteristics. The resulting simple equivalent circuit model, which we verified with time-dependent drift-diffusion simulations of measured impedance spectra, allows a general description and interpretation of perovskite solar cell behaviour.","author":[{"dropping-particle":"","family":"Moia","given":"Davide","non-dropping-particle":"","parse-names":false,"suffix":""},{"dropping-particle":"","family":"Gelmetti","given":"Ilario","non-dropping-particle":"","parse-names":false,"suffix":""},{"dropping-particle":"","family":"Calado","given":"Phil","non-dropping-particle":"","parse-names":false,"suffix":""},{"dropping-particle":"","family":"Fisher","given":"William","non-dropping-particle":"","parse-names":false,"suffix":""},{"dropping-particle":"","family":"Stringer","given":"Michael","non-dropping-particle":"","parse-names":false,"suffix":""},{"dropping-particle":"","family":"Game","given":"Onkar","non-dropping-particle":"","parse-names":false,"suffix":""},{"dropping-particle":"","family":"Hu","given":"Yinghong","non-dropping-particle":"","parse-names":false,"suffix":""},{"dropping-particle":"","family":"Docampo","given":"Pablo","non-dropping-particle":"","parse-names":false,"suffix":""},{"dropping-particle":"","family":"Lidzey","given":"David","non-dropping-particle":"","parse-names":false,"suffix":""},{"dropping-particle":"","family":"Palomares","given":"Emilio","non-dropping-particle":"","parse-names":false,"suffix":""},{"dropping-particle":"","family":"Nelson","given":"Jenny","non-dropping-particle":"","parse-names":false,"suffix":""},{"dropping-particle":"","family":"Barnes","given":"Piers R.F.","non-dropping-particle":"","parse-names":false,"suffix":""}],"container-title":"Energy and Environmental Science","id":"ITEM-1","issue":"4","issued":{"date-parts":[["2019"]]},"page":"1296-1308","publisher":"Royal Society of Chemistry","title":"Ionic-to-electronic current amplification in hybrid perovskite solar cells: Ionically gated transistor-interface circuit model explains hysteresis and impedance of mixed conducting devices","type":"article-journal","volume":"12"},"uris":["http://www.mendeley.com/documents/?uuid=af597836-6917-4626-bee2-70c6e78b67b7"]}],"mendeley":{"formattedCitation":"[3]","plainTextFormattedCitation":"[3]"},"properties":{"noteIndex":0},"schema":"https://github.com/citation-style-language/schema/raw/master/csl-citation.json"}</w:instrText>
      </w:r>
      <w:r>
        <w:rPr>
          <w:rFonts w:ascii="Times New Roman" w:hAnsi="Times New Roman" w:cs="Times New Roman"/>
          <w:sz w:val="20"/>
          <w:szCs w:val="22"/>
        </w:rPr>
        <w:fldChar w:fldCharType="separate"/>
      </w:r>
      <w:r w:rsidRPr="006924AE">
        <w:rPr>
          <w:rFonts w:ascii="Times New Roman" w:hAnsi="Times New Roman" w:cs="Times New Roman"/>
          <w:noProof/>
          <w:sz w:val="20"/>
          <w:szCs w:val="22"/>
        </w:rPr>
        <w:t>[3]</w:t>
      </w:r>
      <w:r>
        <w:rPr>
          <w:rFonts w:ascii="Times New Roman" w:hAnsi="Times New Roman" w:cs="Times New Roman"/>
          <w:sz w:val="20"/>
          <w:szCs w:val="22"/>
        </w:rPr>
        <w:fldChar w:fldCharType="end"/>
      </w:r>
      <w:r>
        <w:rPr>
          <w:rFonts w:ascii="Times New Roman" w:hAnsi="Times New Roman" w:cs="Times New Roman"/>
          <w:sz w:val="20"/>
          <w:szCs w:val="22"/>
        </w:rPr>
        <w:t>.</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132DE"/>
    <w:rsid w:val="00035758"/>
    <w:rsid w:val="00114026"/>
    <w:rsid w:val="002D07EE"/>
    <w:rsid w:val="003D7629"/>
    <w:rsid w:val="003F6AE5"/>
    <w:rsid w:val="00490025"/>
    <w:rsid w:val="004D3531"/>
    <w:rsid w:val="005B22BE"/>
    <w:rsid w:val="005E2508"/>
    <w:rsid w:val="00643ACF"/>
    <w:rsid w:val="00746E91"/>
    <w:rsid w:val="00772028"/>
    <w:rsid w:val="007872F9"/>
    <w:rsid w:val="007B4CA2"/>
    <w:rsid w:val="008206F0"/>
    <w:rsid w:val="0083181E"/>
    <w:rsid w:val="008A1BE5"/>
    <w:rsid w:val="00905006"/>
    <w:rsid w:val="009C0726"/>
    <w:rsid w:val="009C3B93"/>
    <w:rsid w:val="00AC0222"/>
    <w:rsid w:val="00B16147"/>
    <w:rsid w:val="00CA4480"/>
    <w:rsid w:val="00CE221C"/>
    <w:rsid w:val="00CE6FAA"/>
    <w:rsid w:val="00D4144B"/>
    <w:rsid w:val="00D77447"/>
    <w:rsid w:val="00E51292"/>
    <w:rsid w:val="00E90B77"/>
    <w:rsid w:val="00EF06DA"/>
    <w:rsid w:val="00F57A3B"/>
    <w:rsid w:val="00F71AE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114026"/>
  </w:style>
  <w:style w:type="paragraph" w:customStyle="1" w:styleId="TextNormal">
    <w:name w:val="Text_Normal"/>
    <w:basedOn w:val="Normal"/>
    <w:uiPriority w:val="99"/>
    <w:rsid w:val="00F71AE6"/>
    <w:pPr>
      <w:spacing w:after="0" w:line="240" w:lineRule="auto"/>
      <w:jc w:val="both"/>
    </w:pPr>
    <w:rPr>
      <w:rFonts w:ascii="Times" w:eastAsia="Times New Roman" w:hAnsi="Times" w:cs="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c_eposter_1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1647</Words>
  <Characters>9393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2021-06-30T09:46:00Z</dcterms:created>
  <dcterms:modified xsi:type="dcterms:W3CDTF">2021-06-30T16:28:00Z</dcterms:modified>
</cp:coreProperties>
</file>