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4ckww6e2g0x" w:id="0"/>
      <w:bookmarkEnd w:id="0"/>
      <w:r w:rsidDel="00000000" w:rsidR="00000000" w:rsidRPr="00000000">
        <w:rPr>
          <w:rtl w:val="0"/>
        </w:rPr>
        <w:t xml:space="preserve">Interconnected Land Services Audit System (ILSAS) - UI/UX Prototyping &amp; Workflow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6dm7ave72ki" w:id="1"/>
      <w:bookmarkEnd w:id="1"/>
      <w:r w:rsidDel="00000000" w:rsidR="00000000" w:rsidRPr="00000000">
        <w:rPr>
          <w:rtl w:val="0"/>
        </w:rPr>
        <w:t xml:space="preserve">1. Executive Summary &amp; System Overview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9rx1yr8py56" w:id="2"/>
      <w:bookmarkEnd w:id="2"/>
      <w:r w:rsidDel="00000000" w:rsidR="00000000" w:rsidRPr="00000000">
        <w:rPr>
          <w:rtl w:val="0"/>
        </w:rPr>
        <w:t xml:space="preserve">1.1 System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Interconnected Land Services Audit System (ILSAS) is a centralized digital auditing platform designed for government audit personnel to inspect, verify, and cross-reference records across Bangladesh's digitized land management ecosystem (including LDTax, e-Mutation, LARMS, e-Parcha, Khasa/Lease, and the Land Data Bank).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4e09k5pt3no" w:id="3"/>
      <w:bookmarkEnd w:id="3"/>
      <w:r w:rsidDel="00000000" w:rsidR="00000000" w:rsidRPr="00000000">
        <w:rPr>
          <w:rtl w:val="0"/>
        </w:rPr>
        <w:t xml:space="preserve">1.2 Audit Objectives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Leakages Identification: </w:t>
      </w:r>
      <w:r w:rsidDel="00000000" w:rsidR="00000000" w:rsidRPr="00000000">
        <w:rPr>
          <w:rtl w:val="0"/>
        </w:rPr>
        <w:t xml:space="preserve">Detect un-collected lease fees, missing land development tax payments, and unauthorized commercial land usage registered under agricultural rates.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Fraudulent Mutation Prevention: </w:t>
      </w:r>
      <w:r w:rsidDel="00000000" w:rsidR="00000000" w:rsidRPr="00000000">
        <w:rPr>
          <w:rtl w:val="0"/>
        </w:rPr>
        <w:t xml:space="preserve">Identify duplicate or fraudulent mutation orders inconsistent with CS, SA, RS, BS Khatian records.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Acquisition Discrepancy Auditing: </w:t>
      </w:r>
      <w:r w:rsidDel="00000000" w:rsidR="00000000" w:rsidRPr="00000000">
        <w:rPr>
          <w:rtl w:val="0"/>
        </w:rPr>
        <w:t xml:space="preserve">Cross-check Land Acquisition and Requisition Management System (LARMS) notices and Joint Survey Field Books against actual compensation disbursed to land owners.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 &amp; Khatian Record Consistency: </w:t>
      </w:r>
      <w:r w:rsidDel="00000000" w:rsidR="00000000" w:rsidRPr="00000000">
        <w:rPr>
          <w:rtl w:val="0"/>
        </w:rPr>
        <w:t xml:space="preserve">Flag mismatched plot boundaries, area discrepancies, and missing ownership linkages across databases.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Override Safeguards: </w:t>
      </w:r>
      <w:r w:rsidDel="00000000" w:rsidR="00000000" w:rsidRPr="00000000">
        <w:rPr>
          <w:rtl w:val="0"/>
        </w:rPr>
        <w:t xml:space="preserve">Log and audit all unauthorized or unvalidated manual changes made by system operators.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32"/>
          <w:szCs w:val="32"/>
          <w:rtl w:val="0"/>
        </w:rPr>
        <w:t xml:space="preserve">1.3 User Personas &amp; Role-Based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000"/>
        <w:gridCol w:w="4600"/>
        <w:tblGridChange w:id="0">
          <w:tblGrid>
            <w:gridCol w:w="2400"/>
            <w:gridCol w:w="30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 /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Scope &amp; 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Level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Audit Officer (Ministry / Directorate Level)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oversight, high-level analytics, policy enforcement, full cross-district audit execution, objection finalization.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 Level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 Audit Officer (DC / ADC Revenue Office)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District-wide audit inspection, LARMS compensation audit verification, escalation review, field survey scheduling.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Upazila Level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Upazila Audit Inspector (AC-Land Office Level)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Field-level record verification, e-Mutation and LDTax discrepancy audit, initial objection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ILSAS Technical Administrator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provisioning, audit trail logging, cross-system API integration management, security compliance monitoring.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d8hg17b5ubxd" w:id="4"/>
      <w:bookmarkEnd w:id="4"/>
      <w:r w:rsidDel="00000000" w:rsidR="00000000" w:rsidRPr="00000000">
        <w:rPr>
          <w:rtl w:val="0"/>
        </w:rPr>
        <w:t xml:space="preserve">2. End-to-End Audit Workflow &amp; Interconnected Cross-Verification Logic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fn97j2bpwq9" w:id="5"/>
      <w:bookmarkEnd w:id="5"/>
      <w:r w:rsidDel="00000000" w:rsidR="00000000" w:rsidRPr="00000000">
        <w:rPr>
          <w:rtl w:val="0"/>
        </w:rPr>
        <w:t xml:space="preserve">2.1 Sequential Audit Process Workflow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Authentication &amp; Role Verification: </w:t>
      </w:r>
      <w:r w:rsidDel="00000000" w:rsidR="00000000" w:rsidRPr="00000000">
        <w:rPr>
          <w:rtl w:val="0"/>
        </w:rPr>
        <w:t xml:space="preserve">User enters credentials and two-factor biometric/OTP verification; the system authenticates credentials and routes user to their context-aware RBAC dashboard.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Service Selection &amp; Global Audit Search: </w:t>
      </w:r>
      <w:r w:rsidDel="00000000" w:rsidR="00000000" w:rsidRPr="00000000">
        <w:rPr>
          <w:rtl w:val="0"/>
        </w:rPr>
        <w:t xml:space="preserve">Auditor selects a target land service card or executes a global query by District, Upazila, Mouza, Khatian, Plot (Dag) No., NID, or Case No.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Interconnected Cross-Verification: </w:t>
      </w:r>
      <w:r w:rsidDel="00000000" w:rsidR="00000000" w:rsidRPr="00000000">
        <w:rPr>
          <w:rtl w:val="0"/>
        </w:rPr>
        <w:t xml:space="preserve">Automated routines run cross-checks across integrated system databases to highlight mismatches, un-mutated holdings, or compensation irregularities in real time.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Audit Objection Raising &amp; Escalation: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Auditor drafts a formal audit observation memo (আপত্তি), attaches verified digital evidence, sets severity flags, and routes to responsible authorities (DC, AC-Land, LAO) for resolution.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tr2ssa7ip6j" w:id="6"/>
      <w:bookmarkEnd w:id="6"/>
      <w:r w:rsidDel="00000000" w:rsidR="00000000" w:rsidRPr="00000000">
        <w:rPr>
          <w:rtl w:val="0"/>
        </w:rPr>
        <w:t xml:space="preserve">2.2 Cross-Verification Logic Rules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LDTax vs. e-Mutation Audit: </w:t>
      </w:r>
      <w:r w:rsidDel="00000000" w:rsidR="00000000" w:rsidRPr="00000000">
        <w:rPr>
          <w:rtl w:val="0"/>
        </w:rPr>
        <w:t xml:space="preserve">Automatic cross-check between active tax holdings and sanctioned mutation orders. Flags un-mutated commercial/residential land paying agricultural tax rates or missing holding entries.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LARMS vs. Field Book Audit: </w:t>
      </w:r>
      <w:r w:rsidDel="00000000" w:rsidR="00000000" w:rsidRPr="00000000">
        <w:rPr>
          <w:rtl w:val="0"/>
        </w:rPr>
        <w:t xml:space="preserve">Automated comparison between Section 4(1) and 7(1) acquisition notices, Joint Survey Field Book records, and actual compensation disbursed to land owners (identifying unpaid claims and overpayments).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Lease &amp; Settlement vs. Land Data Bank Audit: </w:t>
      </w:r>
      <w:r w:rsidDel="00000000" w:rsidR="00000000" w:rsidRPr="00000000">
        <w:rPr>
          <w:rtl w:val="0"/>
        </w:rPr>
        <w:t xml:space="preserve">Verification of government Khas land leases, expired lease agreements, uncollected lease fees, and unauthorized encroachments on public property.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8gpq9hun7lqd" w:id="7"/>
      <w:bookmarkEnd w:id="7"/>
      <w:r w:rsidDel="00000000" w:rsidR="00000000" w:rsidRPr="00000000">
        <w:rPr>
          <w:rtl w:val="0"/>
        </w:rPr>
        <w:t xml:space="preserve">3. Detailed UI/UX Screen Specifications &amp; Wireframe Layouts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jskjiddbr34" w:id="8"/>
      <w:bookmarkEnd w:id="8"/>
      <w:r w:rsidDel="00000000" w:rsidR="00000000" w:rsidRPr="00000000">
        <w:rPr>
          <w:rtl w:val="0"/>
        </w:rPr>
        <w:t xml:space="preserve">Screen 1: Login &amp; Security Authentication Screen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Official Government of Bangladesh Land Audit Portal branding with National Emblem insignia and dual language toggle (বাংলা / English).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Fields: </w:t>
      </w:r>
      <w:r w:rsidDel="00000000" w:rsidR="00000000" w:rsidRPr="00000000">
        <w:rPr>
          <w:rtl w:val="0"/>
        </w:rPr>
        <w:t xml:space="preserve">User ID / Employee ID, Password, Role Selection Dropdown (Central, District, Upazila), and Biometric / OTP Verification Modal trigger.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Buttons: </w:t>
      </w:r>
      <w:r w:rsidDel="00000000" w:rsidR="00000000" w:rsidRPr="00000000">
        <w:rPr>
          <w:rtl w:val="0"/>
        </w:rPr>
        <w:t xml:space="preserve">Login, Forgot Password, Technical Helpdesk Support.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06qor843l6h" w:id="9"/>
      <w:bookmarkEnd w:id="9"/>
      <w:r w:rsidDel="00000000" w:rsidR="00000000" w:rsidRPr="00000000">
        <w:rPr>
          <w:rtl w:val="0"/>
        </w:rPr>
        <w:t xml:space="preserve">Screen 2: Central Interconnected Audit Dashboard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Navigation Bar: </w:t>
      </w:r>
      <w:r w:rsidDel="00000000" w:rsidR="00000000" w:rsidRPr="00000000">
        <w:rPr>
          <w:rtl w:val="0"/>
        </w:rPr>
        <w:t xml:space="preserve">User Profile &amp; Role Badge, Notifications Bell Panel, Quick Global Search Bar, System Audit Logs Link, Settings.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KPI Widgets: </w:t>
      </w:r>
      <w:r w:rsidDel="00000000" w:rsidR="00000000" w:rsidRPr="00000000">
        <w:rPr>
          <w:rtl w:val="0"/>
        </w:rPr>
        <w:t xml:space="preserve">Total Audited Cases, Flagged Discrepancies, Estimated Revenue Mismatch (BDT), Resolved Objections, Pending Field Inspections.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Cards Grid: </w:t>
      </w:r>
      <w:r w:rsidDel="00000000" w:rsidR="00000000" w:rsidRPr="00000000">
        <w:rPr>
          <w:rtl w:val="0"/>
        </w:rPr>
        <w:t xml:space="preserve">Interactive grid containing cards for all 9 integrated services: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e-Mutation (ই-নামজারী)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Land Development Tax (ভূমি উন্নয়ন কর)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3. Land Record &amp; Map / e-Parcha (ভূমি রেকর্ড ও ম্যাপ)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4. Land Acquisition &amp; Requisition / LARMS (ভূমি অধিগ্রহণ ও হুকুমদখল)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5. Lease &amp; Settlement (ইজারা ও বন্দোবস্ত)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6. Land Administration Management (ভূমি প্রশাসন ব্যবস্থাপনা)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7. Land Revenue Case (ভূমি রাজস্ব মামলা)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8. Land Data Bank (ভূমি তথ্য ব্যাংক)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9. Technical &amp; Grievance Redress (কারিগরি ও অভিযোগ প্রতিকার ব্যবস্থাপনা)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asmuv7a8mm3g" w:id="10"/>
      <w:bookmarkEnd w:id="10"/>
      <w:r w:rsidDel="00000000" w:rsidR="00000000" w:rsidRPr="00000000">
        <w:rPr>
          <w:rtl w:val="0"/>
        </w:rPr>
        <w:t xml:space="preserve">Screen 3: Interconnected Cross-Verification &amp; Audit Query Screen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Split-Pane Interface: </w:t>
      </w:r>
      <w:r w:rsidDel="00000000" w:rsidR="00000000" w:rsidRPr="00000000">
        <w:rPr>
          <w:rtl w:val="0"/>
        </w:rPr>
        <w:t xml:space="preserve">Left Pane shows primary source records (e.g., LARMS case file or e-Mutation application); Right Pane displays cross-referenced target data (e.g., e-Parcha record or LDTax payment ledger).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 Matrix Table: </w:t>
      </w:r>
      <w:r w:rsidDel="00000000" w:rsidR="00000000" w:rsidRPr="00000000">
        <w:rPr>
          <w:rtl w:val="0"/>
        </w:rPr>
        <w:t xml:space="preserve">Highlights mismatched attributes in red/amber (e.g., Plot Area Discrepancy, Land Classification Mismatch, Missing Payment Slip).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Action Sidebar: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Enables drafting of Audit Observation Memos (আপত্তি), attaching supporting files, setting resolution deadlines, and assigning tasks to specific land offices.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abn7qz46m93" w:id="11"/>
      <w:bookmarkEnd w:id="11"/>
      <w:r w:rsidDel="00000000" w:rsidR="00000000" w:rsidRPr="00000000">
        <w:rPr>
          <w:rtl w:val="0"/>
        </w:rPr>
        <w:t xml:space="preserve">Screen 4: LARMS Audit &amp; Compensation Verification Screen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Tab 1: Proposal &amp; Project Details (প্রত্যাশী সংস্থাসমূহ ও প্রকল্প প্রস্তাব): </w:t>
      </w:r>
      <w:r w:rsidDel="00000000" w:rsidR="00000000" w:rsidRPr="00000000">
        <w:rPr>
          <w:rtl w:val="0"/>
        </w:rPr>
        <w:t xml:space="preserve">Requires agency credentials, project bounds, and administrative sanction docs.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Tab 2: Tofsil &amp; Schedule Verification (চ-ফর্ম ও দাগসূচি যাচাই): </w:t>
      </w:r>
      <w:r w:rsidDel="00000000" w:rsidR="00000000" w:rsidRPr="00000000">
        <w:rPr>
          <w:rtl w:val="0"/>
        </w:rPr>
        <w:t xml:space="preserve">Verifies land plot schedules and Cha-Form submissions against Mouza maps.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Tab 3: Feasibility &amp; Joint Survey Audit (সম্ভাব্যতা যাচাই ও যৌথ তদন্ত ফিল্ড বহি): </w:t>
      </w:r>
      <w:r w:rsidDel="00000000" w:rsidR="00000000" w:rsidRPr="00000000">
        <w:rPr>
          <w:rtl w:val="0"/>
        </w:rPr>
        <w:t xml:space="preserve">Audits feasibility inspection reports and Joint Survey field book entries.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Tab 4: Notice &amp; Order Sheet Verification (ধারা ৪(১) ও ৭(১) নোটিশ এবং আদেশপত্র): </w:t>
      </w:r>
      <w:r w:rsidDel="00000000" w:rsidR="00000000" w:rsidRPr="00000000">
        <w:rPr>
          <w:rtl w:val="0"/>
        </w:rPr>
        <w:t xml:space="preserve">Validates Section 4(1) and 7(1) notices and official order sheets.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Tab 5: Compensation Disbursement Tracker (প্রাক্কলন, রোয়েদাদ, ও ক্ষতিপূরণ প্রদান পরিস্থিতি):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Audits total land acquired (কত পরিমাণ অধিগ্রহণ), compensation recipients (ক্ষতিপূরণপ্রাপ্ত ব্যক্তি), and pending claimants (কতজন বাকী আছে).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Progress Bar: </w:t>
      </w:r>
      <w:r w:rsidDel="00000000" w:rsidR="00000000" w:rsidRPr="00000000">
        <w:rPr>
          <w:rtl w:val="0"/>
        </w:rPr>
        <w:t xml:space="preserve">Visual indicator tracking acquisition audit status from initial proposal to final compensation disbursement.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v3qufuo4f7b" w:id="12"/>
      <w:bookmarkEnd w:id="12"/>
      <w:r w:rsidDel="00000000" w:rsidR="00000000" w:rsidRPr="00000000">
        <w:rPr>
          <w:rtl w:val="0"/>
        </w:rPr>
        <w:t xml:space="preserve">Screen 5: Audit Report Generator &amp; Management Portal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Controls: </w:t>
      </w:r>
      <w:r w:rsidDel="00000000" w:rsidR="00000000" w:rsidRPr="00000000">
        <w:rPr>
          <w:rtl w:val="0"/>
        </w:rPr>
        <w:t xml:space="preserve">Date Range, District/Upazila selection, Service Category, and Discrepancy Severity (Critical, High, Medium, Low).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Options: </w:t>
      </w:r>
      <w:r w:rsidDel="00000000" w:rsidR="00000000" w:rsidRPr="00000000">
        <w:rPr>
          <w:rtl w:val="0"/>
        </w:rPr>
        <w:t xml:space="preserve">Generate PDF Audit Report, Export CSV/Excel Data, Print Verified Audit Certificate.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Log: </w:t>
      </w:r>
      <w:r w:rsidDel="00000000" w:rsidR="00000000" w:rsidRPr="00000000">
        <w:rPr>
          <w:rtl w:val="0"/>
        </w:rPr>
        <w:t xml:space="preserve">Timestamped immutable ledger of all search queries, records viewed, overrides flagged, and audit objections submitted.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