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29" w:rsidRDefault="0087525C">
      <w:pPr>
        <w:pStyle w:val="Rubrik1"/>
        <w:rPr>
          <w:rFonts w:ascii="Open Sans" w:eastAsia="Open Sans" w:hAnsi="Open Sans" w:cs="Open Sans"/>
          <w:color w:val="4F81BD"/>
          <w:sz w:val="52"/>
          <w:szCs w:val="52"/>
        </w:rPr>
      </w:pPr>
      <w:r>
        <w:rPr>
          <w:rFonts w:ascii="Open Sans" w:eastAsia="Open Sans" w:hAnsi="Open Sans" w:cs="Open Sans"/>
          <w:color w:val="4F81BD"/>
          <w:sz w:val="52"/>
          <w:szCs w:val="52"/>
        </w:rPr>
        <w:t>Pesac Resort</w:t>
      </w:r>
      <w:bookmarkStart w:id="0" w:name="_GoBack"/>
      <w:bookmarkEnd w:id="0"/>
    </w:p>
    <w:p w:rsidR="00FC0B29" w:rsidRDefault="00D86647">
      <w:pPr>
        <w:pStyle w:val="Rubrik2"/>
        <w:rPr>
          <w:b/>
          <w:color w:val="4F81BD"/>
        </w:rPr>
      </w:pPr>
      <w:r>
        <w:rPr>
          <w:b/>
          <w:color w:val="4F81BD"/>
        </w:rPr>
        <w:t>1. SYFTE</w:t>
      </w:r>
    </w:p>
    <w:p w:rsidR="00FC0B29" w:rsidRDefault="00AF515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Syftet med uppgiften är att du som elev ska </w:t>
      </w:r>
      <w:r w:rsidR="004947BA">
        <w:rPr>
          <w:rFonts w:ascii="Open Sans" w:eastAsia="Open Sans" w:hAnsi="Open Sans" w:cs="Open Sans"/>
        </w:rPr>
        <w:t>skapa en webbsida efter en kravspecifikation och följa dess instruktioner utan att göra avvikelser.</w:t>
      </w:r>
    </w:p>
    <w:p w:rsidR="00FC0B29" w:rsidRDefault="00D86647">
      <w:pPr>
        <w:rPr>
          <w:rFonts w:ascii="Open Sans" w:eastAsia="Open Sans" w:hAnsi="Open Sans" w:cs="Open Sans"/>
          <w:color w:val="4F81BD"/>
        </w:rPr>
      </w:pPr>
      <w:r>
        <w:rPr>
          <w:color w:val="4F81BD"/>
        </w:rPr>
        <w:br/>
      </w:r>
      <w:r>
        <w:rPr>
          <w:rFonts w:ascii="Open Sans" w:eastAsia="Open Sans" w:hAnsi="Open Sans" w:cs="Open Sans"/>
          <w:b/>
          <w:color w:val="4F81BD"/>
          <w:sz w:val="32"/>
          <w:szCs w:val="32"/>
        </w:rPr>
        <w:t>2. UPPDRAG</w:t>
      </w:r>
    </w:p>
    <w:p w:rsidR="00A82BFC" w:rsidRDefault="00E9731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Du har fått ett (simulerat)uppdrag från en kund där du ska skapa en landningssida för hotellet Pesac Resort. </w:t>
      </w:r>
      <w:r w:rsidR="00810DDB">
        <w:rPr>
          <w:rFonts w:ascii="Open Sans" w:eastAsia="Open Sans" w:hAnsi="Open Sans" w:cs="Open Sans"/>
        </w:rPr>
        <w:t>Du har fått sketcher samt en kravspecifikation där kunden har specificerat sina krav. Bland kraven finns även önskemål som är frivilliga, exempelvis anpassning för andra enheters skärmstorlek.</w:t>
      </w:r>
    </w:p>
    <w:p w:rsidR="00B330B7" w:rsidRDefault="00B330B7">
      <w:pPr>
        <w:rPr>
          <w:rFonts w:ascii="Open Sans" w:eastAsia="Open Sans" w:hAnsi="Open Sans" w:cs="Open Sans"/>
        </w:rPr>
      </w:pPr>
    </w:p>
    <w:p w:rsidR="00B330B7" w:rsidRDefault="00B330B7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Utöver skapandet av landningssidan så har ni även en rapport med frågor ni måste besvara. Här är det viktigt att ni besvarar frågorna så utförligt som möjligt.</w:t>
      </w:r>
    </w:p>
    <w:p w:rsidR="00F7060C" w:rsidRPr="00F7060C" w:rsidRDefault="00F7060C">
      <w:pPr>
        <w:rPr>
          <w:rFonts w:ascii="Open Sans" w:eastAsia="Open Sans" w:hAnsi="Open Sans" w:cs="Open Sans"/>
          <w:b/>
        </w:rPr>
      </w:pPr>
    </w:p>
    <w:p w:rsidR="00FC0B29" w:rsidRDefault="00D86647">
      <w:pPr>
        <w:pStyle w:val="Rubrik2"/>
        <w:rPr>
          <w:b/>
          <w:color w:val="4F81BD"/>
        </w:rPr>
      </w:pPr>
      <w:r>
        <w:rPr>
          <w:b/>
          <w:color w:val="4F81BD"/>
        </w:rPr>
        <w:t>3. INLÄMNINGSDATUM/REDOVISNING</w:t>
      </w:r>
    </w:p>
    <w:p w:rsidR="00FC0B29" w:rsidRDefault="00FC0B29">
      <w:pPr>
        <w:rPr>
          <w:rFonts w:ascii="Open Sans" w:eastAsia="Open Sans" w:hAnsi="Open Sans" w:cs="Open Sans"/>
        </w:rPr>
      </w:pPr>
      <w:bookmarkStart w:id="1" w:name="_gjdgxs" w:colFirst="0" w:colLast="0"/>
      <w:bookmarkEnd w:id="1"/>
    </w:p>
    <w:p w:rsidR="00EC4C53" w:rsidRDefault="009932A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Uppgiften redovisas till min mail (</w:t>
      </w:r>
      <w:hyperlink r:id="rId7" w:history="1">
        <w:r w:rsidRPr="00AA06B6">
          <w:rPr>
            <w:rStyle w:val="Hyperlnk"/>
            <w:rFonts w:ascii="Open Sans" w:eastAsia="Open Sans" w:hAnsi="Open Sans" w:cs="Open Sans"/>
          </w:rPr>
          <w:t>markus.nordin@falun.ntig.se</w:t>
        </w:r>
      </w:hyperlink>
      <w:r>
        <w:rPr>
          <w:rFonts w:ascii="Open Sans" w:eastAsia="Open Sans" w:hAnsi="Open Sans" w:cs="Open Sans"/>
        </w:rPr>
        <w:t xml:space="preserve">) senast </w:t>
      </w:r>
      <w:r w:rsidR="00B330B7">
        <w:rPr>
          <w:rFonts w:ascii="Open Sans" w:eastAsia="Open Sans" w:hAnsi="Open Sans" w:cs="Open Sans"/>
        </w:rPr>
        <w:t>5</w:t>
      </w:r>
      <w:r>
        <w:rPr>
          <w:rFonts w:ascii="Open Sans" w:eastAsia="Open Sans" w:hAnsi="Open Sans" w:cs="Open Sans"/>
        </w:rPr>
        <w:t xml:space="preserve"> </w:t>
      </w:r>
      <w:r w:rsidR="00B330B7">
        <w:rPr>
          <w:rFonts w:ascii="Open Sans" w:eastAsia="Open Sans" w:hAnsi="Open Sans" w:cs="Open Sans"/>
        </w:rPr>
        <w:t>mars</w:t>
      </w:r>
      <w:r>
        <w:rPr>
          <w:rFonts w:ascii="Open Sans" w:eastAsia="Open Sans" w:hAnsi="Open Sans" w:cs="Open Sans"/>
        </w:rPr>
        <w:t xml:space="preserve"> kl </w:t>
      </w:r>
      <w:r w:rsidR="00B330B7">
        <w:rPr>
          <w:rFonts w:ascii="Open Sans" w:eastAsia="Open Sans" w:hAnsi="Open Sans" w:cs="Open Sans"/>
        </w:rPr>
        <w:t>11</w:t>
      </w:r>
      <w:r>
        <w:rPr>
          <w:rFonts w:ascii="Open Sans" w:eastAsia="Open Sans" w:hAnsi="Open Sans" w:cs="Open Sans"/>
        </w:rPr>
        <w:t>.00</w:t>
      </w:r>
      <w:r w:rsidR="00EC4C53">
        <w:rPr>
          <w:rFonts w:ascii="Open Sans" w:eastAsia="Open Sans" w:hAnsi="Open Sans" w:cs="Open Sans"/>
        </w:rPr>
        <w:t xml:space="preserve"> genom att skicka en .zip/</w:t>
      </w:r>
      <w:r w:rsidR="00770EDB">
        <w:rPr>
          <w:rFonts w:ascii="Open Sans" w:eastAsia="Open Sans" w:hAnsi="Open Sans" w:cs="Open Sans"/>
        </w:rPr>
        <w:t>.rar fil med dina projektfiler</w:t>
      </w:r>
      <w:r w:rsidR="00B330B7">
        <w:rPr>
          <w:rFonts w:ascii="Open Sans" w:eastAsia="Open Sans" w:hAnsi="Open Sans" w:cs="Open Sans"/>
        </w:rPr>
        <w:t xml:space="preserve"> och dokument</w:t>
      </w:r>
      <w:r w:rsidR="00770EDB">
        <w:rPr>
          <w:rFonts w:ascii="Open Sans" w:eastAsia="Open Sans" w:hAnsi="Open Sans" w:cs="Open Sans"/>
        </w:rPr>
        <w:t>.</w:t>
      </w:r>
    </w:p>
    <w:p w:rsidR="00EC4C53" w:rsidRDefault="00EC4C53">
      <w:pPr>
        <w:rPr>
          <w:rFonts w:ascii="Open Sans" w:eastAsia="Open Sans" w:hAnsi="Open Sans" w:cs="Open Sans"/>
        </w:rPr>
      </w:pPr>
    </w:p>
    <w:p w:rsidR="00FC0B29" w:rsidRPr="00EC4C53" w:rsidRDefault="00EC4C53">
      <w:pPr>
        <w:rPr>
          <w:b/>
          <w:sz w:val="32"/>
          <w:szCs w:val="32"/>
          <w:u w:val="single"/>
        </w:rPr>
      </w:pPr>
      <w:r w:rsidRPr="00EC4C53">
        <w:rPr>
          <w:rFonts w:ascii="Open Sans" w:eastAsia="Open Sans" w:hAnsi="Open Sans" w:cs="Open Sans"/>
          <w:b/>
          <w:u w:val="single"/>
        </w:rPr>
        <w:t>OBS: din kod måste vara kommenterad så att jag kan se att du förstår koden.</w:t>
      </w:r>
    </w:p>
    <w:p w:rsidR="00FC0B29" w:rsidRDefault="00D86647">
      <w:pPr>
        <w:pStyle w:val="Rubrik2"/>
        <w:rPr>
          <w:b/>
          <w:color w:val="4F81BD"/>
        </w:rPr>
      </w:pPr>
      <w:r>
        <w:rPr>
          <w:b/>
          <w:color w:val="4F81BD"/>
        </w:rPr>
        <w:t>4. CENTRALT INNEHÅLL</w:t>
      </w:r>
    </w:p>
    <w:p w:rsidR="008055A8" w:rsidRPr="008055A8" w:rsidRDefault="008055A8" w:rsidP="008055A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ascii="Open Sans" w:eastAsia="Times New Roman" w:hAnsi="Open Sans" w:cs="Times New Roman"/>
          <w:color w:val="003434"/>
        </w:rPr>
      </w:pPr>
      <w:r w:rsidRPr="008055A8">
        <w:rPr>
          <w:rFonts w:ascii="Open Sans" w:eastAsia="Times New Roman" w:hAnsi="Open Sans" w:cs="Times New Roman"/>
          <w:color w:val="003434"/>
        </w:rPr>
        <w:t>Utvecklingsprocessen för ett webbtekniskt projekt. Målsättningar, planering, specifikation av struktur och design, kodning, optimering, testning, dokumentation och uppföljning.</w:t>
      </w:r>
    </w:p>
    <w:p w:rsidR="008055A8" w:rsidRPr="008055A8" w:rsidRDefault="008055A8" w:rsidP="008055A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ascii="Open Sans" w:eastAsia="Times New Roman" w:hAnsi="Open Sans" w:cs="Times New Roman"/>
          <w:color w:val="003434"/>
        </w:rPr>
      </w:pPr>
      <w:r w:rsidRPr="008055A8">
        <w:rPr>
          <w:rFonts w:ascii="Open Sans" w:eastAsia="Times New Roman" w:hAnsi="Open Sans" w:cs="Times New Roman"/>
          <w:color w:val="003434"/>
        </w:rPr>
        <w:t>Märkspråk och stilmallar.</w:t>
      </w:r>
    </w:p>
    <w:p w:rsidR="008055A8" w:rsidRPr="008055A8" w:rsidRDefault="000E0662" w:rsidP="008055A8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ascii="Open Sans" w:eastAsia="Times New Roman" w:hAnsi="Open Sans" w:cs="Times New Roman"/>
          <w:color w:val="003434"/>
        </w:rPr>
      </w:pPr>
      <w:r>
        <w:rPr>
          <w:rFonts w:ascii="Open Sans" w:eastAsia="Times New Roman" w:hAnsi="Open Sans" w:cs="Times New Roman"/>
          <w:color w:val="003434"/>
        </w:rPr>
        <w:t>Lagar och andra bestämmelser som styr digital information, till exempelpersonuppgiftslagen och lagen om elektronisk kommunikation.</w:t>
      </w:r>
    </w:p>
    <w:p w:rsidR="008055A8" w:rsidRPr="008055A8" w:rsidRDefault="008055A8" w:rsidP="008055A8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3434"/>
          <w:sz w:val="15"/>
          <w:szCs w:val="15"/>
        </w:rPr>
      </w:pPr>
      <w:r w:rsidRPr="008055A8">
        <w:rPr>
          <w:rFonts w:ascii="Open Sans" w:eastAsia="Times New Roman" w:hAnsi="Open Sans" w:cs="Times New Roman"/>
          <w:color w:val="003434"/>
        </w:rPr>
        <w:t>Terminologi inom området webbutveckling.</w:t>
      </w:r>
    </w:p>
    <w:p w:rsidR="00590F2F" w:rsidRDefault="00590F2F">
      <w:pPr>
        <w:rPr>
          <w:rFonts w:ascii="Open Sans" w:eastAsia="Open Sans" w:hAnsi="Open Sans" w:cs="Open Sans"/>
        </w:rPr>
      </w:pPr>
    </w:p>
    <w:p w:rsidR="00723609" w:rsidRPr="00723609" w:rsidRDefault="00D86647" w:rsidP="00723609">
      <w:pPr>
        <w:pStyle w:val="Rubrik2"/>
        <w:rPr>
          <w:b/>
          <w:color w:val="4F81BD"/>
        </w:rPr>
      </w:pPr>
      <w:r>
        <w:rPr>
          <w:b/>
          <w:color w:val="4F81BD"/>
        </w:rPr>
        <w:t>5. KUNSKAPSKRAV</w:t>
      </w:r>
    </w:p>
    <w:tbl>
      <w:tblPr>
        <w:tblStyle w:val="Tabellrutnt"/>
        <w:tblW w:w="9932" w:type="dxa"/>
        <w:tblLook w:val="04A0" w:firstRow="1" w:lastRow="0" w:firstColumn="1" w:lastColumn="0" w:noHBand="0" w:noVBand="1"/>
      </w:tblPr>
      <w:tblGrid>
        <w:gridCol w:w="1724"/>
        <w:gridCol w:w="2549"/>
        <w:gridCol w:w="2990"/>
        <w:gridCol w:w="2883"/>
      </w:tblGrid>
      <w:tr w:rsidR="00723609" w:rsidTr="008055A8">
        <w:trPr>
          <w:trHeight w:val="272"/>
        </w:trPr>
        <w:tc>
          <w:tcPr>
            <w:tcW w:w="1724" w:type="dxa"/>
          </w:tcPr>
          <w:p w:rsidR="00723609" w:rsidRPr="00723609" w:rsidRDefault="00723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  <w:b/>
              </w:rPr>
            </w:pPr>
            <w:bookmarkStart w:id="2" w:name="_rzmtkj4j3jft" w:colFirst="0" w:colLast="0"/>
            <w:bookmarkEnd w:id="2"/>
            <w:r w:rsidRPr="00723609">
              <w:rPr>
                <w:rFonts w:ascii="Open Sans" w:eastAsia="Open Sans" w:hAnsi="Open Sans" w:cs="Open Sans"/>
                <w:b/>
              </w:rPr>
              <w:t>Kunskapskrav</w:t>
            </w:r>
          </w:p>
        </w:tc>
        <w:tc>
          <w:tcPr>
            <w:tcW w:w="3176" w:type="dxa"/>
          </w:tcPr>
          <w:p w:rsidR="00723609" w:rsidRPr="00723609" w:rsidRDefault="00723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  <w:b/>
              </w:rPr>
            </w:pPr>
            <w:r w:rsidRPr="00723609">
              <w:rPr>
                <w:rFonts w:ascii="Open Sans" w:eastAsia="Open Sans" w:hAnsi="Open Sans" w:cs="Open Sans"/>
                <w:b/>
              </w:rPr>
              <w:t>Steg E</w:t>
            </w:r>
          </w:p>
        </w:tc>
        <w:tc>
          <w:tcPr>
            <w:tcW w:w="3176" w:type="dxa"/>
          </w:tcPr>
          <w:p w:rsidR="00723609" w:rsidRPr="00723609" w:rsidRDefault="00723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  <w:b/>
              </w:rPr>
            </w:pPr>
            <w:r w:rsidRPr="00723609">
              <w:rPr>
                <w:rFonts w:ascii="Open Sans" w:eastAsia="Open Sans" w:hAnsi="Open Sans" w:cs="Open Sans"/>
                <w:b/>
              </w:rPr>
              <w:t>Steg C</w:t>
            </w:r>
          </w:p>
        </w:tc>
        <w:tc>
          <w:tcPr>
            <w:tcW w:w="1856" w:type="dxa"/>
          </w:tcPr>
          <w:p w:rsidR="00723609" w:rsidRPr="00723609" w:rsidRDefault="00723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  <w:b/>
              </w:rPr>
            </w:pPr>
            <w:r w:rsidRPr="00723609">
              <w:rPr>
                <w:rFonts w:ascii="Open Sans" w:eastAsia="Open Sans" w:hAnsi="Open Sans" w:cs="Open Sans"/>
                <w:b/>
              </w:rPr>
              <w:t>Steg A</w:t>
            </w:r>
          </w:p>
        </w:tc>
      </w:tr>
      <w:tr w:rsidR="00723609" w:rsidTr="008055A8">
        <w:trPr>
          <w:trHeight w:val="1632"/>
        </w:trPr>
        <w:tc>
          <w:tcPr>
            <w:tcW w:w="1724" w:type="dxa"/>
          </w:tcPr>
          <w:p w:rsidR="00723609" w:rsidRPr="00905140" w:rsidRDefault="009051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  <w:b/>
              </w:rPr>
            </w:pPr>
            <w:r w:rsidRPr="00905140">
              <w:rPr>
                <w:rStyle w:val="ng-binding"/>
                <w:rFonts w:ascii="Open Sans" w:hAnsi="Open Sans"/>
                <w:b/>
                <w:bCs/>
                <w:color w:val="003434"/>
                <w:shd w:val="clear" w:color="auto" w:fill="FFFFFF"/>
              </w:rPr>
              <w:t>Utifrån projektplanen utvecklar eleven...</w:t>
            </w:r>
            <w:r w:rsidRPr="00905140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 </w:t>
            </w:r>
          </w:p>
        </w:tc>
        <w:tc>
          <w:tcPr>
            <w:tcW w:w="3176" w:type="dxa"/>
          </w:tcPr>
          <w:p w:rsidR="00723609" w:rsidRPr="008055A8" w:rsidRDefault="00805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</w:rPr>
            </w:pP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Utifrån projektplanen utvecklar eleven </w:t>
            </w:r>
            <w:r w:rsidRPr="008055A8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i samråd </w:t>
            </w: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med handledare produkten, där logiker som styr innehåll, design och beteende </w:t>
            </w:r>
            <w:r w:rsidRPr="008055A8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 xml:space="preserve">i begränsad </w:t>
            </w:r>
            <w:r w:rsidRPr="008055A8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lastRenderedPageBreak/>
              <w:t>utsträckning</w:t>
            </w: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 är åtskilda.</w:t>
            </w:r>
          </w:p>
        </w:tc>
        <w:tc>
          <w:tcPr>
            <w:tcW w:w="3176" w:type="dxa"/>
          </w:tcPr>
          <w:p w:rsidR="00723609" w:rsidRPr="008055A8" w:rsidRDefault="00805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</w:rPr>
            </w:pP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lastRenderedPageBreak/>
              <w:t>Utifrån projektplanen utvecklar eleven </w:t>
            </w:r>
            <w:r w:rsidRPr="008055A8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efter samråd </w:t>
            </w: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med handledare produkten, där logiker som styr innehåll, design och beteende är åtskilda.</w:t>
            </w:r>
          </w:p>
        </w:tc>
        <w:tc>
          <w:tcPr>
            <w:tcW w:w="1856" w:type="dxa"/>
          </w:tcPr>
          <w:p w:rsidR="00723609" w:rsidRPr="008055A8" w:rsidRDefault="00805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eastAsia="Open Sans" w:hAnsi="Open Sans" w:cs="Open Sans"/>
              </w:rPr>
            </w:pP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Utifrån projektplanen utvecklar eleven </w:t>
            </w:r>
            <w:r w:rsidRPr="008055A8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efter samråd </w:t>
            </w: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med handledare produkten, där logiker som styr innehåll, design och beteende </w:t>
            </w:r>
            <w:r w:rsidRPr="008055A8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i omfattande utsträckning </w:t>
            </w:r>
            <w:r w:rsidRPr="008055A8">
              <w:rPr>
                <w:rFonts w:ascii="Open Sans" w:hAnsi="Open Sans"/>
                <w:color w:val="003434"/>
                <w:shd w:val="clear" w:color="auto" w:fill="FFFFFF"/>
              </w:rPr>
              <w:t>är åtskilda.</w:t>
            </w:r>
          </w:p>
        </w:tc>
      </w:tr>
      <w:tr w:rsidR="00B40DF5" w:rsidTr="008055A8">
        <w:trPr>
          <w:trHeight w:val="1632"/>
        </w:trPr>
        <w:tc>
          <w:tcPr>
            <w:tcW w:w="1724" w:type="dxa"/>
          </w:tcPr>
          <w:p w:rsidR="00B40DF5" w:rsidRPr="00905140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Style w:val="ng-binding"/>
                <w:rFonts w:ascii="Open Sans" w:hAnsi="Open Sans"/>
                <w:b/>
                <w:bCs/>
                <w:color w:val="003434"/>
                <w:shd w:val="clear" w:color="auto" w:fill="FFFFFF"/>
              </w:rPr>
            </w:pPr>
            <w:r>
              <w:rPr>
                <w:rStyle w:val="ng-binding"/>
                <w:rFonts w:ascii="Open Sans" w:hAnsi="Open Sans"/>
                <w:b/>
                <w:bCs/>
                <w:color w:val="003434"/>
                <w:shd w:val="clear" w:color="auto" w:fill="FFFFFF"/>
              </w:rPr>
              <w:t>När arbetet är utfört gör eleven en…</w:t>
            </w:r>
          </w:p>
        </w:tc>
        <w:tc>
          <w:tcPr>
            <w:tcW w:w="3176" w:type="dxa"/>
          </w:tcPr>
          <w:p w:rsidR="00B40DF5" w:rsidRPr="00B40DF5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hAnsi="Open Sans"/>
                <w:color w:val="003434"/>
                <w:shd w:val="clear" w:color="auto" w:fill="FFFFFF"/>
              </w:rPr>
            </w:pP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När arbetet är utfört gör eleven en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enkel 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dokumentation av de moment som har utförts samt utvärderar med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enkla 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omdömen sitt arbete och resultat.</w:t>
            </w:r>
          </w:p>
        </w:tc>
        <w:tc>
          <w:tcPr>
            <w:tcW w:w="3176" w:type="dxa"/>
          </w:tcPr>
          <w:p w:rsidR="00B40DF5" w:rsidRPr="00B40DF5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hAnsi="Open Sans"/>
                <w:color w:val="003434"/>
                <w:shd w:val="clear" w:color="auto" w:fill="FFFFFF"/>
              </w:rPr>
            </w:pP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När arbetet är utfört gör eleven en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noggrann 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dokumentation av de moment som har utförts samt utvärderar med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nyanserade 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omdömen sitt arbete och resultat.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I utvärderingen resonerar eleven kring eventuella avvikelser samt motiverar översiktligt de val som har gjorts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.</w:t>
            </w:r>
          </w:p>
        </w:tc>
        <w:tc>
          <w:tcPr>
            <w:tcW w:w="1856" w:type="dxa"/>
          </w:tcPr>
          <w:p w:rsidR="00B40DF5" w:rsidRPr="00B40DF5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hAnsi="Open Sans"/>
                <w:color w:val="003434"/>
                <w:shd w:val="clear" w:color="auto" w:fill="FFFFFF"/>
              </w:rPr>
            </w:pP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När arbetet är utfört gör eleven en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noggrann och utförlig 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dokumentation av de moment som har utförts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med koppling till generella principer och testresultat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 samt utvärderar med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nyanserade 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omdömen sitt arbete och resultat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och ger förslag på hur arbetet kan förbättras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.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9F9F9"/>
              </w:rPr>
              <w:t>I utvärderingen resonerar eleven kring eventuella avvikelser samt motiverar utförligt de val som har gjorts</w:t>
            </w:r>
            <w:r w:rsidRPr="00B40DF5">
              <w:rPr>
                <w:rFonts w:ascii="Open Sans" w:hAnsi="Open Sans"/>
                <w:color w:val="003434"/>
                <w:shd w:val="clear" w:color="auto" w:fill="F9F9F9"/>
              </w:rPr>
              <w:t>.</w:t>
            </w:r>
          </w:p>
        </w:tc>
      </w:tr>
      <w:tr w:rsidR="00B40DF5" w:rsidTr="008055A8">
        <w:trPr>
          <w:trHeight w:val="1632"/>
        </w:trPr>
        <w:tc>
          <w:tcPr>
            <w:tcW w:w="1724" w:type="dxa"/>
          </w:tcPr>
          <w:p w:rsidR="00B40DF5" w:rsidRPr="00905140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Style w:val="ng-binding"/>
                <w:rFonts w:ascii="Open Sans" w:hAnsi="Open Sans"/>
                <w:b/>
                <w:bCs/>
                <w:color w:val="003434"/>
                <w:shd w:val="clear" w:color="auto" w:fill="FFFFFF"/>
              </w:rPr>
            </w:pPr>
            <w:r>
              <w:rPr>
                <w:rStyle w:val="ng-binding"/>
                <w:rFonts w:ascii="Open Sans" w:hAnsi="Open Sans"/>
                <w:b/>
                <w:bCs/>
                <w:color w:val="003434"/>
                <w:shd w:val="clear" w:color="auto" w:fill="FFFFFF"/>
              </w:rPr>
              <w:t>Eleven redogör…</w:t>
            </w:r>
          </w:p>
        </w:tc>
        <w:tc>
          <w:tcPr>
            <w:tcW w:w="3176" w:type="dxa"/>
          </w:tcPr>
          <w:p w:rsidR="00B40DF5" w:rsidRPr="00B40DF5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hAnsi="Open Sans"/>
                <w:color w:val="003434"/>
                <w:shd w:val="clear" w:color="auto" w:fill="FFFFFF"/>
              </w:rPr>
            </w:pPr>
            <w:r w:rsidRPr="00B40DF5">
              <w:rPr>
                <w:rFonts w:ascii="Open Sans" w:hAnsi="Open Sans"/>
                <w:color w:val="003434"/>
                <w:shd w:val="clear" w:color="auto" w:fill="FFFFFF"/>
              </w:rPr>
              <w:t>Eleven redogör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översiktligt </w:t>
            </w:r>
            <w:r w:rsidRPr="00B40DF5">
              <w:rPr>
                <w:rFonts w:ascii="Open Sans" w:hAnsi="Open Sans"/>
                <w:color w:val="003434"/>
                <w:shd w:val="clear" w:color="auto" w:fill="FFFFFF"/>
              </w:rPr>
              <w:t>för innehållet i lagar och andra bestämmelser som rör publicering på webben samt följer dem i sitt arbete.</w:t>
            </w:r>
          </w:p>
        </w:tc>
        <w:tc>
          <w:tcPr>
            <w:tcW w:w="3176" w:type="dxa"/>
          </w:tcPr>
          <w:p w:rsidR="00B40DF5" w:rsidRPr="00B40DF5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hAnsi="Open Sans"/>
                <w:color w:val="003434"/>
                <w:shd w:val="clear" w:color="auto" w:fill="FFFFFF"/>
              </w:rPr>
            </w:pPr>
            <w:r w:rsidRPr="00B40DF5">
              <w:rPr>
                <w:rFonts w:ascii="Open Sans" w:hAnsi="Open Sans"/>
                <w:color w:val="003434"/>
                <w:shd w:val="clear" w:color="auto" w:fill="FFFFFF"/>
              </w:rPr>
              <w:t>Eleven redogör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utförligt </w:t>
            </w:r>
            <w:r w:rsidRPr="00B40DF5">
              <w:rPr>
                <w:rFonts w:ascii="Open Sans" w:hAnsi="Open Sans"/>
                <w:color w:val="003434"/>
                <w:shd w:val="clear" w:color="auto" w:fill="FFFFFF"/>
              </w:rPr>
              <w:t>för innehållet i lagar och andra bestämmelser som rör publicering på webben samt följer dem i sitt arbete. </w:t>
            </w:r>
            <w:r w:rsidRPr="00B40DF5">
              <w:rPr>
                <w:rStyle w:val="Stark"/>
                <w:rFonts w:ascii="Open Sans" w:hAnsi="Open Sans"/>
                <w:color w:val="003434"/>
                <w:shd w:val="clear" w:color="auto" w:fill="FFFFFF"/>
              </w:rPr>
              <w:t>Dessutom för eleven välgrundade resonemang om webbrelaterade frågor om etik och integritet</w:t>
            </w:r>
            <w:r w:rsidRPr="00B40DF5">
              <w:rPr>
                <w:rFonts w:ascii="Open Sans" w:hAnsi="Open Sans"/>
                <w:color w:val="003434"/>
                <w:shd w:val="clear" w:color="auto" w:fill="FFFFFF"/>
              </w:rPr>
              <w:t>.</w:t>
            </w:r>
          </w:p>
        </w:tc>
        <w:tc>
          <w:tcPr>
            <w:tcW w:w="1856" w:type="dxa"/>
          </w:tcPr>
          <w:p w:rsidR="00B40DF5" w:rsidRPr="00B40DF5" w:rsidRDefault="00B40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" w:hAnsi="Open Sans"/>
                <w:color w:val="003434"/>
                <w:shd w:val="clear" w:color="auto" w:fill="FFFFFF"/>
              </w:rPr>
            </w:pPr>
            <w:r w:rsidRPr="00B40DF5">
              <w:rPr>
                <w:rStyle w:val="ng-binding"/>
                <w:rFonts w:ascii="Open Sans" w:hAnsi="Open Sans"/>
              </w:rPr>
              <w:t>Eleven redogör </w:t>
            </w:r>
            <w:r w:rsidRPr="00B40DF5">
              <w:rPr>
                <w:rStyle w:val="Stark"/>
                <w:rFonts w:ascii="Open Sans" w:hAnsi="Open Sans"/>
              </w:rPr>
              <w:t>utförligt och nyanserat </w:t>
            </w:r>
            <w:r w:rsidRPr="00B40DF5">
              <w:rPr>
                <w:rStyle w:val="ng-binding"/>
                <w:rFonts w:ascii="Open Sans" w:hAnsi="Open Sans"/>
              </w:rPr>
              <w:t>för innehållet i lagar och andra bestämmelser som rör publicering på webben samt följer dem i sitt arbete. </w:t>
            </w:r>
            <w:r w:rsidRPr="00B40DF5">
              <w:rPr>
                <w:rStyle w:val="Stark"/>
                <w:rFonts w:ascii="Open Sans" w:hAnsi="Open Sans"/>
              </w:rPr>
              <w:t>Dessutom för eleven välgrundade och nyanserade resonemang om webbrelaterade frågor om etik och integritet.</w:t>
            </w:r>
          </w:p>
        </w:tc>
      </w:tr>
    </w:tbl>
    <w:p w:rsidR="00FC0B29" w:rsidRDefault="00FC0B29" w:rsidP="00790F38">
      <w:pPr>
        <w:rPr>
          <w:rFonts w:ascii="Open Sans" w:eastAsia="Open Sans" w:hAnsi="Open Sans" w:cs="Open Sans"/>
        </w:rPr>
      </w:pPr>
    </w:p>
    <w:sectPr w:rsidR="00FC0B29">
      <w:headerReference w:type="default" r:id="rId8"/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0E3" w:rsidRDefault="001810E3">
      <w:r>
        <w:separator/>
      </w:r>
    </w:p>
  </w:endnote>
  <w:endnote w:type="continuationSeparator" w:id="0">
    <w:p w:rsidR="001810E3" w:rsidRDefault="0018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0E3" w:rsidRDefault="001810E3">
      <w:r>
        <w:separator/>
      </w:r>
    </w:p>
  </w:footnote>
  <w:footnote w:type="continuationSeparator" w:id="0">
    <w:p w:rsidR="001810E3" w:rsidRDefault="00181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6BD" w:rsidRDefault="00AF5150">
    <w:pPr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 xml:space="preserve">Klass: </w:t>
    </w:r>
    <w:r w:rsidR="00D86647">
      <w:rPr>
        <w:noProof/>
      </w:rPr>
      <w:drawing>
        <wp:anchor distT="0" distB="0" distL="0" distR="0" simplePos="0" relativeHeight="251659776" behindDoc="0" locked="0" layoutInCell="1" hidden="0" allowOverlap="1">
          <wp:simplePos x="0" y="0"/>
          <wp:positionH relativeFrom="margin">
            <wp:posOffset>2514600</wp:posOffset>
          </wp:positionH>
          <wp:positionV relativeFrom="paragraph">
            <wp:posOffset>-121284</wp:posOffset>
          </wp:positionV>
          <wp:extent cx="3937000" cy="605692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37000" cy="605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C56BD">
      <w:rPr>
        <w:rFonts w:ascii="Open Sans" w:eastAsia="Open Sans" w:hAnsi="Open Sans" w:cs="Open Sans"/>
      </w:rPr>
      <w:t>TE16</w:t>
    </w:r>
  </w:p>
  <w:p w:rsidR="00FC0B29" w:rsidRDefault="00AF5150">
    <w:pPr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>Kurs: Webbutveckling 1</w:t>
    </w:r>
  </w:p>
  <w:p w:rsidR="00AF5150" w:rsidRDefault="00AF5150">
    <w:pPr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>Poäng: 100</w:t>
    </w:r>
  </w:p>
  <w:p w:rsidR="00FC0B29" w:rsidRDefault="00FC0B29">
    <w:pPr>
      <w:tabs>
        <w:tab w:val="center" w:pos="4536"/>
        <w:tab w:val="right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37B"/>
    <w:multiLevelType w:val="multilevel"/>
    <w:tmpl w:val="68FAB9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2133DC"/>
    <w:multiLevelType w:val="multilevel"/>
    <w:tmpl w:val="826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CB1"/>
    <w:multiLevelType w:val="multilevel"/>
    <w:tmpl w:val="2DE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E5D6A"/>
    <w:multiLevelType w:val="hybridMultilevel"/>
    <w:tmpl w:val="DCF892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62EE"/>
    <w:multiLevelType w:val="multilevel"/>
    <w:tmpl w:val="2D5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4196F"/>
    <w:multiLevelType w:val="multilevel"/>
    <w:tmpl w:val="BBDEE20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6D6D6C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2C264A"/>
    <w:multiLevelType w:val="hybridMultilevel"/>
    <w:tmpl w:val="A2BEC0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81021"/>
    <w:multiLevelType w:val="multilevel"/>
    <w:tmpl w:val="FAD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D7C01"/>
    <w:multiLevelType w:val="multilevel"/>
    <w:tmpl w:val="250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47349"/>
    <w:multiLevelType w:val="multilevel"/>
    <w:tmpl w:val="33D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29"/>
    <w:rsid w:val="000C56BD"/>
    <w:rsid w:val="000E0662"/>
    <w:rsid w:val="00113758"/>
    <w:rsid w:val="001810E3"/>
    <w:rsid w:val="001C7F29"/>
    <w:rsid w:val="003A56AA"/>
    <w:rsid w:val="003B350F"/>
    <w:rsid w:val="00402076"/>
    <w:rsid w:val="004947BA"/>
    <w:rsid w:val="00590F2F"/>
    <w:rsid w:val="00723609"/>
    <w:rsid w:val="00733961"/>
    <w:rsid w:val="00770EDB"/>
    <w:rsid w:val="00787319"/>
    <w:rsid w:val="00790F38"/>
    <w:rsid w:val="007E3D11"/>
    <w:rsid w:val="008055A8"/>
    <w:rsid w:val="00807B17"/>
    <w:rsid w:val="00810DDB"/>
    <w:rsid w:val="00813115"/>
    <w:rsid w:val="0087525C"/>
    <w:rsid w:val="008C187E"/>
    <w:rsid w:val="00905140"/>
    <w:rsid w:val="009932A2"/>
    <w:rsid w:val="009E2F5A"/>
    <w:rsid w:val="00A82BFC"/>
    <w:rsid w:val="00AE3FE1"/>
    <w:rsid w:val="00AF5150"/>
    <w:rsid w:val="00B330B7"/>
    <w:rsid w:val="00B40DF5"/>
    <w:rsid w:val="00B4212B"/>
    <w:rsid w:val="00D27469"/>
    <w:rsid w:val="00D86647"/>
    <w:rsid w:val="00DA4D0E"/>
    <w:rsid w:val="00DC303E"/>
    <w:rsid w:val="00DC726B"/>
    <w:rsid w:val="00E12F38"/>
    <w:rsid w:val="00E97313"/>
    <w:rsid w:val="00EC4C53"/>
    <w:rsid w:val="00F45B7D"/>
    <w:rsid w:val="00F7060C"/>
    <w:rsid w:val="00FB2FB8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F58F"/>
  <w15:docId w15:val="{ED22C6A3-FB38-4365-871C-EFE56BF6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color w:val="FF6600"/>
      <w:sz w:val="32"/>
      <w:szCs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outlineLvl w:val="1"/>
    </w:pPr>
    <w:rPr>
      <w:rFonts w:ascii="Open Sans" w:eastAsia="Open Sans" w:hAnsi="Open Sans" w:cs="Open Sans"/>
      <w:color w:val="FF6600"/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dhuvud">
    <w:name w:val="header"/>
    <w:basedOn w:val="Normal"/>
    <w:link w:val="SidhuvudChar"/>
    <w:uiPriority w:val="99"/>
    <w:unhideWhenUsed/>
    <w:rsid w:val="00AF515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AF5150"/>
  </w:style>
  <w:style w:type="paragraph" w:styleId="Sidfot">
    <w:name w:val="footer"/>
    <w:basedOn w:val="Normal"/>
    <w:link w:val="SidfotChar"/>
    <w:uiPriority w:val="99"/>
    <w:unhideWhenUsed/>
    <w:rsid w:val="00AF515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AF5150"/>
  </w:style>
  <w:style w:type="paragraph" w:styleId="Liststycke">
    <w:name w:val="List Paragraph"/>
    <w:basedOn w:val="Normal"/>
    <w:uiPriority w:val="34"/>
    <w:qFormat/>
    <w:rsid w:val="009E2F5A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932A2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72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ark">
    <w:name w:val="Strong"/>
    <w:basedOn w:val="Standardstycketeckensnitt"/>
    <w:uiPriority w:val="22"/>
    <w:qFormat/>
    <w:rsid w:val="00905140"/>
    <w:rPr>
      <w:b/>
      <w:bCs/>
    </w:rPr>
  </w:style>
  <w:style w:type="character" w:customStyle="1" w:styleId="ng-binding">
    <w:name w:val="ng-binding"/>
    <w:basedOn w:val="Standardstycketeckensnitt"/>
    <w:rsid w:val="0090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kus.nordin@falun.ntig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28</cp:revision>
  <dcterms:created xsi:type="dcterms:W3CDTF">2017-11-28T10:08:00Z</dcterms:created>
  <dcterms:modified xsi:type="dcterms:W3CDTF">2018-02-12T07:54:00Z</dcterms:modified>
</cp:coreProperties>
</file>