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Proposal for Policy Amendment Regarding Academic Accommodations for Student Athletes in Ashoka University</w:t>
      </w:r>
    </w:p>
    <w:p w:rsidR="00000000" w:rsidDel="00000000" w:rsidP="00000000" w:rsidRDefault="00000000" w:rsidRPr="00000000" w14:paraId="00000002">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i w:val="1"/>
          <w:iCs w:val="1"/>
          <w:rtl w:val="0"/>
        </w:rPr>
        <w:t xml:space="preserve">Drafted by the Ministry of Academic Affairs &amp; Sports Ministry 2024-25</w:t>
      </w:r>
      <w:r w:rsidDel="00000000" w:rsidR="00000000" w:rsidRPr="00000000">
        <w:rPr>
          <w:rFonts w:ascii="Georgia" w:cs="Georgia" w:eastAsia="Georgia" w:hAnsi="Georgia"/>
          <w:b w:val="1"/>
          <w:bCs w:val="1"/>
          <w:sz w:val="24"/>
          <w:szCs w:val="24"/>
          <w:rtl w:val="0"/>
        </w:rPr>
        <w:br w:type="textWrapping"/>
        <w:t xml:space="preserve">Date of Completion of Draft : 29/10/2024</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36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Problem Statement</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representing Ashoka University at intercollegiate sports events have consistently faced challenges in securing academic accommodations for absences and assessments.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Policy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(Pg 21 of the UG 2024 Handbook):</w:t>
      </w:r>
      <w:r w:rsidDel="00000000" w:rsidR="00000000" w:rsidRPr="00000000">
        <w:rPr>
          <w:rFonts w:ascii="Times New Roman" w:cs="Times New Roman" w:eastAsia="Times New Roman" w:hAnsi="Times New Roman"/>
          <w:sz w:val="24"/>
          <w:szCs w:val="24"/>
          <w:rtl w:val="0"/>
        </w:rPr>
        <w:t xml:space="preserve"> “Students who represent Ashoka in any capacity (e.g. as athletes or artists in competition or for extra-curricular and interuniversity events on and off- campus) must route their request for absences through the appropriate channels. Athletes write to sports@ashoka.edu.in; other students, groups, clubs, and societies send an email to the Office of Student Life, giving the details of the event with the date, the name of the professor, and course details. Such requests must be submitted way ahead of the event, ideally about 2 weeks earlier. While they are encouraged to support students who represent Ashoka (up to a maximum of 4 absences) by excusing them, the final decision regarding the handling of such absences lies with the individual faculty members.</w:t>
      </w:r>
      <w:r w:rsidDel="00000000" w:rsidR="00000000" w:rsidRPr="00000000">
        <w:rPr>
          <w:rFonts w:ascii="Times New Roman" w:cs="Times New Roman" w:eastAsia="Times New Roman" w:hAnsi="Times New Roman"/>
          <w:i w:val="1"/>
          <w:iCs w:val="1"/>
          <w:sz w:val="24"/>
          <w:szCs w:val="24"/>
          <w:rtl w:val="0"/>
        </w:rPr>
        <w:t xml:space="preserve"> Students are, in turn, advised to use their three excused absences for such events</w:t>
      </w:r>
      <w:r w:rsidDel="00000000" w:rsidR="00000000" w:rsidRPr="00000000">
        <w:rPr>
          <w:rFonts w:ascii="Times New Roman" w:cs="Times New Roman" w:eastAsia="Times New Roman" w:hAnsi="Times New Roman"/>
          <w:sz w:val="24"/>
          <w:szCs w:val="24"/>
          <w:rtl w:val="0"/>
        </w:rPr>
        <w:t xml:space="preserve">, wherever possible”.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Unlike popular notions around the policy proposal, we believe that the problem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the absence of a recommended policy by the OAA or the fact that every faculty can decide their own policy; BUT the implicit/non-distinct mention of a professor’s stance on the idea of academic accommodation in the attendance criteria of courses; the problem also exists, in our eyes, in the suggestion for students to make use of their excused absences for inter university events.</w:t>
      </w:r>
    </w:p>
    <w:p w:rsidR="00000000" w:rsidDel="00000000" w:rsidP="00000000" w:rsidRDefault="00000000" w:rsidRPr="00000000" w14:paraId="0000000A">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perspective on the problem:</w:t>
      </w:r>
      <w:r w:rsidDel="00000000" w:rsidR="00000000" w:rsidRPr="00000000">
        <w:rPr>
          <w:rFonts w:ascii="Times New Roman" w:cs="Times New Roman" w:eastAsia="Times New Roman" w:hAnsi="Times New Roman"/>
          <w:sz w:val="24"/>
          <w:szCs w:val="24"/>
          <w:rtl w:val="0"/>
        </w:rPr>
        <w:t xml:space="preserve"> We circulated a form among sport players in ashoka, and collected data to get their experiences and perspective on the issue. The existing policy suggests that students use their excused absences for participating in sports events, which seems unfair and they are hesitant to do as they may need them later for unforeseen circumstances, health reasons or personal reasons. This discourages participation by Ashokans at other university’s events, hinders their individual holistic growth outside the academic sphere and reduces participation by other universities to Ashokan fests as a result. Additionally, since the students are representing the university for such sports tournaments, for whom the university gets accolades for any victories, the university should support their students participating in sports events. Ashoka continues to invest so heavily in sports infrastructure on campus, conducting year long training sessions for students. We believe that the college should not lose out on this investment of time and effort because the students are discouraged to compete outside campus due to lack of academic accommodations.</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An active sports person misses only 2-4 working days in a semester on average (usually Fridays, since tournaments are held over the weekends).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Faculty’s perspective on the problem:</w:t>
      </w:r>
      <w:r w:rsidDel="00000000" w:rsidR="00000000" w:rsidRPr="00000000">
        <w:rPr>
          <w:rFonts w:ascii="Times New Roman" w:cs="Times New Roman" w:eastAsia="Times New Roman" w:hAnsi="Times New Roman"/>
          <w:sz w:val="24"/>
          <w:szCs w:val="24"/>
          <w:rtl w:val="0"/>
        </w:rPr>
        <w:t xml:space="preserve"> We circulated a form among faculty to get their views on the existing issues at hand. We, as well as the faculty responses, uphold that it is imperative that any accommodations offered should remain committed to the University’s ideals of academic integrity and fairness. Any solution proposed must not be logistically challenging for the faculty or unfair to other students. Other issues raised by professors in terms of granting more absences were: missing out on explanations of theoretical concepts and subsequent discussions by students in class (mostly non-STEM subjects), missing out on conceptual understanding explained by Professor in class (mostly STEM subjects), and mis-use in case a blanket policy gets implemented. With respect to missing quizzes and exams, the problems pointed out were: undue and extra work for faculty or teaching staff to create more exams or quizzes and it may be unfair to other students with a different set of questions.</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 and Scope of Policy</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propose a policy recommendation for the consideration of all faculty members for their individual attendance policies for student athletes representing the university at external events with proof of registration and participation, in an attempt to address all above listed problems from both student and faculty side.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Proposed Recommendations for Individual Policy Changes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below suggestions may be adapted according to individual course structures and pedagogy methods as deemed appropriate by faculty members. </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Explicit Statement of Stance on Attendance Policy with regards to Sports Events  be issued in the Course Descriptions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are suggested to mention the specific policies regarding absences for inter-collegiate events in the course syllabus. This should include:</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viz., the number of excused absences for various reasons (in the categories of excused, unexcused and </w:t>
      </w:r>
      <w:r w:rsidDel="00000000" w:rsidR="00000000" w:rsidRPr="00000000">
        <w:rPr>
          <w:rFonts w:ascii="Times New Roman" w:cs="Times New Roman" w:eastAsia="Times New Roman" w:hAnsi="Times New Roman"/>
          <w:b w:val="1"/>
          <w:bCs w:val="1"/>
          <w:i w:val="1"/>
          <w:iCs w:val="1"/>
          <w:sz w:val="24"/>
          <w:szCs w:val="24"/>
          <w:rtl w:val="0"/>
        </w:rPr>
        <w:t xml:space="preserve">accounted absences for sports events</w:t>
      </w:r>
      <w:r w:rsidDel="00000000" w:rsidR="00000000" w:rsidRPr="00000000">
        <w:rPr>
          <w:rFonts w:ascii="Times New Roman" w:cs="Times New Roman" w:eastAsia="Times New Roman" w:hAnsi="Times New Roman"/>
          <w:sz w:val="24"/>
          <w:szCs w:val="24"/>
          <w:rtl w:val="0"/>
        </w:rPr>
        <w:t xml:space="preserve">) should be mentioned explicitly in the course syllabus as well as course description on AMS. They may also mention the minimum period of prior intimation. We would also suggest to the OAA to have a specific sub-heading in the course descriptions where professors can explicitly state their attendance policy with respect to the concept of ‘accounted absences for sports events’. This shall make it easy for professors to declare their stance on the same.</w:t>
        <w:br w:type="textWrapping"/>
        <w:tab/>
        <w:t xml:space="preserve">Students may then take an informed decision about the selection of course based on the  declared attendance policy and must strictly adhere to the intimation period declared by the professor to be able to avail any academic accommodations. </w:t>
      </w:r>
    </w:p>
    <w:p w:rsidR="00000000" w:rsidDel="00000000" w:rsidP="00000000" w:rsidRDefault="00000000" w:rsidRPr="00000000" w14:paraId="0000001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to Avoid Misuse of Academic Accommodations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misuse of these ‘accounted absences for sports events’, students must submit proof of registration and proof of attendance. Proof of registration would involve authentication from the Ashoka Sports Department, and proof of attendance would be granted by emailing the concerned body.</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to be followed: the student shall email the teaching staff/the faculty within the declared intimation period about their involvement in the tournament CCing the sports department. The sports department shall confirm the registration of the student. Upon completion of the fest, the student shall follow a similar procedure to get the sports department to acknowledge their participation and attendance at the tournament as well. This ensures a two way check that the student missed the class for valid reasons and takes place without extra burden on the faculty’s end since authentication is done by the Sports Department.</w:t>
      </w:r>
    </w:p>
    <w:p w:rsidR="00000000" w:rsidDel="00000000" w:rsidP="00000000" w:rsidRDefault="00000000" w:rsidRPr="00000000" w14:paraId="0000001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Shifting weightage (Only for courses with quizzes/24 hour assignments)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regards to the issue of missing quizzes on tournament days, for courses which have quizzes/24 hour assignments, the weightage can be shifted to the final exams or the next/a previous quiz. This shall not result in extra work of creating a new quiz nor will the student be penalized for missing the quiz. Their grade will still be dependent on their own performance in another quiz/the final exam. </w:t>
        <w:br w:type="textWrapping"/>
        <w:t xml:space="preserve">The reason we have chosen courses only with quizzes or a final exam is because their method of assessment remains constant and hence fair to the student. In courses with paper submissions, usually a period of more than 24 hours is given, which should usually not hinder sports participation by students.</w:t>
      </w:r>
    </w:p>
    <w:p w:rsidR="00000000" w:rsidDel="00000000" w:rsidP="00000000" w:rsidRDefault="00000000" w:rsidRPr="00000000" w14:paraId="0000001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Mandatory Office Hours and Accounted Absences for Sports Events</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address the issue of missing explanation of concepts and frameworks during class, all students missing lectures or discussion sessions must compulsorily attend office hours with the teaching team in lieu of what was missed. To enforce this, students will only be granted an absence for that day (the accounted absence for sports events), when they show up to the office hours.</w:t>
        <w:br w:type="textWrapping"/>
        <w:t xml:space="preserve">Logic: While we understand that the content missed for a 1.5 lecture cannot be made up for by a 10 minute office hour, it will be the responsibility of the student to cover the material, talk to their classmates and approach the professor with doubts. This compulsory check-in will ensure the student also values what they’ve missed and try their best to make up for it; also any form of further course assessments which they will have to face alongside the rest of the class shall test them on the content ensuring that the quality of course understanding and comprehension is upheld. The teaching team need not increase their workload by having special office hours for them; rather the students shall have to book the already available time of the teaching team.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 plan</w:t>
        <w:br w:type="textWrapping"/>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urge the heads of all departments to table this proposal to all their faculty. The Ministry heads shall be more than happy to come and explain the project and idea as well, if need be; we request that we be kept informed of all proceedings to take the best possible action.</w:t>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strongly wish for the vice-chancellor of Ashoka University to send an official email to the entire Ashoka faculty and body stating that it is in the institution's interest to encourage its student-athletes to represent the university and officially recommending all faculty members to adopt the measures suggested by this document, in the same spirit.</w:t>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paper presents an idea and subsequent roadmap for the proposed implementation of an academic accommodation policy for student-athletes representing the university in sanctioned tournaments. It aims to address the concerns of students and faculty members and find a compromise that is agreeable to all parties involved.</w:t>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