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3lf85vun9v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База знаний: Углублённый C# и .NET Internals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dyerpes74i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Устройство памяти и Типы данных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9j6onrr3s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Упаковка (Boxing) и Таблицы методов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Упакованный тип значения (Boxed Value Type):</w:t>
      </w:r>
      <w:r w:rsidDel="00000000" w:rsidR="00000000" w:rsidRPr="00000000">
        <w:rPr>
          <w:rtl w:val="0"/>
        </w:rPr>
        <w:t xml:space="preserve"> Это полноценный объект в куче (Heap).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Структура:</w:t>
      </w:r>
      <w:r w:rsidDel="00000000" w:rsidR="00000000" w:rsidRPr="00000000">
        <w:rPr>
          <w:rtl w:val="0"/>
        </w:rPr>
        <w:t xml:space="preserve"> Содержит заголовок объекта (Sync Block Index + </w:t>
      </w:r>
      <w:r w:rsidDel="00000000" w:rsidR="00000000" w:rsidRPr="00000000">
        <w:rPr>
          <w:b w:val="1"/>
          <w:bCs w:val="1"/>
          <w:rtl w:val="0"/>
        </w:rPr>
        <w:t xml:space="preserve">TypeHandle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Доступ к методам:</w:t>
      </w:r>
      <w:r w:rsidDel="00000000" w:rsidR="00000000" w:rsidRPr="00000000">
        <w:rPr>
          <w:rtl w:val="0"/>
        </w:rPr>
        <w:t xml:space="preserve"> Поле </w:t>
      </w:r>
      <w:r w:rsidDel="00000000" w:rsidR="00000000" w:rsidRPr="00000000">
        <w:rPr>
          <w:color w:val="188038"/>
          <w:rtl w:val="0"/>
        </w:rPr>
        <w:t xml:space="preserve">TypeHandle</w:t>
      </w:r>
      <w:r w:rsidDel="00000000" w:rsidR="00000000" w:rsidRPr="00000000">
        <w:rPr>
          <w:rtl w:val="0"/>
        </w:rPr>
        <w:t xml:space="preserve"> указывает на </w:t>
      </w:r>
      <w:r w:rsidDel="00000000" w:rsidR="00000000" w:rsidRPr="00000000">
        <w:rPr>
          <w:b w:val="1"/>
          <w:bCs w:val="1"/>
          <w:rtl w:val="0"/>
        </w:rPr>
        <w:t xml:space="preserve">Таблицу Методов (Method Table)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Type Object</w:t>
      </w:r>
      <w:r w:rsidDel="00000000" w:rsidR="00000000" w:rsidRPr="00000000">
        <w:rPr>
          <w:rtl w:val="0"/>
        </w:rPr>
        <w:t xml:space="preserve"> в памяти CLR. Это позволяет вызывать виртуальные методы (например, </w:t>
      </w:r>
      <w:r w:rsidDel="00000000" w:rsidR="00000000" w:rsidRPr="00000000">
        <w:rPr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) на упакованной структуре, так как она имеет доступ к метаданным своего типа.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Структуры (Structs):</w:t>
      </w:r>
      <w:r w:rsidDel="00000000" w:rsidR="00000000" w:rsidRPr="00000000">
        <w:rPr>
          <w:rtl w:val="0"/>
        </w:rPr>
        <w:t xml:space="preserve"> Сама по себе неупакованная структура на стеке не имеет заголовка. Однако CLR создает </w:t>
      </w:r>
      <w:r w:rsidDel="00000000" w:rsidR="00000000" w:rsidRPr="00000000">
        <w:rPr>
          <w:b w:val="1"/>
          <w:bCs w:val="1"/>
          <w:rtl w:val="0"/>
        </w:rPr>
        <w:t xml:space="preserve">Type Object</w:t>
      </w:r>
      <w:r w:rsidDel="00000000" w:rsidR="00000000" w:rsidRPr="00000000">
        <w:rPr>
          <w:rtl w:val="0"/>
        </w:rPr>
        <w:t xml:space="preserve"> для типа структуры. При упаковке создается ссылка именно на этот общий Type Object.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91m3iclt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Стек и Кэш процессора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Где хранится стек?</w:t>
      </w:r>
      <w:r w:rsidDel="00000000" w:rsidR="00000000" w:rsidRPr="00000000">
        <w:rPr>
          <w:rtl w:val="0"/>
        </w:rPr>
        <w:t xml:space="preserve"> Физически стек выделяется в </w:t>
      </w:r>
      <w:r w:rsidDel="00000000" w:rsidR="00000000" w:rsidRPr="00000000">
        <w:rPr>
          <w:b w:val="1"/>
          <w:bCs w:val="1"/>
          <w:rtl w:val="0"/>
        </w:rPr>
        <w:t xml:space="preserve">Оперативной памяти (RAM)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Где обрабатывается?</w:t>
      </w:r>
      <w:r w:rsidDel="00000000" w:rsidR="00000000" w:rsidRPr="00000000">
        <w:rPr>
          <w:rtl w:val="0"/>
        </w:rPr>
        <w:t xml:space="preserve"> Активная ("горячая") часть стека практически всегда находится в </w:t>
      </w:r>
      <w:r w:rsidDel="00000000" w:rsidR="00000000" w:rsidRPr="00000000">
        <w:rPr>
          <w:b w:val="1"/>
          <w:bCs w:val="1"/>
          <w:rtl w:val="0"/>
        </w:rPr>
        <w:t xml:space="preserve">Кэше L1</w:t>
      </w:r>
      <w:r w:rsidDel="00000000" w:rsidR="00000000" w:rsidRPr="00000000">
        <w:rPr>
          <w:rtl w:val="0"/>
        </w:rPr>
        <w:t xml:space="preserve"> процессора. Благодаря последовательному доступу (LIFO) стек очень дружелюбен к кэшу (cache-friendly), что обеспечивает высокую скорость работы.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rhgzl98g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Архитектура Little-Endian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Определение:</w:t>
      </w:r>
      <w:r w:rsidDel="00000000" w:rsidR="00000000" w:rsidRPr="00000000">
        <w:rPr>
          <w:rtl w:val="0"/>
        </w:rPr>
        <w:t xml:space="preserve"> Порядок байтов, при котором </w:t>
      </w:r>
      <w:r w:rsidDel="00000000" w:rsidR="00000000" w:rsidRPr="00000000">
        <w:rPr>
          <w:b w:val="1"/>
          <w:bCs w:val="1"/>
          <w:rtl w:val="0"/>
        </w:rPr>
        <w:t xml:space="preserve">младший байт (Least Significant Byte)</w:t>
      </w:r>
      <w:r w:rsidDel="00000000" w:rsidR="00000000" w:rsidRPr="00000000">
        <w:rPr>
          <w:rtl w:val="0"/>
        </w:rPr>
        <w:t xml:space="preserve"> хранится по </w:t>
      </w:r>
      <w:r w:rsidDel="00000000" w:rsidR="00000000" w:rsidRPr="00000000">
        <w:rPr>
          <w:b w:val="1"/>
          <w:bCs w:val="1"/>
          <w:rtl w:val="0"/>
        </w:rPr>
        <w:t xml:space="preserve">самому низкому адресу</w:t>
      </w:r>
      <w:r w:rsidDel="00000000" w:rsidR="00000000" w:rsidRPr="00000000">
        <w:rPr>
          <w:rtl w:val="0"/>
        </w:rPr>
        <w:t xml:space="preserve"> памяти.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Принцип:</w:t>
      </w:r>
      <w:r w:rsidDel="00000000" w:rsidR="00000000" w:rsidRPr="00000000">
        <w:rPr>
          <w:rtl w:val="0"/>
        </w:rPr>
        <w:t xml:space="preserve"> "От младшего к старшему".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Применение:</w:t>
      </w:r>
      <w:r w:rsidDel="00000000" w:rsidR="00000000" w:rsidRPr="00000000">
        <w:rPr>
          <w:rtl w:val="0"/>
        </w:rPr>
        <w:t xml:space="preserve"> Стандарт для архитектур Intel x86/x64 (большинство ПК и серверов). Сетевые протоколы обычно используют Big-Endian.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tomiofekp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Указатели vs Ссылки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544237880808"/>
        <w:gridCol w:w="3277.635279615607"/>
        <w:gridCol w:w="3681.332293527207"/>
        <w:tblGridChange w:id="0">
          <w:tblGrid>
            <w:gridCol w:w="2066.544237880808"/>
            <w:gridCol w:w="3277.635279615607"/>
            <w:gridCol w:w="3681.3322935272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Указатель (Pointer)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(Reference)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Переменная, хранящая адрес памяти.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Псевдоним (alias) существующего объекта.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Может быть </w:t>
            </w:r>
            <w:r w:rsidDel="00000000" w:rsidR="00000000" w:rsidRPr="00000000">
              <w:rPr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Всегда должна быть инициализирована.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Арифметика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Поддерживается (</w:t>
            </w:r>
            <w:r w:rsidDel="00000000" w:rsidR="00000000" w:rsidRPr="00000000">
              <w:rPr>
                <w:color w:val="188038"/>
                <w:rtl w:val="0"/>
              </w:rPr>
              <w:t xml:space="preserve">ptr++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Не поддерживается.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Требует </w:t>
            </w:r>
            <w:r w:rsidDel="00000000" w:rsidR="00000000" w:rsidRPr="00000000">
              <w:rPr>
                <w:color w:val="188038"/>
                <w:rtl w:val="0"/>
              </w:rPr>
              <w:t xml:space="preserve">unsafe</w:t>
            </w:r>
            <w:r w:rsidDel="00000000" w:rsidR="00000000" w:rsidRPr="00000000">
              <w:rPr>
                <w:rtl w:val="0"/>
              </w:rPr>
              <w:t xml:space="preserve">, ручное управление.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Безопасна, управляется CLR.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is1dlaelf1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Оптимизация производительности в .NET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61n18nzcc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Frozen Heap (Замороженная Куча) — .NET 8+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Специальная область памяти для </w:t>
      </w:r>
      <w:r w:rsidDel="00000000" w:rsidR="00000000" w:rsidRPr="00000000">
        <w:rPr>
          <w:b w:val="1"/>
          <w:bCs w:val="1"/>
          <w:rtl w:val="0"/>
        </w:rPr>
        <w:t xml:space="preserve">бессмертных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неизменяемых</w:t>
      </w:r>
      <w:r w:rsidDel="00000000" w:rsidR="00000000" w:rsidRPr="00000000">
        <w:rPr>
          <w:rtl w:val="0"/>
        </w:rPr>
        <w:t xml:space="preserve"> объектов (строковые литералы, Type Objects).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Преимущество:</w:t>
      </w:r>
      <w:r w:rsidDel="00000000" w:rsidR="00000000" w:rsidRPr="00000000">
        <w:rPr>
          <w:rtl w:val="0"/>
        </w:rPr>
        <w:t xml:space="preserve"> Сборщик мусора (GC) </w:t>
      </w:r>
      <w:r w:rsidDel="00000000" w:rsidR="00000000" w:rsidRPr="00000000">
        <w:rPr>
          <w:b w:val="1"/>
          <w:bCs w:val="1"/>
          <w:rtl w:val="0"/>
        </w:rPr>
        <w:t xml:space="preserve">игнорирует</w:t>
      </w:r>
      <w:r w:rsidDel="00000000" w:rsidR="00000000" w:rsidRPr="00000000">
        <w:rPr>
          <w:rtl w:val="0"/>
        </w:rPr>
        <w:t xml:space="preserve"> эту область. Объекты не сканируются и не уплотняются, что сокращает паузы "Stop-the-World".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Коллекции: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FrozenDictionary&lt;T&gt;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color w:val="188038"/>
          <w:rtl w:val="0"/>
        </w:rPr>
        <w:t xml:space="preserve">FrozenSet&lt;T&gt;</w:t>
      </w:r>
      <w:r w:rsidDel="00000000" w:rsidR="00000000" w:rsidRPr="00000000">
        <w:rPr>
          <w:rtl w:val="0"/>
        </w:rPr>
        <w:t xml:space="preserve"> оптимизированы для сверхбыстрого чтения (lookup) после инициализации.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ju6xoj4hm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Высокопроизводительное создание строк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string.Create(length, state, action)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Выделяет память под конечную строку </w:t>
      </w:r>
      <w:r w:rsidDel="00000000" w:rsidR="00000000" w:rsidRPr="00000000">
        <w:rPr>
          <w:b w:val="1"/>
          <w:bCs w:val="1"/>
          <w:rtl w:val="0"/>
        </w:rPr>
        <w:t xml:space="preserve">один раз</w:t>
      </w:r>
      <w:r w:rsidDel="00000000" w:rsidR="00000000" w:rsidRPr="00000000">
        <w:rPr>
          <w:rtl w:val="0"/>
        </w:rPr>
        <w:t xml:space="preserve"> (Zero-Allocation промежуточных буферов).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Предоставляет доступ к памяти строки через </w:t>
      </w:r>
      <w:r w:rsidDel="00000000" w:rsidR="00000000" w:rsidRPr="00000000">
        <w:rPr>
          <w:color w:val="188038"/>
          <w:rtl w:val="0"/>
        </w:rPr>
        <w:t xml:space="preserve">Span&lt;char&gt;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Использует шаблон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для передачи данных без замыканий (closures).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Комбинация с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TryFormat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Позволяет форматировать числа, даты и GUID напрямую в </w:t>
      </w:r>
      <w:r w:rsidDel="00000000" w:rsidR="00000000" w:rsidRPr="00000000">
        <w:rPr>
          <w:color w:val="188038"/>
          <w:rtl w:val="0"/>
        </w:rPr>
        <w:t xml:space="preserve">Span&lt;char&gt;</w:t>
      </w:r>
      <w:r w:rsidDel="00000000" w:rsidR="00000000" w:rsidRPr="00000000">
        <w:rPr>
          <w:rtl w:val="0"/>
        </w:rPr>
        <w:t xml:space="preserve"> внутри </w:t>
      </w:r>
      <w:r w:rsidDel="00000000" w:rsidR="00000000" w:rsidRPr="00000000">
        <w:rPr>
          <w:color w:val="188038"/>
          <w:rtl w:val="0"/>
        </w:rPr>
        <w:t xml:space="preserve">string.Create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Форматирование сложной строки без единого лишнего выделения памяти (allocation-free).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m7ih4iruwhfw" w:id="9"/>
      <w:bookmarkEnd w:id="9"/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writer.Write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и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TryFormat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IBufferWriter&lt;T&gt;.GetSpan()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Advance()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Паттерн прямой записи в буфер без копирования.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TryFormat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Метод базовых типов (int, DateTime), который пишет текстовое представление значения прямо в </w:t>
      </w:r>
      <w:r w:rsidDel="00000000" w:rsidR="00000000" w:rsidRPr="00000000">
        <w:rPr>
          <w:color w:val="188038"/>
          <w:rtl w:val="0"/>
        </w:rPr>
        <w:t xml:space="preserve">Span&lt;char&gt;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color w:val="188038"/>
          <w:rtl w:val="0"/>
        </w:rPr>
        <w:t xml:space="preserve">Span&lt;byte&gt;</w:t>
      </w:r>
      <w:r w:rsidDel="00000000" w:rsidR="00000000" w:rsidRPr="00000000">
        <w:rPr>
          <w:rtl w:val="0"/>
        </w:rPr>
        <w:t xml:space="preserve">, возвращая </w:t>
      </w:r>
      <w:r w:rsidDel="00000000" w:rsidR="00000000" w:rsidRPr="00000000">
        <w:rPr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(успех/неудача), вместо создания новой строки через </w:t>
      </w:r>
      <w:r w:rsidDel="00000000" w:rsidR="00000000" w:rsidRPr="00000000">
        <w:rPr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4vppl0e61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BenchmarkDotNet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Библиотека для точных замеров производительности.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Правила:</w:t>
      </w:r>
      <w:r w:rsidDel="00000000" w:rsidR="00000000" w:rsidRPr="00000000">
        <w:rPr>
          <w:rtl w:val="0"/>
        </w:rPr>
        <w:t xml:space="preserve"> Всегда запускать в </w:t>
      </w: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без отладчика.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Атрибуты: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[Benchmark]</w:t>
      </w:r>
      <w:r w:rsidDel="00000000" w:rsidR="00000000" w:rsidRPr="00000000">
        <w:rPr>
          <w:rtl w:val="0"/>
        </w:rPr>
        <w:t xml:space="preserve">: Метод для теста.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[MemoryDiagnoser]</w:t>
      </w:r>
      <w:r w:rsidDel="00000000" w:rsidR="00000000" w:rsidRPr="00000000">
        <w:rPr>
          <w:rtl w:val="0"/>
        </w:rPr>
        <w:t xml:space="preserve">: Показывает аллокации (Gen0/1/2) и размер выделенной памяти.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[Params(...)]</w:t>
      </w:r>
      <w:r w:rsidDel="00000000" w:rsidR="00000000" w:rsidRPr="00000000">
        <w:rPr>
          <w:rtl w:val="0"/>
        </w:rPr>
        <w:t xml:space="preserve">: Для параметризации тестов.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x3fwzbihce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Структуры данных и Interop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5x6y73l7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Внутреннее устройство Dictionary&lt;TKey, TValue&gt;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Словарь использует два массива для хранения данных, что обеспечивает локальность данных (cache locality):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int[] buckets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Хранит индексы начал цепочек для каждого хеша.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Entry[] entries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Массив структур, содержащий данные: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hashCode</w:t>
      </w:r>
      <w:r w:rsidDel="00000000" w:rsidR="00000000" w:rsidRPr="00000000">
        <w:rPr>
          <w:rtl w:val="0"/>
        </w:rPr>
        <w:t xml:space="preserve"> (кешированный хеш)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(индекс следующего элемента при коллизии)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key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Разрешение коллизий:</w:t>
      </w:r>
      <w:r w:rsidDel="00000000" w:rsidR="00000000" w:rsidRPr="00000000">
        <w:rPr>
          <w:rtl w:val="0"/>
        </w:rPr>
        <w:t xml:space="preserve"> Метод цепочек (Chaining), реализованный через индексы массива (имитация связного списка внутри массива).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4hufgqus0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Interop (Взаимодействие)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Технологии для связи управляемого (.NET) и неуправляемого (Native) кода: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P/Invoke (Platform Invoke):</w:t>
      </w:r>
      <w:r w:rsidDel="00000000" w:rsidR="00000000" w:rsidRPr="00000000">
        <w:rPr>
          <w:rtl w:val="0"/>
        </w:rPr>
        <w:t xml:space="preserve"> Вызов функций из DLL (например, Win32 API). Атрибут </w:t>
      </w:r>
      <w:r w:rsidDel="00000000" w:rsidR="00000000" w:rsidRPr="00000000">
        <w:rPr>
          <w:color w:val="188038"/>
          <w:rtl w:val="0"/>
        </w:rPr>
        <w:t xml:space="preserve">[DllImport]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Marshaling:</w:t>
      </w:r>
      <w:r w:rsidDel="00000000" w:rsidR="00000000" w:rsidRPr="00000000">
        <w:rPr>
          <w:rtl w:val="0"/>
        </w:rPr>
        <w:t xml:space="preserve"> Процесс преобразования типов данных между Managed и Unmanaged памятью.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 Interop:</w:t>
      </w:r>
      <w:r w:rsidDel="00000000" w:rsidR="00000000" w:rsidRPr="00000000">
        <w:rPr>
          <w:rtl w:val="0"/>
        </w:rPr>
        <w:t xml:space="preserve"> Взаимодействие с COM-компонентами.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