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8D3108" w14:textId="53A39B0E" w:rsidR="002E03F2" w:rsidRDefault="008C6D8C">
      <w:pPr>
        <w:rPr>
          <w:rFonts w:ascii="Source Sans Pro" w:hAnsi="Source Sans Pro"/>
        </w:rPr>
      </w:pPr>
      <w:bookmarkStart w:id="0" w:name="_GoBack"/>
      <w:bookmarkEnd w:id="0"/>
      <w:r w:rsidRPr="008C6D8C">
        <w:rPr>
          <w:rFonts w:ascii="Source Sans Pro" w:hAnsi="Source Sans Pro"/>
        </w:rPr>
        <w:t xml:space="preserve">Lab </w:t>
      </w:r>
      <w:proofErr w:type="spellStart"/>
      <w:r w:rsidRPr="008C6D8C">
        <w:rPr>
          <w:rFonts w:ascii="Source Sans Pro" w:hAnsi="Source Sans Pro"/>
        </w:rPr>
        <w:t>equipments</w:t>
      </w:r>
      <w:proofErr w:type="spellEnd"/>
      <w:r w:rsidRPr="008C6D8C">
        <w:rPr>
          <w:rFonts w:ascii="Source Sans Pro" w:hAnsi="Source Sans Pro"/>
        </w:rPr>
        <w:t>:</w:t>
      </w:r>
      <w:r w:rsidRPr="008C6D8C">
        <w:rPr>
          <w:rFonts w:ascii="Source Sans Pro" w:hAnsi="Source Sans Pro"/>
        </w:rPr>
        <w:br/>
      </w:r>
      <w:r>
        <w:rPr>
          <w:rFonts w:ascii="Source Sans Pro" w:hAnsi="Source Sans Pro"/>
        </w:rPr>
        <w:t xml:space="preserve">1) </w:t>
      </w:r>
      <w:r w:rsidRPr="008C6D8C">
        <w:rPr>
          <w:rFonts w:ascii="Source Sans Pro" w:hAnsi="Source Sans Pro"/>
        </w:rPr>
        <w:t>Keysight E36313A triple c</w:t>
      </w:r>
      <w:r>
        <w:rPr>
          <w:rFonts w:ascii="Source Sans Pro" w:hAnsi="Source Sans Pro"/>
        </w:rPr>
        <w:t>hannel programmable dc power supply</w:t>
      </w:r>
    </w:p>
    <w:p w14:paraId="6C413227" w14:textId="105BE3B3" w:rsidR="008C6D8C" w:rsidRDefault="008C6D8C">
      <w:pPr>
        <w:rPr>
          <w:rFonts w:ascii="Source Sans Pro" w:hAnsi="Source Sans Pro"/>
        </w:rPr>
      </w:pPr>
      <w:r>
        <w:rPr>
          <w:rFonts w:ascii="Source Sans Pro" w:hAnsi="Source Sans Pro"/>
        </w:rPr>
        <w:tab/>
        <w:t>1</w:t>
      </w:r>
      <w:r w:rsidRPr="008C6D8C">
        <w:rPr>
          <w:rFonts w:ascii="Source Sans Pro" w:hAnsi="Source Sans Pro"/>
          <w:vertAlign w:val="superscript"/>
        </w:rPr>
        <w:t>st</w:t>
      </w:r>
      <w:r>
        <w:rPr>
          <w:rFonts w:ascii="Source Sans Pro" w:hAnsi="Source Sans Pro"/>
        </w:rPr>
        <w:t xml:space="preserve"> channel for input current (up to 10A)</w:t>
      </w:r>
      <w:r>
        <w:rPr>
          <w:rFonts w:ascii="Source Sans Pro" w:hAnsi="Source Sans Pro"/>
        </w:rPr>
        <w:br/>
      </w:r>
      <w:r>
        <w:rPr>
          <w:rFonts w:ascii="Source Sans Pro" w:hAnsi="Source Sans Pro"/>
        </w:rPr>
        <w:tab/>
        <w:t>2</w:t>
      </w:r>
      <w:r w:rsidRPr="008C6D8C">
        <w:rPr>
          <w:rFonts w:ascii="Source Sans Pro" w:hAnsi="Source Sans Pro"/>
          <w:vertAlign w:val="superscript"/>
        </w:rPr>
        <w:t>nd</w:t>
      </w:r>
      <w:r>
        <w:rPr>
          <w:rFonts w:ascii="Source Sans Pro" w:hAnsi="Source Sans Pro"/>
        </w:rPr>
        <w:t xml:space="preserve"> channel for 24 VDC voltage for </w:t>
      </w:r>
      <w:proofErr w:type="spellStart"/>
      <w:r>
        <w:rPr>
          <w:rFonts w:ascii="Source Sans Pro" w:hAnsi="Source Sans Pro"/>
        </w:rPr>
        <w:t>nonisolated</w:t>
      </w:r>
      <w:proofErr w:type="spellEnd"/>
      <w:r>
        <w:rPr>
          <w:rFonts w:ascii="Source Sans Pro" w:hAnsi="Source Sans Pro"/>
        </w:rPr>
        <w:t xml:space="preserve"> converter, 24 to 5V, for VCC of Current Sensor and Diff. </w:t>
      </w:r>
      <w:proofErr w:type="spellStart"/>
      <w:r>
        <w:rPr>
          <w:rFonts w:ascii="Source Sans Pro" w:hAnsi="Source Sans Pro"/>
        </w:rPr>
        <w:t>OpAmp</w:t>
      </w:r>
      <w:proofErr w:type="spellEnd"/>
    </w:p>
    <w:p w14:paraId="14A5FC1E" w14:textId="7A924905" w:rsidR="008C6D8C" w:rsidRDefault="008C6D8C">
      <w:pPr>
        <w:rPr>
          <w:rFonts w:ascii="Source Sans Pro" w:hAnsi="Source Sans Pro"/>
        </w:rPr>
      </w:pPr>
      <w:r>
        <w:rPr>
          <w:rFonts w:ascii="Source Sans Pro" w:hAnsi="Source Sans Pro"/>
        </w:rPr>
        <w:t xml:space="preserve">2) Keysight 34460A 6 1/2 Digit Multimeter: To measure the Differential output </w:t>
      </w:r>
      <w:r w:rsidR="003E63C0">
        <w:rPr>
          <w:rFonts w:ascii="Source Sans Pro" w:hAnsi="Source Sans Pro"/>
        </w:rPr>
        <w:t>voltage</w:t>
      </w:r>
      <w:r>
        <w:rPr>
          <w:rFonts w:ascii="Source Sans Pro" w:hAnsi="Source Sans Pro"/>
        </w:rPr>
        <w:t xml:space="preserve"> of </w:t>
      </w:r>
      <w:proofErr w:type="spellStart"/>
      <w:r>
        <w:rPr>
          <w:rFonts w:ascii="Source Sans Pro" w:hAnsi="Source Sans Pro"/>
        </w:rPr>
        <w:t>OpAmp</w:t>
      </w:r>
      <w:proofErr w:type="spellEnd"/>
      <w:r>
        <w:rPr>
          <w:rFonts w:ascii="Source Sans Pro" w:hAnsi="Source Sans Pro"/>
        </w:rPr>
        <w:t xml:space="preserve"> via RJ45</w:t>
      </w:r>
    </w:p>
    <w:p w14:paraId="43784CA1" w14:textId="736612F5" w:rsidR="008C6D8C" w:rsidRDefault="008C6D8C">
      <w:pPr>
        <w:rPr>
          <w:rFonts w:ascii="Source Sans Pro" w:hAnsi="Source Sans Pro"/>
        </w:rPr>
      </w:pPr>
      <w:r>
        <w:rPr>
          <w:rFonts w:ascii="Source Sans Pro" w:hAnsi="Source Sans Pro"/>
        </w:rPr>
        <w:t xml:space="preserve">3) </w:t>
      </w:r>
      <w:r>
        <w:rPr>
          <w:rFonts w:ascii="Source Sans Pro" w:hAnsi="Source Sans Pro"/>
        </w:rPr>
        <w:t>Keysight 34460A 6 1/2 Digit Multimeter:</w:t>
      </w:r>
      <w:r>
        <w:rPr>
          <w:rFonts w:ascii="Source Sans Pro" w:hAnsi="Source Sans Pro"/>
        </w:rPr>
        <w:t xml:space="preserve"> To measure </w:t>
      </w:r>
      <w:r w:rsidR="003E63C0">
        <w:rPr>
          <w:rFonts w:ascii="Source Sans Pro" w:hAnsi="Source Sans Pro"/>
        </w:rPr>
        <w:t>Test Point</w:t>
      </w:r>
      <w:r>
        <w:rPr>
          <w:rFonts w:ascii="Source Sans Pro" w:hAnsi="Source Sans Pro"/>
        </w:rPr>
        <w:t xml:space="preserve"> voltages on the PCB by hand </w:t>
      </w:r>
      <w:proofErr w:type="gramStart"/>
      <w:r>
        <w:rPr>
          <w:rFonts w:ascii="Source Sans Pro" w:hAnsi="Source Sans Pro"/>
        </w:rPr>
        <w:t>( yellow</w:t>
      </w:r>
      <w:proofErr w:type="gramEnd"/>
      <w:r>
        <w:rPr>
          <w:rFonts w:ascii="Source Sans Pro" w:hAnsi="Source Sans Pro"/>
        </w:rPr>
        <w:t xml:space="preserve"> points)</w:t>
      </w:r>
    </w:p>
    <w:p w14:paraId="019DF1A2" w14:textId="77777777" w:rsidR="008C6D8C" w:rsidRPr="008C6D8C" w:rsidRDefault="008C6D8C">
      <w:pPr>
        <w:rPr>
          <w:rFonts w:ascii="Source Sans Pro" w:hAnsi="Source Sans Pro"/>
        </w:rPr>
      </w:pPr>
    </w:p>
    <w:sectPr w:rsidR="008C6D8C" w:rsidRPr="008C6D8C" w:rsidSect="00ED30FD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6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D8C"/>
    <w:rsid w:val="001440A1"/>
    <w:rsid w:val="00213612"/>
    <w:rsid w:val="002E03F2"/>
    <w:rsid w:val="0031394E"/>
    <w:rsid w:val="003E63C0"/>
    <w:rsid w:val="004C20E3"/>
    <w:rsid w:val="008C6D8C"/>
    <w:rsid w:val="00B453E2"/>
    <w:rsid w:val="00D17363"/>
    <w:rsid w:val="00ED3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53309"/>
  <w15:chartTrackingRefBased/>
  <w15:docId w15:val="{7BA70FCF-3CE1-4302-9A73-1E5744A84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0E3"/>
  </w:style>
  <w:style w:type="paragraph" w:styleId="Heading1">
    <w:name w:val="heading 1"/>
    <w:basedOn w:val="Normal"/>
    <w:next w:val="Normal"/>
    <w:link w:val="Heading1Char"/>
    <w:uiPriority w:val="9"/>
    <w:qFormat/>
    <w:rsid w:val="008C6D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76158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6D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76158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D8C"/>
    <w:pPr>
      <w:keepNext/>
      <w:keepLines/>
      <w:spacing w:before="160" w:after="80"/>
      <w:outlineLvl w:val="2"/>
    </w:pPr>
    <w:rPr>
      <w:rFonts w:eastAsiaTheme="majorEastAsia" w:cstheme="majorBidi"/>
      <w:color w:val="076158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6D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7615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6D8C"/>
    <w:pPr>
      <w:keepNext/>
      <w:keepLines/>
      <w:spacing w:before="80" w:after="40"/>
      <w:outlineLvl w:val="4"/>
    </w:pPr>
    <w:rPr>
      <w:rFonts w:eastAsiaTheme="majorEastAsia" w:cstheme="majorBidi"/>
      <w:color w:val="07615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6D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6B6B6B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6D8C"/>
    <w:pPr>
      <w:keepNext/>
      <w:keepLines/>
      <w:spacing w:before="40" w:after="0"/>
      <w:outlineLvl w:val="6"/>
    </w:pPr>
    <w:rPr>
      <w:rFonts w:eastAsiaTheme="majorEastAsia" w:cstheme="majorBidi"/>
      <w:color w:val="6B6B6B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6D8C"/>
    <w:pPr>
      <w:keepNext/>
      <w:keepLines/>
      <w:spacing w:after="0"/>
      <w:outlineLvl w:val="7"/>
    </w:pPr>
    <w:rPr>
      <w:rFonts w:eastAsiaTheme="majorEastAsia" w:cstheme="majorBidi"/>
      <w:i/>
      <w:iCs/>
      <w:color w:val="3F3F3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6D8C"/>
    <w:pPr>
      <w:keepNext/>
      <w:keepLines/>
      <w:spacing w:after="0"/>
      <w:outlineLvl w:val="8"/>
    </w:pPr>
    <w:rPr>
      <w:rFonts w:eastAsiaTheme="majorEastAsia" w:cstheme="majorBidi"/>
      <w:color w:val="3F3F3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D8C"/>
    <w:rPr>
      <w:rFonts w:asciiTheme="majorHAnsi" w:eastAsiaTheme="majorEastAsia" w:hAnsiTheme="majorHAnsi" w:cstheme="majorBidi"/>
      <w:color w:val="076158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6D8C"/>
    <w:rPr>
      <w:rFonts w:asciiTheme="majorHAnsi" w:eastAsiaTheme="majorEastAsia" w:hAnsiTheme="majorHAnsi" w:cstheme="majorBidi"/>
      <w:color w:val="076158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D8C"/>
    <w:rPr>
      <w:rFonts w:eastAsiaTheme="majorEastAsia" w:cstheme="majorBidi"/>
      <w:color w:val="076158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6D8C"/>
    <w:rPr>
      <w:rFonts w:eastAsiaTheme="majorEastAsia" w:cstheme="majorBidi"/>
      <w:i/>
      <w:iCs/>
      <w:color w:val="076158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6D8C"/>
    <w:rPr>
      <w:rFonts w:eastAsiaTheme="majorEastAsia" w:cstheme="majorBidi"/>
      <w:color w:val="07615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6D8C"/>
    <w:rPr>
      <w:rFonts w:eastAsiaTheme="majorEastAsia" w:cstheme="majorBidi"/>
      <w:i/>
      <w:iCs/>
      <w:color w:val="6B6B6B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6D8C"/>
    <w:rPr>
      <w:rFonts w:eastAsiaTheme="majorEastAsia" w:cstheme="majorBidi"/>
      <w:color w:val="6B6B6B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6D8C"/>
    <w:rPr>
      <w:rFonts w:eastAsiaTheme="majorEastAsia" w:cstheme="majorBidi"/>
      <w:i/>
      <w:iCs/>
      <w:color w:val="3F3F3F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6D8C"/>
    <w:rPr>
      <w:rFonts w:eastAsiaTheme="majorEastAsia" w:cstheme="majorBidi"/>
      <w:color w:val="3F3F3F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6D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6D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6D8C"/>
    <w:pPr>
      <w:numPr>
        <w:ilvl w:val="1"/>
      </w:numPr>
    </w:pPr>
    <w:rPr>
      <w:rFonts w:eastAsiaTheme="majorEastAsia" w:cstheme="majorBidi"/>
      <w:color w:val="6B6B6B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6D8C"/>
    <w:rPr>
      <w:rFonts w:eastAsiaTheme="majorEastAsia" w:cstheme="majorBidi"/>
      <w:color w:val="6B6B6B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6D8C"/>
    <w:pPr>
      <w:spacing w:before="160"/>
      <w:jc w:val="center"/>
    </w:pPr>
    <w:rPr>
      <w:i/>
      <w:iCs/>
      <w:color w:val="555555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6D8C"/>
    <w:rPr>
      <w:i/>
      <w:iCs/>
      <w:color w:val="555555" w:themeColor="text1" w:themeTint="BF"/>
    </w:rPr>
  </w:style>
  <w:style w:type="paragraph" w:styleId="ListParagraph">
    <w:name w:val="List Paragraph"/>
    <w:basedOn w:val="Normal"/>
    <w:uiPriority w:val="34"/>
    <w:qFormat/>
    <w:rsid w:val="008C6D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6D8C"/>
    <w:rPr>
      <w:i/>
      <w:iCs/>
      <w:color w:val="07615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6D8C"/>
    <w:pPr>
      <w:pBdr>
        <w:top w:val="single" w:sz="4" w:space="10" w:color="076158" w:themeColor="accent1" w:themeShade="BF"/>
        <w:bottom w:val="single" w:sz="4" w:space="10" w:color="076158" w:themeColor="accent1" w:themeShade="BF"/>
      </w:pBdr>
      <w:spacing w:before="360" w:after="360"/>
      <w:ind w:left="864" w:right="864"/>
      <w:jc w:val="center"/>
    </w:pPr>
    <w:rPr>
      <w:i/>
      <w:iCs/>
      <w:color w:val="07615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6D8C"/>
    <w:rPr>
      <w:i/>
      <w:iCs/>
      <w:color w:val="076158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6D8C"/>
    <w:rPr>
      <w:b/>
      <w:bCs/>
      <w:smallCaps/>
      <w:color w:val="076158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Infineon2023">
      <a:dk1>
        <a:srgbClr val="1D1D1D"/>
      </a:dk1>
      <a:lt1>
        <a:srgbClr val="FFFFFF"/>
      </a:lt1>
      <a:dk2>
        <a:srgbClr val="0A8276"/>
      </a:dk2>
      <a:lt2>
        <a:srgbClr val="8D8786"/>
      </a:lt2>
      <a:accent1>
        <a:srgbClr val="0A8276"/>
      </a:accent1>
      <a:accent2>
        <a:srgbClr val="575352"/>
      </a:accent2>
      <a:accent3>
        <a:srgbClr val="F97414"/>
      </a:accent3>
      <a:accent4>
        <a:srgbClr val="9BBA43"/>
      </a:accent4>
      <a:accent5>
        <a:srgbClr val="FCD442"/>
      </a:accent5>
      <a:accent6>
        <a:srgbClr val="9C216E"/>
      </a:accent6>
      <a:hlink>
        <a:srgbClr val="0A8276"/>
      </a:hlink>
      <a:folHlink>
        <a:srgbClr val="0A8276"/>
      </a:folHlink>
    </a:clrScheme>
    <a:fontScheme name="Infineon Fonts">
      <a:majorFont>
        <a:latin typeface="Verdana"/>
        <a:ea typeface=""/>
        <a:cs typeface="Verdana"/>
      </a:majorFont>
      <a:minorFont>
        <a:latin typeface="Verdana"/>
        <a:ea typeface=""/>
        <a:cs typeface="Verdan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 (1).xsl" StyleName="APA" Version="6"/>
</file>

<file path=customXml/itemProps1.xml><?xml version="1.0" encoding="utf-8"?>
<ds:datastoreItem xmlns:ds="http://schemas.openxmlformats.org/officeDocument/2006/customXml" ds:itemID="{1A80EA67-42E0-4C50-9559-F08C3118C7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61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Infineon Technologies</Company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Ilhan Kaan (PSS AIS AMK SAS)</dc:creator>
  <cp:keywords/>
  <dc:description/>
  <cp:lastModifiedBy>Ilhan Kaan (PSS AIS AMK SAS)</cp:lastModifiedBy>
  <cp:revision>1</cp:revision>
  <dcterms:created xsi:type="dcterms:W3CDTF">2024-12-12T15:30:00Z</dcterms:created>
  <dcterms:modified xsi:type="dcterms:W3CDTF">2024-12-12T15:41:00Z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15a25aa-e944-415d-b7a7-40f6b9180b6b_Enabled">
    <vt:lpwstr>true</vt:lpwstr>
  </property>
  <property fmtid="{D5CDD505-2E9C-101B-9397-08002B2CF9AE}" pid="3" name="MSIP_Label_a15a25aa-e944-415d-b7a7-40f6b9180b6b_SetDate">
    <vt:lpwstr>2024-12-12T15:41:15Z</vt:lpwstr>
  </property>
  <property fmtid="{D5CDD505-2E9C-101B-9397-08002B2CF9AE}" pid="4" name="MSIP_Label_a15a25aa-e944-415d-b7a7-40f6b9180b6b_Method">
    <vt:lpwstr>Standard</vt:lpwstr>
  </property>
  <property fmtid="{D5CDD505-2E9C-101B-9397-08002B2CF9AE}" pid="5" name="MSIP_Label_a15a25aa-e944-415d-b7a7-40f6b9180b6b_Name">
    <vt:lpwstr>a15a25aa-e944-415d-b7a7-40f6b9180b6b</vt:lpwstr>
  </property>
  <property fmtid="{D5CDD505-2E9C-101B-9397-08002B2CF9AE}" pid="6" name="MSIP_Label_a15a25aa-e944-415d-b7a7-40f6b9180b6b_SiteId">
    <vt:lpwstr>eeb8d0e8-3544-41d3-aac6-934c309faf5a</vt:lpwstr>
  </property>
  <property fmtid="{D5CDD505-2E9C-101B-9397-08002B2CF9AE}" pid="7" name="MSIP_Label_a15a25aa-e944-415d-b7a7-40f6b9180b6b_ActionId">
    <vt:lpwstr>48dcd3c0-d1ad-492a-95b2-c77fc0bd10fa</vt:lpwstr>
  </property>
  <property fmtid="{D5CDD505-2E9C-101B-9397-08002B2CF9AE}" pid="8" name="MSIP_Label_a15a25aa-e944-415d-b7a7-40f6b9180b6b_ContentBits">
    <vt:lpwstr>0</vt:lpwstr>
  </property>
</Properties>
</file>