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6EDA0" w14:textId="0F744310" w:rsidR="0083505D" w:rsidRDefault="00272ED4">
      <w:r>
        <w:t>Questions:</w:t>
      </w:r>
    </w:p>
    <w:p w14:paraId="2215180A" w14:textId="475DF2F5" w:rsidR="00272ED4" w:rsidRDefault="00272ED4" w:rsidP="00272ED4">
      <w:pPr>
        <w:pStyle w:val="ListParagraph"/>
        <w:numPr>
          <w:ilvl w:val="0"/>
          <w:numId w:val="1"/>
        </w:numPr>
      </w:pPr>
      <w:r>
        <w:t>Does this zero Ohm resistor need to stay or can I remove it?</w:t>
      </w:r>
    </w:p>
    <w:p w14:paraId="49BF24DB" w14:textId="6099B26D" w:rsidR="00272ED4" w:rsidRDefault="00272ED4" w:rsidP="00272ED4">
      <w:r w:rsidRPr="00272ED4">
        <w:rPr>
          <w:noProof/>
        </w:rPr>
        <w:drawing>
          <wp:inline distT="0" distB="0" distL="0" distR="0" wp14:anchorId="035EE8BA" wp14:editId="4C815782">
            <wp:extent cx="2446232" cy="1760373"/>
            <wp:effectExtent l="0" t="0" r="0" b="0"/>
            <wp:docPr id="1042142032" name="Picture 1" descr="A diagram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142032" name="Picture 1" descr="A diagram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46232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6D6C1" w14:textId="6BB1288C" w:rsidR="004163FF" w:rsidRDefault="004163FF" w:rsidP="004163FF">
      <w:pPr>
        <w:pStyle w:val="ListParagraph"/>
        <w:numPr>
          <w:ilvl w:val="0"/>
          <w:numId w:val="1"/>
        </w:numPr>
      </w:pPr>
      <w:r>
        <w:t>Does it matter what type of model I downloaded from ultrarian library?</w:t>
      </w:r>
    </w:p>
    <w:p w14:paraId="2DA983D8" w14:textId="6CA4CC4C" w:rsidR="004163FF" w:rsidRDefault="004163FF" w:rsidP="004163FF">
      <w:pPr>
        <w:pStyle w:val="ListParagraph"/>
        <w:numPr>
          <w:ilvl w:val="1"/>
          <w:numId w:val="1"/>
        </w:numPr>
      </w:pPr>
      <w:r>
        <w:t>Sequential or functional</w:t>
      </w:r>
    </w:p>
    <w:p w14:paraId="669200B0" w14:textId="3C42E0F6" w:rsidR="00377290" w:rsidRDefault="00377290" w:rsidP="00377290">
      <w:pPr>
        <w:pStyle w:val="ListParagraph"/>
        <w:numPr>
          <w:ilvl w:val="0"/>
          <w:numId w:val="1"/>
        </w:numPr>
      </w:pPr>
      <w:r>
        <w:t xml:space="preserve">Differential Pair routing </w:t>
      </w:r>
    </w:p>
    <w:p w14:paraId="16A9A494" w14:textId="61F3DA21" w:rsidR="009E4B8E" w:rsidRDefault="009E4B8E" w:rsidP="009E4B8E">
      <w:pPr>
        <w:pStyle w:val="ListParagraph"/>
      </w:pPr>
      <w:r>
        <w:t>On the top sheet it did not work so I put it in the bottom sheet for the multi sheet current conditioning – is this okay?</w:t>
      </w:r>
    </w:p>
    <w:p w14:paraId="2BEE1706" w14:textId="595D0FF8" w:rsidR="009E4B8E" w:rsidRDefault="009E4B8E" w:rsidP="009E4B8E">
      <w:pPr>
        <w:pStyle w:val="ListParagraph"/>
        <w:numPr>
          <w:ilvl w:val="1"/>
          <w:numId w:val="1"/>
        </w:numPr>
      </w:pPr>
      <w:r>
        <w:t>Does Altium recognize these are separate signals</w:t>
      </w:r>
    </w:p>
    <w:p w14:paraId="2EA72660" w14:textId="77777777" w:rsidR="00297F3F" w:rsidRDefault="00297F3F" w:rsidP="00297F3F">
      <w:pPr>
        <w:pStyle w:val="ListParagraph"/>
        <w:ind w:left="1440"/>
      </w:pPr>
    </w:p>
    <w:p w14:paraId="2C21EA15" w14:textId="0BFED9AD" w:rsidR="009E4B8E" w:rsidRDefault="00297F3F" w:rsidP="00377290">
      <w:pPr>
        <w:pStyle w:val="ListParagraph"/>
        <w:numPr>
          <w:ilvl w:val="0"/>
          <w:numId w:val="1"/>
        </w:numPr>
      </w:pPr>
      <w:r>
        <w:t>Midterm presentation scheduling</w:t>
      </w:r>
    </w:p>
    <w:p w14:paraId="7A759019" w14:textId="77777777" w:rsidR="00EB1193" w:rsidRDefault="00EB1193" w:rsidP="00EB1193"/>
    <w:p w14:paraId="4FD42B88" w14:textId="7EC9C32F" w:rsidR="003C624A" w:rsidRDefault="003C624A" w:rsidP="003C624A">
      <w:r>
        <w:t>Altium Hotkeys:</w:t>
      </w:r>
    </w:p>
    <w:p w14:paraId="67B922AE" w14:textId="2F8FA502" w:rsidR="003C624A" w:rsidRDefault="003C624A" w:rsidP="003C624A">
      <w:pPr>
        <w:pStyle w:val="ListParagraph"/>
        <w:numPr>
          <w:ilvl w:val="0"/>
          <w:numId w:val="1"/>
        </w:numPr>
      </w:pPr>
      <w:r>
        <w:t>C-C – Validate</w:t>
      </w:r>
    </w:p>
    <w:p w14:paraId="01BBFA9A" w14:textId="12A96379" w:rsidR="003C624A" w:rsidRDefault="003C624A" w:rsidP="003C624A">
      <w:pPr>
        <w:pStyle w:val="ListParagraph"/>
        <w:numPr>
          <w:ilvl w:val="0"/>
          <w:numId w:val="1"/>
        </w:numPr>
      </w:pPr>
      <w:r>
        <w:t>Messages – shows you all the errors</w:t>
      </w:r>
    </w:p>
    <w:p w14:paraId="0D62EEB7" w14:textId="25E2ECF4" w:rsidR="00EB1193" w:rsidRDefault="00EB1193" w:rsidP="00EB1193">
      <w:r>
        <w:t>Meeting Minutes:</w:t>
      </w:r>
    </w:p>
    <w:p w14:paraId="29FFF358" w14:textId="4D86C9D5" w:rsidR="00EB1193" w:rsidRDefault="00EB1193" w:rsidP="00EB1193">
      <w:pPr>
        <w:pStyle w:val="ListParagraph"/>
        <w:numPr>
          <w:ilvl w:val="0"/>
          <w:numId w:val="1"/>
        </w:numPr>
      </w:pPr>
      <w:r>
        <w:t xml:space="preserve">Align the recievers/transmitters by </w:t>
      </w:r>
      <w:r w:rsidRPr="00EB1193">
        <w:t>4,388</w:t>
      </w:r>
    </w:p>
    <w:p w14:paraId="330AFEFE" w14:textId="0061FE67" w:rsidR="00EB1193" w:rsidRDefault="00EB1193" w:rsidP="00EB1193">
      <w:pPr>
        <w:pStyle w:val="ListParagraph"/>
        <w:numPr>
          <w:ilvl w:val="0"/>
          <w:numId w:val="1"/>
        </w:numPr>
        <w:rPr>
          <w:lang w:val="de-DE"/>
        </w:rPr>
      </w:pPr>
      <w:r w:rsidRPr="00EB1193">
        <w:rPr>
          <w:lang w:val="de-DE"/>
        </w:rPr>
        <w:t>T -&gt; M (reset error markers h</w:t>
      </w:r>
      <w:r>
        <w:rPr>
          <w:lang w:val="de-DE"/>
        </w:rPr>
        <w:t>ot key)</w:t>
      </w:r>
    </w:p>
    <w:p w14:paraId="477FAA2C" w14:textId="77777777" w:rsidR="00DE6B53" w:rsidRDefault="00DE6B53" w:rsidP="00DE6B53">
      <w:pPr>
        <w:rPr>
          <w:lang w:val="de-DE"/>
        </w:rPr>
      </w:pPr>
    </w:p>
    <w:p w14:paraId="613B8041" w14:textId="2A90A14B" w:rsidR="00DE6B53" w:rsidRDefault="00DE6B53" w:rsidP="00DE6B53">
      <w:pPr>
        <w:rPr>
          <w:lang w:val="de-DE"/>
        </w:rPr>
      </w:pPr>
      <w:r>
        <w:rPr>
          <w:lang w:val="de-DE"/>
        </w:rPr>
        <w:t>Op-Amps:</w:t>
      </w:r>
    </w:p>
    <w:p w14:paraId="52E8D83D" w14:textId="11879C34" w:rsidR="00DE6B53" w:rsidRDefault="00DE6B53" w:rsidP="00DE6B53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Add feedback caps</w:t>
      </w:r>
    </w:p>
    <w:p w14:paraId="421147E1" w14:textId="73993259" w:rsidR="00DE6B53" w:rsidRDefault="00DE6B53" w:rsidP="00DE6B53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Resistors on output signals</w:t>
      </w:r>
    </w:p>
    <w:p w14:paraId="06CE6359" w14:textId="087E32CA" w:rsidR="00DE6B53" w:rsidRDefault="00DE6B53" w:rsidP="00DE6B53">
      <w:pPr>
        <w:pStyle w:val="ListParagraph"/>
        <w:numPr>
          <w:ilvl w:val="1"/>
          <w:numId w:val="1"/>
        </w:numPr>
      </w:pPr>
      <w:r w:rsidRPr="00DE6B53">
        <w:t>Look at other project and c</w:t>
      </w:r>
      <w:r>
        <w:t>an use the same cap and resistor values</w:t>
      </w:r>
    </w:p>
    <w:p w14:paraId="005F4F2A" w14:textId="52268A7D" w:rsidR="00DE6B53" w:rsidRDefault="00DE6B53" w:rsidP="00DE6B53">
      <w:pPr>
        <w:pStyle w:val="ListParagraph"/>
        <w:numPr>
          <w:ilvl w:val="0"/>
          <w:numId w:val="1"/>
        </w:numPr>
      </w:pPr>
      <w:r>
        <w:t>Intuitive layout – look at Eyke’s design/Kaan’s layout – ADC cards</w:t>
      </w:r>
      <w:r w:rsidR="00062AB5">
        <w:t xml:space="preserve"> (for pcb layout)</w:t>
      </w:r>
    </w:p>
    <w:p w14:paraId="2050BF47" w14:textId="77777777" w:rsidR="00C21EAF" w:rsidRDefault="00C21EAF" w:rsidP="00C21EAF"/>
    <w:p w14:paraId="5C2F511E" w14:textId="0DACE935" w:rsidR="00C21EAF" w:rsidRDefault="00C21EAF" w:rsidP="00C21EAF">
      <w:r>
        <w:t>Bring ethernet connector to the top sheet</w:t>
      </w:r>
    </w:p>
    <w:p w14:paraId="3D0D8503" w14:textId="023CC421" w:rsidR="00C21EAF" w:rsidRDefault="00C21EAF" w:rsidP="00C21EAF">
      <w:r>
        <w:t xml:space="preserve">Change the package size of the resistor in the analog </w:t>
      </w:r>
      <w:r w:rsidR="003C624A">
        <w:t>signaling</w:t>
      </w:r>
    </w:p>
    <w:p w14:paraId="670B3773" w14:textId="77777777" w:rsidR="003C624A" w:rsidRDefault="003C624A" w:rsidP="00C21EAF"/>
    <w:p w14:paraId="274B3009" w14:textId="77777777" w:rsidR="003C624A" w:rsidRDefault="003C624A" w:rsidP="00C21EAF"/>
    <w:p w14:paraId="32B52F5A" w14:textId="77777777" w:rsidR="003C624A" w:rsidRDefault="003C624A" w:rsidP="00C21EAF"/>
    <w:p w14:paraId="7F2118D2" w14:textId="4F28600B" w:rsidR="003C624A" w:rsidRDefault="003C624A" w:rsidP="00C21EAF">
      <w:r>
        <w:lastRenderedPageBreak/>
        <w:t>To Dos:</w:t>
      </w:r>
    </w:p>
    <w:p w14:paraId="2B882A4C" w14:textId="190E488D" w:rsidR="003C624A" w:rsidRDefault="003C624A" w:rsidP="003C624A">
      <w:pPr>
        <w:pStyle w:val="ListParagraph"/>
        <w:numPr>
          <w:ilvl w:val="0"/>
          <w:numId w:val="1"/>
        </w:numPr>
      </w:pPr>
      <w:r>
        <w:t>Move the Ethernet connector to top sheet</w:t>
      </w:r>
    </w:p>
    <w:p w14:paraId="6AD25600" w14:textId="0B8561EA" w:rsidR="003C624A" w:rsidRDefault="003C624A" w:rsidP="003C624A">
      <w:pPr>
        <w:pStyle w:val="ListParagraph"/>
        <w:numPr>
          <w:ilvl w:val="0"/>
          <w:numId w:val="1"/>
        </w:numPr>
      </w:pPr>
      <w:r>
        <w:t>Change the package size of the resistor for the analog signaling</w:t>
      </w:r>
    </w:p>
    <w:p w14:paraId="76691DE5" w14:textId="341B6FD2" w:rsidR="003C624A" w:rsidRDefault="003C624A" w:rsidP="003C624A">
      <w:pPr>
        <w:pStyle w:val="ListParagraph"/>
        <w:numPr>
          <w:ilvl w:val="0"/>
          <w:numId w:val="1"/>
        </w:numPr>
      </w:pPr>
      <w:r>
        <w:t>Add op amps and caps for feedback and output signals for the Fully Differential Op Amps</w:t>
      </w:r>
    </w:p>
    <w:p w14:paraId="72327796" w14:textId="77777777" w:rsidR="003C624A" w:rsidRDefault="003C624A" w:rsidP="003C624A">
      <w:pPr>
        <w:pStyle w:val="ListParagraph"/>
      </w:pPr>
    </w:p>
    <w:p w14:paraId="6A0D2EF1" w14:textId="30DD0A1C" w:rsidR="003C624A" w:rsidRDefault="003C624A" w:rsidP="003C624A">
      <w:pPr>
        <w:pStyle w:val="ListParagraph"/>
        <w:numPr>
          <w:ilvl w:val="0"/>
          <w:numId w:val="1"/>
        </w:numPr>
      </w:pPr>
      <w:r>
        <w:t>Change PCB layout</w:t>
      </w:r>
    </w:p>
    <w:p w14:paraId="56E94BDC" w14:textId="77777777" w:rsidR="003C624A" w:rsidRDefault="003C624A" w:rsidP="003C624A">
      <w:pPr>
        <w:pStyle w:val="ListParagraph"/>
      </w:pPr>
    </w:p>
    <w:p w14:paraId="78EA7DCE" w14:textId="29609FA2" w:rsidR="003C624A" w:rsidRDefault="003C624A" w:rsidP="003C624A">
      <w:pPr>
        <w:pStyle w:val="ListParagraph"/>
        <w:numPr>
          <w:ilvl w:val="1"/>
          <w:numId w:val="1"/>
        </w:numPr>
      </w:pPr>
      <w:r>
        <w:t>100nF capacitor placed the closest to the component</w:t>
      </w:r>
    </w:p>
    <w:p w14:paraId="57C75650" w14:textId="02771921" w:rsidR="00EA31A8" w:rsidRDefault="00EA31A8" w:rsidP="003C624A">
      <w:pPr>
        <w:pStyle w:val="ListParagraph"/>
        <w:numPr>
          <w:ilvl w:val="1"/>
          <w:numId w:val="1"/>
        </w:numPr>
      </w:pPr>
      <w:r>
        <w:t>Intuitive Differential OpAmp layout – see Eyke’s design</w:t>
      </w:r>
    </w:p>
    <w:p w14:paraId="0767D099" w14:textId="77777777" w:rsidR="003C624A" w:rsidRPr="00DE6B53" w:rsidRDefault="003C624A" w:rsidP="003C624A"/>
    <w:sectPr w:rsidR="003C624A" w:rsidRPr="00DE6B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304F15"/>
    <w:multiLevelType w:val="hybridMultilevel"/>
    <w:tmpl w:val="7E063634"/>
    <w:lvl w:ilvl="0" w:tplc="67E4F2C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0819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6CC"/>
    <w:rsid w:val="0001558A"/>
    <w:rsid w:val="00062AB5"/>
    <w:rsid w:val="001626CC"/>
    <w:rsid w:val="001C2EE3"/>
    <w:rsid w:val="00272ED4"/>
    <w:rsid w:val="00297F3F"/>
    <w:rsid w:val="002C1C93"/>
    <w:rsid w:val="00377290"/>
    <w:rsid w:val="003C624A"/>
    <w:rsid w:val="004163FF"/>
    <w:rsid w:val="00423955"/>
    <w:rsid w:val="00761BB0"/>
    <w:rsid w:val="00770A8A"/>
    <w:rsid w:val="00774A57"/>
    <w:rsid w:val="0083505D"/>
    <w:rsid w:val="00960621"/>
    <w:rsid w:val="009E4B8E"/>
    <w:rsid w:val="00A40CBF"/>
    <w:rsid w:val="00C16A83"/>
    <w:rsid w:val="00C21EAF"/>
    <w:rsid w:val="00DE6B53"/>
    <w:rsid w:val="00EA31A8"/>
    <w:rsid w:val="00EB1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7D957D"/>
  <w15:chartTrackingRefBased/>
  <w15:docId w15:val="{37481885-4D0D-4AB9-A70B-9120B5376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DE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26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2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26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6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6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6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6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6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6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26C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26C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26CC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6CC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6CC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6CC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6CC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6CC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6CC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1626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26C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6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26CC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626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6CC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1626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6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6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6CC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1626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181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Seongmin Park</dc:creator>
  <cp:keywords/>
  <dc:description/>
  <cp:lastModifiedBy>Seongmin Park</cp:lastModifiedBy>
  <cp:revision>5</cp:revision>
  <dcterms:created xsi:type="dcterms:W3CDTF">2025-02-04T13:59:00Z</dcterms:created>
  <dcterms:modified xsi:type="dcterms:W3CDTF">2025-02-06T12:45:00Z</dcterms:modified>
</cp:coreProperties>
</file>