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Proyecto: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color w:val="241a61"/>
          <w:sz w:val="22"/>
          <w:szCs w:val="22"/>
        </w:rPr>
      </w:pPr>
      <w:r w:rsidDel="00000000" w:rsidR="00000000" w:rsidRPr="00000000">
        <w:rPr>
          <w:color w:val="241a61"/>
          <w:sz w:val="22"/>
          <w:szCs w:val="22"/>
          <w:rtl w:val="0"/>
        </w:rPr>
        <w:t xml:space="preserve">Sistema de Gestión de la Liga Municipal de Futbol Amateur Morelia A.C. (SGLD) </w:t>
      </w:r>
      <w:r w:rsidDel="00000000" w:rsidR="00000000" w:rsidRPr="00000000">
        <w:rPr>
          <w:rtl w:val="0"/>
        </w:rPr>
      </w:r>
    </w:p>
    <w:p w:rsidR="00000000" w:rsidDel="00000000" w:rsidP="00000000" w:rsidRDefault="00000000" w:rsidRPr="00000000" w14:paraId="00000024">
      <w:pPr>
        <w:ind w:left="270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p w:rsidR="00000000" w:rsidDel="00000000" w:rsidP="00000000" w:rsidRDefault="00000000" w:rsidRPr="00000000" w14:paraId="00000030">
      <w:pPr>
        <w:ind w:left="2700" w:firstLine="0"/>
        <w:rPr>
          <w:vertAlign w:val="baseline"/>
        </w:rPr>
      </w:pPr>
      <w:r w:rsidDel="00000000" w:rsidR="00000000" w:rsidRPr="00000000">
        <w:rPr>
          <w:rtl w:val="0"/>
        </w:rPr>
      </w:r>
    </w:p>
    <w:p w:rsidR="00000000" w:rsidDel="00000000" w:rsidP="00000000" w:rsidRDefault="00000000" w:rsidRPr="00000000" w14:paraId="00000031">
      <w:pPr>
        <w:ind w:left="2700" w:firstLine="0"/>
        <w:rPr>
          <w:vertAlign w:val="baseline"/>
        </w:rPr>
      </w:pPr>
      <w:r w:rsidDel="00000000" w:rsidR="00000000" w:rsidRPr="00000000">
        <w:rPr>
          <w:rtl w:val="0"/>
        </w:rPr>
      </w:r>
    </w:p>
    <w:p w:rsidR="00000000" w:rsidDel="00000000" w:rsidP="00000000" w:rsidRDefault="00000000" w:rsidRPr="00000000" w14:paraId="00000032">
      <w:pPr>
        <w:ind w:left="2700" w:firstLine="0"/>
        <w:rPr>
          <w:vertAlign w:val="baseline"/>
        </w:rPr>
      </w:pPr>
      <w:r w:rsidDel="00000000" w:rsidR="00000000" w:rsidRPr="00000000">
        <w:rPr>
          <w:rtl w:val="0"/>
        </w:rPr>
      </w:r>
    </w:p>
    <w:p w:rsidR="00000000" w:rsidDel="00000000" w:rsidP="00000000" w:rsidRDefault="00000000" w:rsidRPr="00000000" w14:paraId="00000033">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4">
            <w:pPr>
              <w:jc w:val="center"/>
              <w:rPr>
                <w:vertAlign w:val="baseline"/>
              </w:rPr>
            </w:pPr>
            <w:r w:rsidDel="00000000" w:rsidR="00000000" w:rsidRPr="00000000">
              <w:rPr>
                <w:vertAlign w:val="baseline"/>
                <w:rtl w:val="0"/>
              </w:rPr>
              <w:br w:type="textWrapping"/>
            </w:r>
            <w:r w:rsidDel="00000000" w:rsidR="00000000" w:rsidRPr="00000000">
              <w:rPr>
                <w:vertAlign w:val="baseline"/>
              </w:rPr>
              <w:drawing>
                <wp:inline distB="0" distT="0" distL="114300" distR="114300">
                  <wp:extent cx="1036320" cy="521970"/>
                  <wp:effectExtent b="0" l="0" r="0" t="0"/>
                  <wp:docPr id="102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36320" cy="52197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5">
            <w:pPr>
              <w:jc w:val="center"/>
              <w:rPr>
                <w:vertAlign w:val="baseline"/>
              </w:rPr>
            </w:pPr>
            <w:r w:rsidDel="00000000" w:rsidR="00000000" w:rsidRPr="00000000">
              <w:rPr>
                <w:rtl w:val="0"/>
              </w:rPr>
            </w:r>
          </w:p>
        </w:tc>
        <w:tc>
          <w:tcPr/>
          <w:p w:rsidR="00000000" w:rsidDel="00000000" w:rsidP="00000000" w:rsidRDefault="00000000" w:rsidRPr="00000000" w14:paraId="00000036">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7">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bookmarkStart w:colFirst="0" w:colLast="0" w:name="_heading=h.dmq5jkwf2ksf" w:id="0"/>
      <w:bookmarkEnd w:id="0"/>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2"/>
          <w:szCs w:val="32"/>
          <w:u w:val="none"/>
          <w:shd w:fill="auto" w:val="clear"/>
          <w:vertAlign w:val="baseline"/>
          <w:rtl w:val="0"/>
        </w:rPr>
        <w:t xml:space="preserve">Instrucciones para el uso de este formato</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Este formato es una plantilla tipo para documentos de requisitos del software.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Está basado y es conforme con el estándar IEEE Std 830-1998.</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Las secciones que no se consideren aplicables al sistema descrito podrán de forma justificada indicarse como no aplicables (NA).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Notas: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textos en color azul son indicaciones que deben eliminarse y, en su caso, sustituirse por los contenidos descritos en cada apartado.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textos entre corchetes del tipo “” permiten la inclusión directa de texto con el color y estilo adecuado a la sección, al pulsar sobre ellos con el puntero del ratón.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títulos y subtítulos de cada apartado están definidos como estilos de MS Word, de forma que su numeración consecutiva se genera automáticamente según se trate de estilos “Titulo1, Titulo2 y Titulo3”.</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 sangría de los textos dentro de cada apartado se genera automáticamente al pulsar Intro al final de la línea de título. (Estilos Normal indentado1, Normal indentado 2 y Normal indentado 3).</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El índice del documento es una tabla de contenido que MS Word actualiza tomando como criterio los títulos del documento.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Una vez terminada su redacción debe indicarse a Word que actualice todo su contenido para reflejar el contenido definitivo.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bookmarkStart w:colFirst="0" w:colLast="0" w:name="_heading=h.r11ky1sj8j8v" w:id="1"/>
      <w:bookmarkEnd w:id="1"/>
      <w:r w:rsidDel="00000000" w:rsidR="00000000" w:rsidRPr="00000000">
        <w:rPr>
          <w:rtl w:val="0"/>
        </w:rPr>
      </w:r>
    </w:p>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Contenido</w:t>
      </w:r>
    </w:p>
    <w:sdt>
      <w:sdtPr>
        <w:id w:val="461675788"/>
        <w:docPartObj>
          <w:docPartGallery w:val="Table of Contents"/>
          <w:docPartUnique w:val="1"/>
        </w:docPartObj>
      </w:sdtPr>
      <w:sdtContent>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11ky1sj8j8v">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CONTENIDO</w:t>
            </w:r>
          </w:hyperlink>
          <w:hyperlink w:anchor="_heading=h.r11ky1sj8j8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zjdmv1rgzgb">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w:t>
            </w:r>
          </w:hyperlink>
          <w:hyperlink w:anchor="_heading=h.azjdmv1rgzg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_heading=h.azjdmv1rgzgb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INTRODUCCIÓN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ikvmd526jbj">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1.1</w:t>
            </w:r>
          </w:hyperlink>
          <w:hyperlink w:anchor="_heading=h.2ikvmd526jb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_heading=h.2ikvmd526jbj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Alcance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mw01tmnyhyi">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1.2</w:t>
            </w:r>
          </w:hyperlink>
          <w:hyperlink w:anchor="_heading=h.jmw01tmnyhy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_heading=h.jmw01tmnyhyi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Personal involucrado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gb57t26k8k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w:t>
            </w:r>
          </w:hyperlink>
          <w:hyperlink w:anchor="_heading=h.ngb57t26k8k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_heading=h.ngb57t26k8k5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DESCRIPCIÓN GENERAL</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9jai1vd9lqn">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2.1</w:t>
            </w:r>
          </w:hyperlink>
          <w:hyperlink w:anchor="_heading=h.59jai1vd9lq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_heading=h.59jai1vd9lqn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Perspectiva del producto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yzm1q4f5yxq">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2.2</w:t>
            </w:r>
          </w:hyperlink>
          <w:hyperlink w:anchor="_heading=h.oyzm1q4f5yx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_heading=h.oyzm1q4f5yxq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Funcionalidad del producto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46gdjiwrkdu">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2.3</w:t>
            </w:r>
          </w:hyperlink>
          <w:hyperlink w:anchor="_heading=h.l46gdjiwrkd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_heading=h.l46gdjiwrkdu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Características de los usuarios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pdyfdfen39c">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2.4</w:t>
            </w:r>
          </w:hyperlink>
          <w:hyperlink w:anchor="_heading=h.jpdyfdfen39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_heading=h.jpdyfdfen39c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Restricciones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shoa03vpay8">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w:t>
            </w:r>
          </w:hyperlink>
          <w:hyperlink w:anchor="_heading=h.ushoa03vpay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_heading=h.ushoa03vpay8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ESPECÍFICOS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jeexn5jabvu">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3.1</w:t>
            </w:r>
          </w:hyperlink>
          <w:hyperlink w:anchor="_heading=h.fjeexn5jabv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_heading=h.fjeexn5jabvu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comunes de los interfaces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3cjq5a39uh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3.1.1</w:t>
            </w:r>
          </w:hyperlink>
          <w:hyperlink w:anchor="_heading=h.23cjq5a39uh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_heading=h.23cjq5a39uh8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usuario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fvdaz1flno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3.1.2</w:t>
            </w:r>
          </w:hyperlink>
          <w:hyperlink w:anchor="_heading=h.qfvdaz1flno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_heading=h.qfvdaz1flno7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hardware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r39te7141qq">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3.1.3</w:t>
            </w:r>
          </w:hyperlink>
          <w:hyperlink w:anchor="_heading=h.6r39te7141q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_heading=h.6r39te7141qq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software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sdwqby9rapt">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3.1.4</w:t>
            </w:r>
          </w:hyperlink>
          <w:hyperlink w:anchor="_heading=h.ysdwqby9rap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_heading=h.ysdwqby9rapt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comunicación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wed69buumt8">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3.2</w:t>
            </w:r>
          </w:hyperlink>
          <w:hyperlink w:anchor="_heading=h.fwed69buumt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_heading=h.fwed69buumt8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funcionales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lxtj4xxvmcx">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3.2.1</w:t>
            </w:r>
          </w:hyperlink>
          <w:hyperlink w:anchor="_heading=h.xlxtj4xxvmc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_heading=h.xlxtj4xxvmcx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6784xolo9g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3.2.2</w:t>
            </w:r>
          </w:hyperlink>
          <w:hyperlink w:anchor="_heading=h.w6784xolo9g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_heading=h.w6784xolo9g8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s4h95s8e2fq">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3.2.3</w:t>
            </w:r>
          </w:hyperlink>
          <w:hyperlink w:anchor="_heading=h.ps4h95s8e2f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_heading=h.ps4h95s8e2fq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1dcbs35084c">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3.2.4</w:t>
            </w:r>
          </w:hyperlink>
          <w:hyperlink w:anchor="_heading=h.h1dcbs35084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_heading=h.h1dcbs35084c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7m6bbxf0osy">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3.3</w:t>
            </w:r>
          </w:hyperlink>
          <w:hyperlink w:anchor="_heading=h.27m6bbxf0os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_heading=h.27m6bbxf0osy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no funcionales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jy7n5wcm3u">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3.3.1</w:t>
            </w:r>
          </w:hyperlink>
          <w:hyperlink w:anchor="_heading=h.1jy7n5wcm3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_heading=h.1jy7n5wcm3u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Requisitos de rendimiento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30b8ss1lc2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3.3.2</w:t>
            </w:r>
          </w:hyperlink>
          <w:hyperlink w:anchor="_heading=h.830b8ss1lc2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_heading=h.830b8ss1lc28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Seguridad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w85qw2blu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3.3.3</w:t>
            </w:r>
          </w:hyperlink>
          <w:hyperlink w:anchor="_heading=h.1w85qw2blu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_heading=h.1w85qw2blu4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Fiabilidad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yo67he37wsu">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3.3.4</w:t>
            </w:r>
          </w:hyperlink>
          <w:hyperlink w:anchor="_heading=h.hyo67he37ws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_heading=h.hyo67he37wsu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Disponibilidad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eo51jp6khe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3.3.5</w:t>
            </w:r>
          </w:hyperlink>
          <w:hyperlink w:anchor="_heading=h.heo51jp6khe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_heading=h.heo51jp6khe6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Mantenibilidad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1w0tvq7v8ip">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3.3.6</w:t>
            </w:r>
          </w:hyperlink>
          <w:hyperlink w:anchor="_heading=h.81w0tvq7v8i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_heading=h.81w0tvq7v8ip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Portabilidad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8k9yt24qs22">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3.4</w:t>
            </w:r>
          </w:hyperlink>
          <w:hyperlink w:anchor="_heading=h.48k9yt24qs2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_heading=h.48k9yt24qs22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Otros requisitos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gpk2b3qjms8">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4</w:t>
            </w:r>
          </w:hyperlink>
          <w:hyperlink w:anchor="_heading=h.ugpk2b3qjms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_heading=h.ugpk2b3qjms8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MODELADO DEL SISTEMA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rPr>
          <w:vertAlign w:val="baseline"/>
        </w:rPr>
      </w:pPr>
      <w:bookmarkStart w:colFirst="0" w:colLast="0" w:name="_heading=h.gpj4ug6tcwuo" w:id="2"/>
      <w:bookmarkEnd w:id="2"/>
      <w:r w:rsidDel="00000000" w:rsidR="00000000" w:rsidRPr="00000000">
        <w:rPr>
          <w:rtl w:val="0"/>
        </w:rPr>
      </w:r>
    </w:p>
    <w:p w:rsidR="00000000" w:rsidDel="00000000" w:rsidP="00000000" w:rsidRDefault="00000000" w:rsidRPr="00000000" w14:paraId="0000008C">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Introducción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2ikvmd526jbj" w:id="3"/>
      <w:bookmarkEnd w:id="3"/>
      <w:r w:rsidDel="00000000" w:rsidR="00000000" w:rsidRPr="00000000">
        <w:rPr>
          <w:rtl w:val="0"/>
        </w:rPr>
      </w:r>
    </w:p>
    <w:p w:rsidR="00000000" w:rsidDel="00000000" w:rsidP="00000000" w:rsidRDefault="00000000" w:rsidRPr="00000000" w14:paraId="0000008F">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Alcance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Identificación del producto(s) a desarrollar mediante un nombre</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Consistencia con definiciones similares de documentos de mayor nivel (ej. Descripción del sistema) que puedan existir</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68" w:right="0" w:hanging="360"/>
        <w:jc w:val="both"/>
        <w:rPr>
          <w:b w:val="0"/>
          <w:bCs w:val="0"/>
          <w:i w:val="1"/>
          <w:iCs w:val="1"/>
          <w:smallCaps w:val="0"/>
          <w:strike w:val="0"/>
          <w:sz w:val="20"/>
          <w:szCs w:val="20"/>
          <w:u w:val="none"/>
          <w:shd w:fill="auto" w:val="clear"/>
        </w:rPr>
      </w:pPr>
      <w:bookmarkStart w:colFirst="0" w:colLast="0" w:name="_heading=h.4q0e13h7elb" w:id="4"/>
      <w:bookmarkEnd w:id="4"/>
      <w:r w:rsidDel="00000000" w:rsidR="00000000" w:rsidRPr="00000000">
        <w:rPr>
          <w:rFonts w:ascii="Verdana" w:cs="Verdana" w:eastAsia="Verdana" w:hAnsi="Verdana"/>
          <w:b w:val="1"/>
          <w:bCs w:val="1"/>
          <w:i w:val="1"/>
          <w:iCs w:val="1"/>
          <w:smallCaps w:val="0"/>
          <w:strike w:val="0"/>
          <w:color w:val="0000ff"/>
          <w:sz w:val="20"/>
          <w:szCs w:val="20"/>
          <w:u w:val="none"/>
          <w:shd w:fill="auto" w:val="clear"/>
          <w:vertAlign w:val="baseline"/>
          <w:rtl w:val="0"/>
        </w:rPr>
        <w:t xml:space="preserve">[Una descripción del entorno afectado; que proyectos se ven afectados o influenciados por esta Especificación de Requerimientos de Software.]</w:t>
      </w:r>
      <w:r w:rsidDel="00000000" w:rsidR="00000000" w:rsidRPr="00000000">
        <w:rPr>
          <w:rtl w:val="0"/>
        </w:rPr>
      </w:r>
    </w:p>
    <w:p w:rsidR="00000000" w:rsidDel="00000000" w:rsidP="00000000" w:rsidRDefault="00000000" w:rsidRPr="00000000" w14:paraId="00000094">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Personal involucrado</w:t>
      </w:r>
    </w:p>
    <w:tbl>
      <w:tblPr>
        <w:tblStyle w:val="Table3"/>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Relación de personas involucradas en el desarrollo del sistema, con información de contacto.</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9nhb2aroy3eb" w:id="5"/>
      <w:bookmarkEnd w:id="5"/>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Esta información es útil para que el gestor del proyecto pueda localizar a todos los participantes y recabar la información necesaria para la obtención de requisitos, validaciones de seguimiento, etc.</w:t>
      </w:r>
    </w:p>
    <w:p w:rsidR="00000000" w:rsidDel="00000000" w:rsidP="00000000" w:rsidRDefault="00000000" w:rsidRPr="00000000" w14:paraId="000000A4">
      <w:pPr>
        <w:keepNext w:val="1"/>
        <w:numPr>
          <w:ilvl w:val="1"/>
          <w:numId w:val="6"/>
        </w:numPr>
        <w:spacing w:after="60" w:before="240" w:lineRule="auto"/>
        <w:ind w:left="1320" w:hanging="720"/>
        <w:rPr>
          <w:b w:val="1"/>
          <w:bCs w:val="1"/>
          <w:sz w:val="28"/>
          <w:szCs w:val="28"/>
        </w:rPr>
      </w:pPr>
      <w:r w:rsidDel="00000000" w:rsidR="00000000" w:rsidRPr="00000000">
        <w:rPr>
          <w:b w:val="1"/>
          <w:bCs w:val="1"/>
          <w:sz w:val="28"/>
          <w:szCs w:val="28"/>
          <w:rtl w:val="0"/>
        </w:rPr>
        <w:t xml:space="preserve">Definiciones y Acrónimos</w:t>
      </w:r>
    </w:p>
    <w:tbl>
      <w:tblPr>
        <w:tblStyle w:val="Table4"/>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40"/>
        <w:gridCol w:w="5460"/>
        <w:tblGridChange w:id="0">
          <w:tblGrid>
            <w:gridCol w:w="2340"/>
            <w:gridCol w:w="5460"/>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fefef" w:val="clear"/>
            <w:tcMar>
              <w:top w:w="17.0" w:type="dxa"/>
              <w:left w:w="40.0" w:type="dxa"/>
              <w:bottom w:w="0.0" w:type="dxa"/>
              <w:right w:w="40.0" w:type="dxa"/>
            </w:tcMar>
          </w:tcPr>
          <w:p w:rsidR="00000000" w:rsidDel="00000000" w:rsidP="00000000" w:rsidRDefault="00000000" w:rsidRPr="00000000" w14:paraId="000000A5">
            <w:pPr>
              <w:rPr/>
            </w:pPr>
            <w:r w:rsidDel="00000000" w:rsidR="00000000" w:rsidRPr="00000000">
              <w:rPr>
                <w:rtl w:val="0"/>
              </w:rPr>
              <w:t xml:space="preserve">Termino</w:t>
            </w:r>
          </w:p>
        </w:tc>
        <w:tc>
          <w:tcPr>
            <w:tcBorders>
              <w:top w:color="292929" w:space="0" w:sz="4" w:val="single"/>
              <w:left w:color="292929" w:space="0" w:sz="6" w:val="single"/>
              <w:bottom w:color="292929" w:space="0" w:sz="4" w:val="single"/>
              <w:right w:color="292929" w:space="0" w:sz="4" w:val="single"/>
            </w:tcBorders>
            <w:shd w:fill="efefef" w:val="clear"/>
            <w:tcMar>
              <w:top w:w="17.0" w:type="dxa"/>
              <w:left w:w="40.0" w:type="dxa"/>
              <w:bottom w:w="0.0" w:type="dxa"/>
              <w:right w:w="40.0" w:type="dxa"/>
            </w:tcMar>
          </w:tcPr>
          <w:p w:rsidR="00000000" w:rsidDel="00000000" w:rsidP="00000000" w:rsidRDefault="00000000" w:rsidRPr="00000000" w14:paraId="000000A6">
            <w:pPr>
              <w:rPr/>
            </w:pPr>
            <w:r w:rsidDel="00000000" w:rsidR="00000000" w:rsidRPr="00000000">
              <w:rPr>
                <w:rtl w:val="0"/>
              </w:rPr>
              <w:t xml:space="preserve">Definición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ERS/SRS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Especificación de Requisitos de Software.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RBAC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Control de acceso basado en roles.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Liga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Entidad organizativa que contiene temporadas y datos aislados.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Temporada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Periodo deportivo.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Convocatoria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Documento normativo asociado a una temporada.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Categoría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Nivel deportivo; su jerarquía permite determinar saltos.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Grupo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Subdivisión de una categoría dentro de una temporada.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Club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Entidad afiliada.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Equipo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Representación deportiva de un club en una categoría/grupo/temporada.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Roster/Plantilla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Relación de jugadores habilitados para un equipo.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Cédula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Registro arbitral del partido.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Default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Partido perdido por incomparecencia.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Sanción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Medida disciplinaria derivada de una infracción.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Recurso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Inconformidad contra una resolución.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Fixture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Programación de enfrentamientos, fechas, horarios y canchas.</w:t>
            </w:r>
          </w:p>
        </w:tc>
      </w:tr>
    </w:tbl>
    <w:p w:rsidR="00000000" w:rsidDel="00000000" w:rsidP="00000000" w:rsidRDefault="00000000" w:rsidRPr="00000000" w14:paraId="000000C5">
      <w:pPr>
        <w:ind w:left="708" w:firstLine="0"/>
        <w:rPr>
          <w:b w:val="1"/>
          <w:bCs w:val="1"/>
          <w:sz w:val="28"/>
          <w:szCs w:val="28"/>
        </w:rPr>
      </w:pPr>
      <w:r w:rsidDel="00000000" w:rsidR="00000000" w:rsidRPr="00000000">
        <w:rPr>
          <w:rtl w:val="0"/>
        </w:rPr>
      </w:r>
    </w:p>
    <w:p w:rsidR="00000000" w:rsidDel="00000000" w:rsidP="00000000" w:rsidRDefault="00000000" w:rsidRPr="00000000" w14:paraId="000000C6">
      <w:pPr>
        <w:ind w:left="708" w:firstLine="0"/>
        <w:rPr>
          <w:b w:val="1"/>
          <w:bCs w:val="1"/>
          <w:sz w:val="28"/>
          <w:szCs w:val="28"/>
        </w:rPr>
      </w:pPr>
      <w:r w:rsidDel="00000000" w:rsidR="00000000" w:rsidRPr="00000000">
        <w:rPr>
          <w:rtl w:val="0"/>
        </w:rPr>
      </w:r>
    </w:p>
    <w:p w:rsidR="00000000" w:rsidDel="00000000" w:rsidP="00000000" w:rsidRDefault="00000000" w:rsidRPr="00000000" w14:paraId="000000C7">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Descripción general</w:t>
      </w:r>
    </w:p>
    <w:p w:rsidR="00000000" w:rsidDel="00000000" w:rsidP="00000000" w:rsidRDefault="00000000" w:rsidRPr="00000000" w14:paraId="000000C8">
      <w:pPr>
        <w:rPr/>
      </w:pPr>
      <w:bookmarkStart w:colFirst="0" w:colLast="0" w:name="_heading=h.jog69e9x8adp" w:id="6"/>
      <w:bookmarkEnd w:id="6"/>
      <w:r w:rsidDel="00000000" w:rsidR="00000000" w:rsidRPr="00000000">
        <w:rPr>
          <w:rtl w:val="0"/>
        </w:rPr>
      </w:r>
    </w:p>
    <w:p w:rsidR="00000000" w:rsidDel="00000000" w:rsidP="00000000" w:rsidRDefault="00000000" w:rsidRPr="00000000" w14:paraId="000000C9">
      <w:pPr>
        <w:rPr/>
      </w:pPr>
      <w:bookmarkStart w:colFirst="0" w:colLast="0" w:name="_heading=h.va9rox1hgj6x" w:id="7"/>
      <w:bookmarkEnd w:id="7"/>
      <w:r w:rsidDel="00000000" w:rsidR="00000000" w:rsidRPr="00000000">
        <w:rPr>
          <w:rtl w:val="0"/>
        </w:rPr>
        <w:t xml:space="preserve">En esta sección se presenta una descripción general del Sistema Gestor de Ligas Deportivas (SGLD). Se detalla la perspectiva del producto, sus límites de integración, las principales áreas funcionales, las características y permisos de los actores del sistema, así como las restricciones operativas, técnicas y normativas que condicionan su diseño y desarrollo. </w:t>
      </w:r>
      <w:r w:rsidDel="00000000" w:rsidR="00000000" w:rsidRPr="00000000">
        <w:rPr>
          <w:rtl w:val="0"/>
        </w:rPr>
      </w:r>
    </w:p>
    <w:p w:rsidR="00000000" w:rsidDel="00000000" w:rsidP="00000000" w:rsidRDefault="00000000" w:rsidRPr="00000000" w14:paraId="000000CA">
      <w:pPr>
        <w:rPr/>
      </w:pPr>
      <w:bookmarkStart w:colFirst="0" w:colLast="0" w:name="_heading=h.kvbt7exrog5x" w:id="8"/>
      <w:bookmarkEnd w:id="8"/>
      <w:r w:rsidDel="00000000" w:rsidR="00000000" w:rsidRPr="00000000">
        <w:rPr>
          <w:rtl w:val="0"/>
        </w:rPr>
        <w:t xml:space="preserve">Esta sección presenta las capacidades generales del sistema, pero no constituye todavía la especificación detallada de los requisitos funcionales. Estos serán definidos posteriormente mediante requisitos identificables, verificables y trazables.</w:t>
      </w:r>
      <w:r w:rsidDel="00000000" w:rsidR="00000000" w:rsidRPr="00000000">
        <w:rPr>
          <w:rtl w:val="0"/>
        </w:rPr>
      </w:r>
    </w:p>
    <w:p w:rsidR="00000000" w:rsidDel="00000000" w:rsidP="00000000" w:rsidRDefault="00000000" w:rsidRPr="00000000" w14:paraId="000000CB">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Perspectiva del producto</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0CD">
      <w:pPr>
        <w:spacing w:after="240" w:line="276" w:lineRule="auto"/>
        <w:rPr/>
      </w:pPr>
      <w:r w:rsidDel="00000000" w:rsidR="00000000" w:rsidRPr="00000000">
        <w:rPr>
          <w:rtl w:val="0"/>
        </w:rPr>
        <w:t xml:space="preserve">El Sistema de Gestión de la Liga Municipal de Futbol Amateur Morelia A.C. (SGLD) es una plataforma web integral y responsiva (optimizada para laptops, tabletas y teléfonos inteligentes).</w:t>
      </w:r>
    </w:p>
    <w:p w:rsidR="00000000" w:rsidDel="00000000" w:rsidP="00000000" w:rsidRDefault="00000000" w:rsidRPr="00000000" w14:paraId="000000CE">
      <w:pPr>
        <w:spacing w:after="240" w:line="276" w:lineRule="auto"/>
        <w:rPr/>
      </w:pPr>
      <w:r w:rsidDel="00000000" w:rsidR="00000000" w:rsidRPr="00000000">
        <w:rPr>
          <w:rtl w:val="0"/>
        </w:rPr>
        <w:t xml:space="preserve">El sistema mejora la gestión manual y distribuida tradicional basada en cédulas de papel, transcripciones redundantes en hojas de cálculo de Excel y difusión fragmentada de programaciones y sanciones mediante imágenes en redes sociales (Facebook) o medios informativos locales, centralizando la administración deportiva, disciplinaria y financiera en una única fuente de verdad auditable y accesible por Internet.</w:t>
      </w:r>
    </w:p>
    <w:p w:rsidR="00000000" w:rsidDel="00000000" w:rsidP="00000000" w:rsidRDefault="00000000" w:rsidRPr="00000000" w14:paraId="000000CF">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Funcionalidad del producto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Resumen de Procesos Principales:</w:t>
      </w:r>
    </w:p>
    <w:p w:rsidR="00000000" w:rsidDel="00000000" w:rsidP="00000000" w:rsidRDefault="00000000" w:rsidRPr="00000000" w14:paraId="000000D2">
      <w:pPr>
        <w:numPr>
          <w:ilvl w:val="0"/>
          <w:numId w:val="12"/>
        </w:numPr>
        <w:spacing w:line="276" w:lineRule="auto"/>
        <w:ind w:left="720" w:hanging="360"/>
      </w:pPr>
      <w:r w:rsidDel="00000000" w:rsidR="00000000" w:rsidRPr="00000000">
        <w:rPr>
          <w:b w:val="1"/>
          <w:bCs w:val="1"/>
          <w:rtl w:val="0"/>
        </w:rPr>
        <w:t xml:space="preserve">Afiliación e Inscripción (Tarjetón Digital):</w:t>
      </w:r>
      <w:r w:rsidDel="00000000" w:rsidR="00000000" w:rsidRPr="00000000">
        <w:rPr>
          <w:rtl w:val="0"/>
        </w:rPr>
        <w:t xml:space="preserve"> Registro de clubes, franquicias y equipos por rama y categoría. Validación documental de identidad diferenciada (CURP, constancias de estudio, INE, fotos y comprobantes de domicilio) y emisión del Tarjetón Digital de afiliación con firmas de la directiva. </w:t>
      </w:r>
    </w:p>
    <w:p w:rsidR="00000000" w:rsidDel="00000000" w:rsidP="00000000" w:rsidRDefault="00000000" w:rsidRPr="00000000" w14:paraId="000000D3">
      <w:pPr>
        <w:numPr>
          <w:ilvl w:val="0"/>
          <w:numId w:val="12"/>
        </w:numPr>
        <w:spacing w:line="276" w:lineRule="auto"/>
        <w:ind w:left="720" w:hanging="360"/>
      </w:pPr>
      <w:r w:rsidDel="00000000" w:rsidR="00000000" w:rsidRPr="00000000">
        <w:rPr>
          <w:b w:val="1"/>
          <w:bCs w:val="1"/>
          <w:rtl w:val="0"/>
        </w:rPr>
        <w:t xml:space="preserve">Gestión Financiera Transversal:</w:t>
      </w:r>
      <w:r w:rsidDel="00000000" w:rsidR="00000000" w:rsidRPr="00000000">
        <w:rPr>
          <w:rtl w:val="0"/>
        </w:rPr>
        <w:t xml:space="preserve"> Control de pagos de inscripción, arbitraje y registro/seguimiento de multas o sanciones económicas.</w:t>
      </w:r>
    </w:p>
    <w:p w:rsidR="00000000" w:rsidDel="00000000" w:rsidP="00000000" w:rsidRDefault="00000000" w:rsidRPr="00000000" w14:paraId="000000D4">
      <w:pPr>
        <w:numPr>
          <w:ilvl w:val="0"/>
          <w:numId w:val="12"/>
        </w:numPr>
        <w:spacing w:line="276" w:lineRule="auto"/>
        <w:ind w:left="720" w:hanging="360"/>
      </w:pPr>
      <w:r w:rsidDel="00000000" w:rsidR="00000000" w:rsidRPr="00000000">
        <w:rPr>
          <w:b w:val="1"/>
          <w:bCs w:val="1"/>
          <w:rtl w:val="0"/>
        </w:rPr>
        <w:t xml:space="preserve">Programación Deportiva (Fixture):</w:t>
      </w:r>
      <w:r w:rsidDel="00000000" w:rsidR="00000000" w:rsidRPr="00000000">
        <w:rPr>
          <w:rtl w:val="0"/>
        </w:rPr>
        <w:t xml:space="preserve"> Generación algorítmica de roles de juego, asignación automática/manual de canchas, manejo de préstamos de canchas y validación de disponibilidad.</w:t>
      </w:r>
    </w:p>
    <w:p w:rsidR="00000000" w:rsidDel="00000000" w:rsidP="00000000" w:rsidRDefault="00000000" w:rsidRPr="00000000" w14:paraId="000000D5">
      <w:pPr>
        <w:numPr>
          <w:ilvl w:val="0"/>
          <w:numId w:val="12"/>
        </w:numPr>
        <w:spacing w:line="276" w:lineRule="auto"/>
        <w:ind w:left="720" w:hanging="360"/>
      </w:pPr>
      <w:r w:rsidDel="00000000" w:rsidR="00000000" w:rsidRPr="00000000">
        <w:rPr>
          <w:b w:val="1"/>
          <w:bCs w:val="1"/>
          <w:rtl w:val="0"/>
        </w:rPr>
        <w:t xml:space="preserve">Arbitraje y Resultados:</w:t>
      </w:r>
      <w:r w:rsidDel="00000000" w:rsidR="00000000" w:rsidRPr="00000000">
        <w:rPr>
          <w:rtl w:val="0"/>
        </w:rPr>
        <w:t xml:space="preserve"> Asignación de cuerpos arbitrales, captura digital de la cédula en campo (goles, tarjetas, incidencias, firmas) y actualización automática de la tabla de posiciones.</w:t>
      </w:r>
    </w:p>
    <w:p w:rsidR="00000000" w:rsidDel="00000000" w:rsidP="00000000" w:rsidRDefault="00000000" w:rsidRPr="00000000" w14:paraId="000000D6">
      <w:pPr>
        <w:numPr>
          <w:ilvl w:val="0"/>
          <w:numId w:val="12"/>
        </w:numPr>
        <w:spacing w:line="276" w:lineRule="auto"/>
        <w:ind w:left="720" w:hanging="360"/>
      </w:pPr>
      <w:r w:rsidDel="00000000" w:rsidR="00000000" w:rsidRPr="00000000">
        <w:rPr>
          <w:b w:val="1"/>
          <w:bCs w:val="1"/>
          <w:rtl w:val="0"/>
        </w:rPr>
        <w:t xml:space="preserve">Comisión Disciplinaria:</w:t>
      </w:r>
      <w:r w:rsidDel="00000000" w:rsidR="00000000" w:rsidRPr="00000000">
        <w:rPr>
          <w:rtl w:val="0"/>
        </w:rPr>
        <w:t xml:space="preserve"> Propuestas automáticas de sanción basadas en un catálogo de artículos reglamentarios, gestión de recursos de inconformidad y auditoría de la baja de equipos por acumulación de 5 </w:t>
      </w:r>
      <w:r w:rsidDel="00000000" w:rsidR="00000000" w:rsidRPr="00000000">
        <w:rPr>
          <w:i w:val="1"/>
          <w:iCs w:val="1"/>
          <w:rtl w:val="0"/>
        </w:rPr>
        <w:t xml:space="preserve">defaults</w:t>
      </w:r>
      <w:r w:rsidDel="00000000" w:rsidR="00000000" w:rsidRPr="00000000">
        <w:rPr>
          <w:rtl w:val="0"/>
        </w:rPr>
        <w:t xml:space="preserve">.</w:t>
      </w:r>
    </w:p>
    <w:p w:rsidR="00000000" w:rsidDel="00000000" w:rsidP="00000000" w:rsidRDefault="00000000" w:rsidRPr="00000000" w14:paraId="000000D7">
      <w:pPr>
        <w:numPr>
          <w:ilvl w:val="0"/>
          <w:numId w:val="12"/>
        </w:numPr>
        <w:spacing w:line="276" w:lineRule="auto"/>
        <w:ind w:left="720" w:hanging="360"/>
      </w:pPr>
      <w:r w:rsidDel="00000000" w:rsidR="00000000" w:rsidRPr="00000000">
        <w:rPr>
          <w:b w:val="1"/>
          <w:bCs w:val="1"/>
          <w:rtl w:val="0"/>
        </w:rPr>
        <w:t xml:space="preserve">Liguilla y Fases Finales:</w:t>
      </w:r>
      <w:r w:rsidDel="00000000" w:rsidR="00000000" w:rsidRPr="00000000">
        <w:rPr>
          <w:rtl w:val="0"/>
        </w:rPr>
        <w:t xml:space="preserve"> Generación de llaves, reglas de desempate configurables y determinación de ascensos/descensos.</w:t>
      </w:r>
    </w:p>
    <w:p w:rsidR="00000000" w:rsidDel="00000000" w:rsidP="00000000" w:rsidRDefault="00000000" w:rsidRPr="00000000" w14:paraId="000000D8">
      <w:pPr>
        <w:numPr>
          <w:ilvl w:val="0"/>
          <w:numId w:val="12"/>
        </w:numPr>
        <w:spacing w:line="276" w:lineRule="auto"/>
        <w:ind w:left="720" w:hanging="360"/>
      </w:pPr>
      <w:r w:rsidDel="00000000" w:rsidR="00000000" w:rsidRPr="00000000">
        <w:rPr>
          <w:b w:val="1"/>
          <w:bCs w:val="1"/>
          <w:rtl w:val="0"/>
        </w:rPr>
        <w:t xml:space="preserve">Portal Público y Difusión:</w:t>
      </w:r>
      <w:r w:rsidDel="00000000" w:rsidR="00000000" w:rsidRPr="00000000">
        <w:rPr>
          <w:rtl w:val="0"/>
        </w:rPr>
        <w:t xml:space="preserve"> Difusión transparente y de solo lectura de la programación semanal, marcadores oficiales, tablas de clasificación, estadísticas individuales, boletín de castigados y avisos oficiales para la comunidad deportiva y el público general. </w:t>
      </w:r>
    </w:p>
    <w:p w:rsidR="00000000" w:rsidDel="00000000" w:rsidP="00000000" w:rsidRDefault="00000000" w:rsidRPr="00000000" w14:paraId="000000D9">
      <w:pPr>
        <w:spacing w:line="276" w:lineRule="auto"/>
        <w:rPr/>
      </w:pPr>
      <w:r w:rsidDel="00000000" w:rsidR="00000000" w:rsidRPr="00000000">
        <w:rPr>
          <w:rtl w:val="0"/>
        </w:rPr>
      </w:r>
    </w:p>
    <w:sdt>
      <w:sdtPr>
        <w:lock w:val="contentLocked"/>
        <w:id w:val="1097916762"/>
        <w:tag w:val="goog_rdk_0"/>
      </w:sdtPr>
      <w:sdtContent>
        <w:tbl>
          <w:tblPr>
            <w:tblStyle w:val="Table5"/>
            <w:tblW w:w="8475.0" w:type="dxa"/>
            <w:jc w:val="left"/>
            <w:tblInd w:w="27.99999999999997"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780"/>
            <w:gridCol w:w="1950"/>
            <w:gridCol w:w="5745"/>
            <w:tblGridChange w:id="0">
              <w:tblGrid>
                <w:gridCol w:w="780"/>
                <w:gridCol w:w="1950"/>
                <w:gridCol w:w="5745"/>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fefef" w:val="clear"/>
                <w:tcMar>
                  <w:top w:w="17.0" w:type="dxa"/>
                  <w:left w:w="40.0" w:type="dxa"/>
                  <w:bottom w:w="0.0" w:type="dxa"/>
                  <w:right w:w="40.0" w:type="dxa"/>
                </w:tcMar>
              </w:tcPr>
              <w:p w:rsidR="00000000" w:rsidDel="00000000" w:rsidP="00000000" w:rsidRDefault="00000000" w:rsidRPr="00000000" w14:paraId="000000DA">
                <w:pPr>
                  <w:rPr/>
                </w:pPr>
                <w:r w:rsidDel="00000000" w:rsidR="00000000" w:rsidRPr="00000000">
                  <w:rPr>
                    <w:rtl w:val="0"/>
                  </w:rPr>
                  <w:t xml:space="preserve">ID</w:t>
                </w:r>
              </w:p>
            </w:tc>
            <w:tc>
              <w:tcPr>
                <w:tcBorders>
                  <w:top w:color="292929" w:space="0" w:sz="4" w:val="single"/>
                  <w:left w:color="292929" w:space="0" w:sz="6" w:val="single"/>
                  <w:bottom w:color="292929" w:space="0" w:sz="4" w:val="single"/>
                  <w:right w:color="292929" w:space="0" w:sz="4" w:val="single"/>
                </w:tcBorders>
                <w:shd w:fill="efefef" w:val="clear"/>
                <w:tcMar>
                  <w:top w:w="17.0" w:type="dxa"/>
                  <w:left w:w="40.0" w:type="dxa"/>
                  <w:bottom w:w="0.0" w:type="dxa"/>
                  <w:right w:w="40.0" w:type="dxa"/>
                </w:tcMar>
              </w:tcPr>
              <w:p w:rsidR="00000000" w:rsidDel="00000000" w:rsidP="00000000" w:rsidRDefault="00000000" w:rsidRPr="00000000" w14:paraId="000000DB">
                <w:pPr>
                  <w:rPr/>
                </w:pPr>
                <w:r w:rsidDel="00000000" w:rsidR="00000000" w:rsidRPr="00000000">
                  <w:rPr>
                    <w:rtl w:val="0"/>
                  </w:rPr>
                  <w:t xml:space="preserve">Área Funcional </w:t>
                </w:r>
              </w:p>
            </w:tc>
            <w:tc>
              <w:tcPr>
                <w:tcBorders>
                  <w:top w:color="292929" w:space="0" w:sz="4" w:val="single"/>
                  <w:left w:color="292929" w:space="0" w:sz="6" w:val="single"/>
                  <w:bottom w:color="292929" w:space="0" w:sz="4" w:val="single"/>
                  <w:right w:color="292929" w:space="0" w:sz="4" w:val="single"/>
                </w:tcBorders>
                <w:shd w:fill="efefef" w:val="clear"/>
                <w:tcMar>
                  <w:top w:w="17.0" w:type="dxa"/>
                  <w:left w:w="40.0" w:type="dxa"/>
                  <w:bottom w:w="0.0" w:type="dxa"/>
                  <w:right w:w="40.0" w:type="dxa"/>
                </w:tcMar>
              </w:tcPr>
              <w:p w:rsidR="00000000" w:rsidDel="00000000" w:rsidP="00000000" w:rsidRDefault="00000000" w:rsidRPr="00000000" w14:paraId="000000DC">
                <w:pPr>
                  <w:rPr/>
                </w:pPr>
                <w:r w:rsidDel="00000000" w:rsidR="00000000" w:rsidRPr="00000000">
                  <w:rPr>
                    <w:rtl w:val="0"/>
                  </w:rPr>
                  <w:t xml:space="preserve">Objetivo y Alcance Técnico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AF-01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Organización y Seguridad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Autenticación, control de acceso basado en roles (RBAC), soporte multitenant (múltiples ligas) y bitácora de auditoría inmutable de cambios.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AF-02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Temporadas y Categorías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Gestión de convocatorias versionadas, periodos anuales, ramas (Libre, Veteranos, Infantil, Femenil), categorías y configuración de grupos.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AF-03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Clubes y Personas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Afiliación con Tarjetón Digital, directivas, reseteo de histórico por venta de franquicia, expedientes con validación de identidad (INE, CURP) y reglas de plantilla.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AF-04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Canchas e Instalaciones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Catálogo de canchas (40 aprox en Unidad Deportiva Cuauhtémoc más campos particulares), disponibilidad, bloqueos climáticos y contratos de préstamo.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AF-05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Programación Semanal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Creación y ajuste del rol de juegos por jornada, descansos reglamentarios, reprogramaciones autorizadas y control de estados de partido.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AF-06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Motor de Fixture Automático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Algoritmo de asignación asistida que evalúa restricciones duras (solapamientos, sanciones) y blandas (preferencias horarias).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AF-07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Cédulas y Resultados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Validación en campo de jugadores, captura de cédula digital (goles, amonestaciones, expulsiones, firmas) y cómputo de tablas generales.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AF-08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Disciplina y Sanciones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Registro de incidentes, catálogo de infracciones/artículos, expedientes ante el Tribunal de Penas, boletín de castigados y baja por 5 defaults.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rtl w:val="0"/>
                  </w:rPr>
                  <w:t xml:space="preserve">AF-09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Fases Finales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Clasificación a Liguilla, generación de llaves, torneo de consolación (Campeón Alterno), Campeón de Campeones y esquemas de ascenso/descenso.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AF-10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Gestión Económica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Control transversal de aportaciones: inscripción por categoría, credencialización ($40.00), arbitrajes ($125.00), cal y mantenimiento.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AF-11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Portal Público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Interfaz web responsiva de solo lectura para consulta de programación, resultados, estadísticas de goleo, comunicados y lista de castigados.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AF-12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Reportes y Difusión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Generación de cédulas oficiales, estados de cuenta, constancias y exportables en formato PDF/Excel e imagen.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AF-13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Notificaciones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Envio automatizado de correos electrónicos ante avisos institucionales, cambios de sede/horario y recordatorios de pago. </w:t>
                </w:r>
              </w:p>
            </w:tc>
          </w:tr>
        </w:tbl>
      </w:sdtContent>
    </w:sdt>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5">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Características de los usuarios</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t xml:space="preserve">El sistema implementa un Control de Acceso Basado en Roles (RBAC), separando estrictamente las funciones operativas de las funciones de aprobación y consulta. </w:t>
      </w:r>
    </w:p>
    <w:p w:rsidR="00000000" w:rsidDel="00000000" w:rsidP="00000000" w:rsidRDefault="00000000" w:rsidRPr="00000000" w14:paraId="00000108">
      <w:pPr>
        <w:jc w:val="both"/>
        <w:rPr/>
      </w:pPr>
      <w:r w:rsidDel="00000000" w:rsidR="00000000" w:rsidRPr="00000000">
        <w:rPr>
          <w:rtl w:val="0"/>
        </w:rPr>
      </w:r>
    </w:p>
    <w:sdt>
      <w:sdtPr>
        <w:lock w:val="contentLocked"/>
        <w:id w:val="-373378250"/>
        <w:tag w:val="goog_rdk_1"/>
      </w:sdtPr>
      <w:sdtContent>
        <w:tbl>
          <w:tblPr>
            <w:tblStyle w:val="Table6"/>
            <w:tblW w:w="8760.0" w:type="dxa"/>
            <w:jc w:val="left"/>
            <w:tblInd w:w="42.99999999999997"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1545"/>
            <w:gridCol w:w="2325"/>
            <w:gridCol w:w="4890"/>
            <w:tblGridChange w:id="0">
              <w:tblGrid>
                <w:gridCol w:w="1545"/>
                <w:gridCol w:w="2325"/>
                <w:gridCol w:w="4890"/>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fefef" w:val="clear"/>
                <w:tcMar>
                  <w:top w:w="17.0" w:type="dxa"/>
                  <w:left w:w="40.0" w:type="dxa"/>
                  <w:bottom w:w="0.0" w:type="dxa"/>
                  <w:right w:w="40.0" w:type="dxa"/>
                </w:tcMar>
              </w:tcPr>
              <w:p w:rsidR="00000000" w:rsidDel="00000000" w:rsidP="00000000" w:rsidRDefault="00000000" w:rsidRPr="00000000" w14:paraId="00000109">
                <w:pPr>
                  <w:rPr/>
                </w:pPr>
                <w:r w:rsidDel="00000000" w:rsidR="00000000" w:rsidRPr="00000000">
                  <w:rPr>
                    <w:rtl w:val="0"/>
                  </w:rPr>
                  <w:t xml:space="preserve">Usuario</w:t>
                </w:r>
              </w:p>
            </w:tc>
            <w:tc>
              <w:tcPr>
                <w:tcBorders>
                  <w:top w:color="292929" w:space="0" w:sz="4" w:val="single"/>
                  <w:left w:color="292929" w:space="0" w:sz="6" w:val="single"/>
                  <w:bottom w:color="292929" w:space="0" w:sz="4" w:val="single"/>
                  <w:right w:color="292929" w:space="0" w:sz="4" w:val="single"/>
                </w:tcBorders>
                <w:shd w:fill="efefef" w:val="clear"/>
                <w:tcMar>
                  <w:top w:w="17.0" w:type="dxa"/>
                  <w:left w:w="40.0" w:type="dxa"/>
                  <w:bottom w:w="0.0" w:type="dxa"/>
                  <w:right w:w="40.0" w:type="dxa"/>
                </w:tcMar>
              </w:tcPr>
              <w:p w:rsidR="00000000" w:rsidDel="00000000" w:rsidP="00000000" w:rsidRDefault="00000000" w:rsidRPr="00000000" w14:paraId="0000010A">
                <w:pPr>
                  <w:rPr/>
                </w:pPr>
                <w:r w:rsidDel="00000000" w:rsidR="00000000" w:rsidRPr="00000000">
                  <w:rPr>
                    <w:rtl w:val="0"/>
                  </w:rPr>
                  <w:t xml:space="preserve">Formación / Experiencia</w:t>
                </w:r>
              </w:p>
            </w:tc>
            <w:tc>
              <w:tcPr>
                <w:tcBorders>
                  <w:top w:color="292929" w:space="0" w:sz="4" w:val="single"/>
                  <w:left w:color="292929" w:space="0" w:sz="6" w:val="single"/>
                  <w:bottom w:color="292929" w:space="0" w:sz="4" w:val="single"/>
                  <w:right w:color="292929" w:space="0" w:sz="4" w:val="single"/>
                </w:tcBorders>
                <w:shd w:fill="efefef" w:val="clear"/>
                <w:tcMar>
                  <w:top w:w="17.0" w:type="dxa"/>
                  <w:left w:w="40.0" w:type="dxa"/>
                  <w:bottom w:w="0.0" w:type="dxa"/>
                  <w:right w:w="40.0" w:type="dxa"/>
                </w:tcMar>
              </w:tcPr>
              <w:p w:rsidR="00000000" w:rsidDel="00000000" w:rsidP="00000000" w:rsidRDefault="00000000" w:rsidRPr="00000000" w14:paraId="0000010B">
                <w:pPr>
                  <w:rPr/>
                </w:pPr>
                <w:r w:rsidDel="00000000" w:rsidR="00000000" w:rsidRPr="00000000">
                  <w:rPr>
                    <w:rtl w:val="0"/>
                  </w:rPr>
                  <w:t xml:space="preserve">Necesidades y Permisos Principales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Administrador General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Alta experiencia administrativa/técnica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Control total del sistema, administración de cuentas, gestión de catálogos maestros y acceso integral a las bitácoras de auditoría.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Presidente (</w:t>
                </w:r>
                <w:r w:rsidDel="00000000" w:rsidR="00000000" w:rsidRPr="00000000">
                  <w:rPr>
                    <w:rtl w:val="0"/>
                  </w:rPr>
                  <w:t xml:space="preserve">Comité Ejecutivo)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Administración Deportiva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Gobierno de la Liga, aprobación de convocatorias, validación de acuerdos extraordinarios y autorización de periodos de temporada.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Secretario (Comité Ejecutivo)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Gestión documental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Cotejo de expedientes de clubes y jugadores, emisión de credenciales, redacción de comunicados oficiales y control de actas de asambleas.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Tesorero (Comité Ejecutivo)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Administración financiera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Registro de cobros de inscripciones, credenciales y arbitrajes, validación de comprobantes, control de adeudos y expedición de recibos.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Comisión de la Rama Infantil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Gestión deportiva y formativa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Supervisión del registro de menores de edad, validación de CURPs y constancias escolares según el año de nacimiento reglamentario.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Programador de Partidos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Logística y calendario deportivo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Visualización integral de calendarios, ejecución del motor de fixture asistido, resolución de conflictos de canchas/horarios y publicación del rol oficial.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Capturista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Manejo básico de ofimática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Uso de formularios rápidos con validaciones para capturar resultados físicos o cédulas en papel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Tribunal de Penas (Comisión Disciplinaria)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Normativa y reglamentaria deportiva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Análisis de reportes arbitrales, apertura de expedientes disciplinarios, dictamen de suspensiones, resolución de inconformidades y emisión del boletín de castigados.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Comisión Arbitral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Gestión técnica arbitral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Administración del padrón de árbitros colegiados, control de disponibilidad y asignación de ternas a los partidos programados.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Árbitro en Campo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Conocimiento de reglas, uso móvil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Cotejo de credenciales en cancha, llenado ágil de la cédula digital en smartphone (goles, tarjetas, incidencias) y recolección de firmas de capitanes.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Presidente del Club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Representación legal del club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Afiliación formal del club mediante el Tarjetón Digital, firma de cartas responsivas, asistencia a asambleas de presidentes y trámites de traspaso de franquicia.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Delegado del Club (Titular / Suplente)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Gestión operativa de su club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Registro de equipos en categorías, carga de documentos de jugadores, gestión de cartas de préstamo de cancha, pago de arbitrajes y presentación de quejas o inconformidades.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Jugador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Usuario estándar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Consulta de su historial personal, estadísticas individuales, amonestaciones y vigencia de sanciones. </w:t>
                </w:r>
                <w:r w:rsidDel="00000000" w:rsidR="00000000" w:rsidRPr="00000000">
                  <w:rPr>
                    <w:rtl w:val="0"/>
                  </w:rPr>
                </w:r>
              </w:p>
            </w:tc>
          </w:tr>
          <w:tr>
            <w:trPr>
              <w:cantSplit w:val="0"/>
              <w:trHeight w:val="199.9804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Público General (Aficionado/prensa)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Sin capacitación técnica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Acceso abierto y sin credenciales al portal público, c</w:t>
                </w:r>
                <w:r w:rsidDel="00000000" w:rsidR="00000000" w:rsidRPr="00000000">
                  <w:rPr>
                    <w:rtl w:val="0"/>
                  </w:rPr>
                  <w:t xml:space="preserve">onsulta inmediata e intuitiva del portal web (modo solo lectura)</w:t>
                </w:r>
              </w:p>
            </w:tc>
          </w:tr>
        </w:tbl>
      </w:sdtContent>
    </w:sdt>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pPr>
      <w:bookmarkStart w:colFirst="0" w:colLast="0" w:name="_heading=h.mki60tfd92rc" w:id="9"/>
      <w:bookmarkEnd w:id="9"/>
      <w:r w:rsidDel="00000000" w:rsidR="00000000" w:rsidRPr="00000000">
        <w:rPr>
          <w:rtl w:val="0"/>
        </w:rPr>
      </w:r>
    </w:p>
    <w:p w:rsidR="00000000" w:rsidDel="00000000" w:rsidP="00000000" w:rsidRDefault="00000000" w:rsidRPr="00000000" w14:paraId="00000137">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Restricciones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Restricciones Tecnológicas y de Arquitectura</w:t>
      </w:r>
    </w:p>
    <w:p w:rsidR="00000000" w:rsidDel="00000000" w:rsidP="00000000" w:rsidRDefault="00000000" w:rsidRPr="00000000" w14:paraId="0000013A">
      <w:pPr>
        <w:numPr>
          <w:ilvl w:val="0"/>
          <w:numId w:val="2"/>
        </w:numPr>
        <w:spacing w:line="276" w:lineRule="auto"/>
        <w:ind w:left="720" w:hanging="360"/>
        <w:rPr>
          <w:u w:val="none"/>
        </w:rPr>
      </w:pPr>
      <w:r w:rsidDel="00000000" w:rsidR="00000000" w:rsidRPr="00000000">
        <w:rPr>
          <w:rtl w:val="0"/>
        </w:rPr>
        <w:t xml:space="preserve">Desarrollo mediante metodologías ágiles (Scrum)</w:t>
      </w:r>
    </w:p>
    <w:p w:rsidR="00000000" w:rsidDel="00000000" w:rsidP="00000000" w:rsidRDefault="00000000" w:rsidRPr="00000000" w14:paraId="0000013B">
      <w:pPr>
        <w:numPr>
          <w:ilvl w:val="0"/>
          <w:numId w:val="2"/>
        </w:numPr>
        <w:spacing w:line="276" w:lineRule="auto"/>
        <w:ind w:left="720" w:hanging="360"/>
      </w:pPr>
      <w:r w:rsidDel="00000000" w:rsidR="00000000" w:rsidRPr="00000000">
        <w:rPr>
          <w:rtl w:val="0"/>
        </w:rPr>
        <w:t xml:space="preserve">El sistema es una aplicación web responsiva (optimizada para móviles, tabletas y escritorio); no se construirán aplicaciones móviles nativas instalables. </w:t>
      </w:r>
    </w:p>
    <w:p w:rsidR="00000000" w:rsidDel="00000000" w:rsidP="00000000" w:rsidRDefault="00000000" w:rsidRPr="00000000" w14:paraId="0000013C">
      <w:pPr>
        <w:numPr>
          <w:ilvl w:val="0"/>
          <w:numId w:val="2"/>
        </w:numPr>
        <w:spacing w:line="276" w:lineRule="auto"/>
        <w:ind w:left="720" w:hanging="360"/>
        <w:rPr>
          <w:highlight w:val="yellow"/>
        </w:rPr>
      </w:pPr>
      <w:r w:rsidDel="00000000" w:rsidR="00000000" w:rsidRPr="00000000">
        <w:rPr>
          <w:highlight w:val="yellow"/>
          <w:rtl w:val="0"/>
        </w:rPr>
        <w:t xml:space="preserve">Laravel será utilizado como framework de frontend integrado y backend</w:t>
      </w:r>
    </w:p>
    <w:p w:rsidR="00000000" w:rsidDel="00000000" w:rsidP="00000000" w:rsidRDefault="00000000" w:rsidRPr="00000000" w14:paraId="0000013D">
      <w:pPr>
        <w:numPr>
          <w:ilvl w:val="0"/>
          <w:numId w:val="2"/>
        </w:numPr>
        <w:spacing w:line="276" w:lineRule="auto"/>
        <w:ind w:left="720" w:hanging="360"/>
        <w:rPr>
          <w:highlight w:val="yellow"/>
        </w:rPr>
      </w:pPr>
      <w:r w:rsidDel="00000000" w:rsidR="00000000" w:rsidRPr="00000000">
        <w:rPr>
          <w:highlight w:val="yellow"/>
          <w:rtl w:val="0"/>
        </w:rPr>
        <w:t xml:space="preserve"> MariaDB será el sistema gestor de base de datos</w:t>
      </w:r>
    </w:p>
    <w:p w:rsidR="00000000" w:rsidDel="00000000" w:rsidP="00000000" w:rsidRDefault="00000000" w:rsidRPr="00000000" w14:paraId="0000013E">
      <w:pPr>
        <w:numPr>
          <w:ilvl w:val="0"/>
          <w:numId w:val="2"/>
        </w:numPr>
        <w:spacing w:line="276" w:lineRule="auto"/>
        <w:ind w:left="720" w:hanging="360"/>
        <w:rPr>
          <w:u w:val="none"/>
        </w:rPr>
      </w:pPr>
      <w:r w:rsidDel="00000000" w:rsidR="00000000" w:rsidRPr="00000000">
        <w:rPr>
          <w:rtl w:val="0"/>
        </w:rPr>
        <w:t xml:space="preserve">La plataforma debe soportar una arquitectura </w:t>
      </w:r>
      <w:r w:rsidDel="00000000" w:rsidR="00000000" w:rsidRPr="00000000">
        <w:rPr>
          <w:i w:val="1"/>
          <w:iCs w:val="1"/>
          <w:rtl w:val="0"/>
        </w:rPr>
        <w:t xml:space="preserve">Multitenant</w:t>
      </w:r>
      <w:r w:rsidDel="00000000" w:rsidR="00000000" w:rsidRPr="00000000">
        <w:rPr>
          <w:rtl w:val="0"/>
        </w:rPr>
        <w:t xml:space="preserve"> (más de una liga operando aisladamente), aunque su primera implementación sea exclusiva para la Liga Municipal de Morelia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Restricciones de Negocio y Reglas Deportivas</w:t>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Restricción de plantilla dura; un jugador solo puede saltar como máximo a 1 categoría superior inmediata dentro de su mismo club. Saltos mayores o participación en múltiples clubes bloquearán el sistema. </w:t>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Baja por Defaults</w:t>
      </w:r>
      <w:r w:rsidDel="00000000" w:rsidR="00000000" w:rsidRPr="00000000">
        <w:rPr>
          <w:b w:val="1"/>
          <w:bCs w:val="1"/>
          <w:rtl w:val="0"/>
        </w:rPr>
        <w:t xml:space="preserve">:</w:t>
      </w:r>
      <w:r w:rsidDel="00000000" w:rsidR="00000000" w:rsidRPr="00000000">
        <w:rPr>
          <w:rtl w:val="0"/>
        </w:rPr>
        <w:t xml:space="preserve"> al llegar a 5 partidos perdidos por </w:t>
      </w:r>
      <w:r w:rsidDel="00000000" w:rsidR="00000000" w:rsidRPr="00000000">
        <w:rPr>
          <w:i w:val="1"/>
          <w:iCs w:val="1"/>
          <w:rtl w:val="0"/>
        </w:rPr>
        <w:t xml:space="preserve">default</w:t>
      </w:r>
      <w:r w:rsidDel="00000000" w:rsidR="00000000" w:rsidRPr="00000000">
        <w:rPr>
          <w:rtl w:val="0"/>
        </w:rPr>
        <w:t xml:space="preserve">, el sistema restringirá automáticamente la programación futura del equipo implicado. </w:t>
      </w:r>
    </w:p>
    <w:p w:rsidR="00000000" w:rsidDel="00000000" w:rsidP="00000000" w:rsidRDefault="00000000" w:rsidRPr="00000000" w14:paraId="000001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Versionado de Reglas: Las reglas de la temporada (criterios de desempate, formatos de liguilla, catálogos de multas) deben estar versionadas y congeladas para no alterar resultados en el futuro. </w:t>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Reseteo Histórico: La venta o cambio de nombre de un club obliga administrativamente al sistema a desvincular y reiniciar su historial deportivo desde cero. Sin embargo, su histórico anterior quedará igualmente plasmado en el sistema.</w:t>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Inmutabilidad Histórica: Las temporadas finalizadas y los expedientes cerrados pasan a ser datos históricos de solo lectura y bajo ninguna circunstancia deben sobrescribirse.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Restricciones de Privacidad, Seguridad y Legales</w:t>
      </w:r>
    </w:p>
    <w:p w:rsidR="00000000" w:rsidDel="00000000" w:rsidP="00000000" w:rsidRDefault="00000000" w:rsidRPr="00000000" w14:paraId="00000148">
      <w:pPr>
        <w:numPr>
          <w:ilvl w:val="0"/>
          <w:numId w:val="5"/>
        </w:numPr>
        <w:spacing w:line="276" w:lineRule="auto"/>
        <w:ind w:left="720" w:hanging="360"/>
      </w:pPr>
      <w:r w:rsidDel="00000000" w:rsidR="00000000" w:rsidRPr="00000000">
        <w:rPr>
          <w:rtl w:val="0"/>
        </w:rPr>
        <w:t xml:space="preserve">Los documentos confidenciales (INE, CURP, responsivas, domicilios) no deben exponerse mediante URLs publicas directas</w:t>
      </w:r>
    </w:p>
    <w:p w:rsidR="00000000" w:rsidDel="00000000" w:rsidP="00000000" w:rsidRDefault="00000000" w:rsidRPr="00000000" w14:paraId="00000149">
      <w:pPr>
        <w:numPr>
          <w:ilvl w:val="0"/>
          <w:numId w:val="5"/>
        </w:numPr>
        <w:spacing w:line="276" w:lineRule="auto"/>
        <w:ind w:left="720" w:hanging="360"/>
      </w:pPr>
      <w:r w:rsidDel="00000000" w:rsidR="00000000" w:rsidRPr="00000000">
        <w:rPr>
          <w:rtl w:val="0"/>
        </w:rPr>
        <w:t xml:space="preserve">El portal público no tendrá privilegios de edición o acceso a endpoint administrativos</w:t>
      </w:r>
    </w:p>
    <w:p w:rsidR="00000000" w:rsidDel="00000000" w:rsidP="00000000" w:rsidRDefault="00000000" w:rsidRPr="00000000" w14:paraId="000001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Todo cambio crítico (especialmente la corrección de marcadores confirmados o sanciones) debe dejar un log inmutable auditando quién, cuándo, qué valor se alteró y por qué. </w:t>
      </w:r>
    </w:p>
    <w:p w:rsidR="00000000" w:rsidDel="00000000" w:rsidP="00000000" w:rsidRDefault="00000000" w:rsidRPr="00000000" w14:paraId="000001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Las decisiones que no estén explícitas en el reglamento (ej. suspensión de sanciones por recurso de inconformidad, tolerancias de tiempo, efectos exactos de los adeudos) no deben programarse como código rígido, sino como parámetros configurables que requerirán confirmación oficial de la directiva de la Liga. </w:t>
      </w:r>
    </w:p>
    <w:p w:rsidR="00000000" w:rsidDel="00000000" w:rsidP="00000000" w:rsidRDefault="00000000" w:rsidRPr="00000000" w14:paraId="0000014C">
      <w:pPr>
        <w:spacing w:after="0" w:line="276" w:lineRule="auto"/>
        <w:ind w:left="0" w:firstLine="0"/>
        <w:rPr/>
      </w:pPr>
      <w:r w:rsidDel="00000000" w:rsidR="00000000" w:rsidRPr="00000000">
        <w:rPr>
          <w:rtl w:val="0"/>
        </w:rPr>
      </w:r>
    </w:p>
    <w:p w:rsidR="00000000" w:rsidDel="00000000" w:rsidP="00000000" w:rsidRDefault="00000000" w:rsidRPr="00000000" w14:paraId="0000014D">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Requisitos específicos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Esta es la sección más extensa e importante del documento.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requisitos se dispondrán en forma de listas numeradas para su identificación, seguimiento, trazabilidad y validación (ej. RF 10, RF 10.1, RF 10.2,...).</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Para cada requisito debe completarse la siguiente tabla:</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7"/>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wqv00ut3sgre" w:id="10"/>
          <w:bookmarkEnd w:id="10"/>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vAlign w:val="top"/>
          </w:tcPr>
          <w:bookmarkStart w:colFirst="0" w:colLast="0" w:name="bookmark=id.dh5la15qs6hq" w:id="11"/>
          <w:bookmarkEnd w:id="11"/>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czpu5hpticb6" w:id="12"/>
          <w:bookmarkEnd w:id="12"/>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vAlign w:val="top"/>
          </w:tcPr>
          <w:bookmarkStart w:colFirst="0" w:colLast="0" w:name="bookmark=id.iswyrbenkw0t" w:id="13"/>
          <w:bookmarkEnd w:id="13"/>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vAlign w:val="top"/>
          </w:tcPr>
          <w:bookmarkStart w:colFirst="0" w:colLast="0" w:name="bookmark=id.f6tx0mye8l91" w:id="14"/>
          <w:bookmarkEnd w:id="14"/>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y realizar la descripción del requisito</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fjeexn5jabvu" w:id="15"/>
      <w:bookmarkEnd w:id="15"/>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 distribución de los párrafos que forman este punto puede diferir del propuesto en esta plantilla, si las características del sistema aconsejan otra distribución para ofrecer mayor claridad en la exposición.</w:t>
      </w:r>
    </w:p>
    <w:p w:rsidR="00000000" w:rsidDel="00000000" w:rsidP="00000000" w:rsidRDefault="00000000" w:rsidRPr="00000000" w14:paraId="0000016D">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comunes de los interfaces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0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be1kkql8p4pn" w:id="16"/>
      <w:bookmarkEnd w:id="16"/>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detallada de todas las entradas y salidas del sistema de software.</w:t>
      </w:r>
    </w:p>
    <w:p w:rsidR="00000000" w:rsidDel="00000000" w:rsidP="00000000" w:rsidRDefault="00000000" w:rsidRPr="00000000" w14:paraId="00000170">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usuario</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qfvdaz1flno7" w:id="17"/>
      <w:bookmarkEnd w:id="17"/>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rsidR="00000000" w:rsidDel="00000000" w:rsidP="00000000" w:rsidRDefault="00000000" w:rsidRPr="00000000" w14:paraId="00000173">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hardware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6r39te7141qq" w:id="18"/>
      <w:bookmarkEnd w:id="18"/>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Especificar las características lógicas para cada interfaz entre el producto y los componentes de hardware del sistema. Se incluirán características de configuración.</w:t>
      </w:r>
    </w:p>
    <w:p w:rsidR="00000000" w:rsidDel="00000000" w:rsidP="00000000" w:rsidRDefault="00000000" w:rsidRPr="00000000" w14:paraId="00000176">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software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Indicar si hay que integrar el producto con otros productos de software.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Para cada producto de software debe especificarse lo siguiente:</w:t>
      </w:r>
    </w:p>
    <w:p w:rsidR="00000000" w:rsidDel="00000000" w:rsidP="00000000" w:rsidRDefault="00000000" w:rsidRPr="00000000" w14:paraId="000001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del producto software utilizado</w:t>
      </w:r>
    </w:p>
    <w:p w:rsidR="00000000" w:rsidDel="00000000" w:rsidP="00000000" w:rsidRDefault="00000000" w:rsidRPr="00000000" w14:paraId="000001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Propósito del interfaz</w:t>
      </w:r>
    </w:p>
    <w:p w:rsidR="00000000" w:rsidDel="00000000" w:rsidP="00000000" w:rsidRDefault="00000000" w:rsidRPr="00000000" w14:paraId="000001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bookmarkStart w:colFirst="0" w:colLast="0" w:name="_heading=h.ysdwqby9rapt" w:id="19"/>
      <w:bookmarkEnd w:id="19"/>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Definición del interfaz: contiendo y formato</w:t>
      </w:r>
    </w:p>
    <w:p w:rsidR="00000000" w:rsidDel="00000000" w:rsidP="00000000" w:rsidRDefault="00000000" w:rsidRPr="00000000" w14:paraId="0000017D">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comunicación</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d7ozizq2vy7p" w:id="20"/>
      <w:bookmarkEnd w:id="20"/>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Describir los requisitos del interfaces de comunicación si hay comunicaciones con otros sistemas y cuales son las protocolos de comunicación.</w:t>
      </w:r>
    </w:p>
    <w:p w:rsidR="00000000" w:rsidDel="00000000" w:rsidP="00000000" w:rsidRDefault="00000000" w:rsidRPr="00000000" w14:paraId="00000180">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funcionales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Definición de acciones fundamentales que debe realizar el software al recibir información, procesarla y producir resultados.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En ellas se incluye:</w:t>
      </w:r>
    </w:p>
    <w:p w:rsidR="00000000" w:rsidDel="00000000" w:rsidP="00000000" w:rsidRDefault="00000000" w:rsidRPr="00000000" w14:paraId="000001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Comprobación de validez de las entradas</w:t>
      </w:r>
    </w:p>
    <w:p w:rsidR="00000000" w:rsidDel="00000000" w:rsidP="00000000" w:rsidRDefault="00000000" w:rsidRPr="00000000" w14:paraId="000001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Secuencia exacta de operaciones</w:t>
      </w:r>
    </w:p>
    <w:p w:rsidR="00000000" w:rsidDel="00000000" w:rsidP="00000000" w:rsidRDefault="00000000" w:rsidRPr="00000000" w14:paraId="000001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Respuesta a situaciones anormales (desbordamientos, comunicaciones, recuperación de errores)</w:t>
      </w:r>
    </w:p>
    <w:p w:rsidR="00000000" w:rsidDel="00000000" w:rsidP="00000000" w:rsidRDefault="00000000" w:rsidRPr="00000000" w14:paraId="000001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Parámetros</w:t>
      </w:r>
    </w:p>
    <w:p w:rsidR="00000000" w:rsidDel="00000000" w:rsidP="00000000" w:rsidRDefault="00000000" w:rsidRPr="00000000" w14:paraId="000001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Generación de salidas</w:t>
      </w:r>
    </w:p>
    <w:p w:rsidR="00000000" w:rsidDel="00000000" w:rsidP="00000000" w:rsidRDefault="00000000" w:rsidRPr="00000000" w14:paraId="000001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Relaciones entre entradas y salidas (secuencias de entradas y salidas, formulas para la conversión de información)</w:t>
      </w:r>
    </w:p>
    <w:p w:rsidR="00000000" w:rsidDel="00000000" w:rsidP="00000000" w:rsidRDefault="00000000" w:rsidRPr="00000000" w14:paraId="000001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requisitos lógicos para la información que será  almacenada en base de datos (tipo de información, requerido)</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h0wykczezmeu" w:id="21"/>
      <w:bookmarkEnd w:id="21"/>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requisitos funcionales pueden ser divididos en sub-secciones.</w:t>
      </w:r>
    </w:p>
    <w:p w:rsidR="00000000" w:rsidDel="00000000" w:rsidP="00000000" w:rsidRDefault="00000000" w:rsidRPr="00000000" w14:paraId="0000018D">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1</w:t>
      </w:r>
    </w:p>
    <w:p w:rsidR="00000000" w:rsidDel="00000000" w:rsidP="00000000" w:rsidRDefault="00000000" w:rsidRPr="00000000" w14:paraId="0000018E">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bookmarkStart w:colFirst="0" w:colLast="0" w:name="_heading=h.w6784xolo9g8" w:id="22"/>
      <w:bookmarkEnd w:id="22"/>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2</w:t>
      </w:r>
    </w:p>
    <w:p w:rsidR="00000000" w:rsidDel="00000000" w:rsidP="00000000" w:rsidRDefault="00000000" w:rsidRPr="00000000" w14:paraId="0000018F">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bookmarkStart w:colFirst="0" w:colLast="0" w:name="_heading=h.ps4h95s8e2fq" w:id="23"/>
      <w:bookmarkEnd w:id="23"/>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3</w:t>
      </w:r>
    </w:p>
    <w:p w:rsidR="00000000" w:rsidDel="00000000" w:rsidP="00000000" w:rsidRDefault="00000000" w:rsidRPr="00000000" w14:paraId="00000190">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bookmarkStart w:colFirst="0" w:colLast="0" w:name="_heading=h.h1dcbs35084c" w:id="24"/>
      <w:bookmarkEnd w:id="24"/>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n</w:t>
      </w:r>
    </w:p>
    <w:p w:rsidR="00000000" w:rsidDel="00000000" w:rsidP="00000000" w:rsidRDefault="00000000" w:rsidRPr="00000000" w14:paraId="00000191">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bookmarkStart w:colFirst="0" w:colLast="0" w:name="_heading=h.kz8p3l8nb4j" w:id="25"/>
      <w:bookmarkEnd w:id="25"/>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no funcionales</w:t>
      </w:r>
    </w:p>
    <w:p w:rsidR="00000000" w:rsidDel="00000000" w:rsidP="00000000" w:rsidRDefault="00000000" w:rsidRPr="00000000" w14:paraId="00000192">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bookmarkStart w:colFirst="0" w:colLast="0" w:name="_heading=h.38ch88je3198" w:id="26"/>
      <w:bookmarkEnd w:id="26"/>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Requisitos de rendimiento</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v10156xjllux" w:id="27"/>
      <w:bookmarkEnd w:id="27"/>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Todos estos requisitos deben ser mesurables. Por ejemplo, indicando “el 95% de las transacciones deben realizarse en menos de 1 segundo”, en lugar de “los operadores no deben esperar a que se complete la transacción”.</w:t>
      </w:r>
    </w:p>
    <w:p w:rsidR="00000000" w:rsidDel="00000000" w:rsidP="00000000" w:rsidRDefault="00000000" w:rsidRPr="00000000" w14:paraId="00000196">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Seguridad</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1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Empleo de técnicas criptográficas.</w:t>
      </w:r>
    </w:p>
    <w:p w:rsidR="00000000" w:rsidDel="00000000" w:rsidP="00000000" w:rsidRDefault="00000000" w:rsidRPr="00000000" w14:paraId="000001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Registro de ficheros con “logs” de actividad.</w:t>
      </w:r>
    </w:p>
    <w:p w:rsidR="00000000" w:rsidDel="00000000" w:rsidP="00000000" w:rsidRDefault="00000000" w:rsidRPr="00000000" w14:paraId="000001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Asignación de determinadas funcionalidades a determinados módulos.</w:t>
      </w:r>
    </w:p>
    <w:p w:rsidR="00000000" w:rsidDel="00000000" w:rsidP="00000000" w:rsidRDefault="00000000" w:rsidRPr="00000000" w14:paraId="000001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Restricciones de comunicación entre determinados módulos.</w:t>
      </w:r>
    </w:p>
    <w:p w:rsidR="00000000" w:rsidDel="00000000" w:rsidP="00000000" w:rsidRDefault="00000000" w:rsidRPr="00000000" w14:paraId="000001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bookmarkStart w:colFirst="0" w:colLast="0" w:name="_heading=h.tq063u9qtuq4" w:id="28"/>
      <w:bookmarkEnd w:id="28"/>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Comprobaciones de integridad de información crítica.</w:t>
      </w:r>
    </w:p>
    <w:p w:rsidR="00000000" w:rsidDel="00000000" w:rsidP="00000000" w:rsidRDefault="00000000" w:rsidRPr="00000000" w14:paraId="0000019E">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Fiabilidad</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maedbjc9vb81" w:id="29"/>
      <w:bookmarkEnd w:id="29"/>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factores de fiabilidad necesaria del sistema. Esto se expresa generalmente como el tiempo entre los incidentes permisibles, o el total de incidentes permisible.</w:t>
      </w:r>
    </w:p>
    <w:p w:rsidR="00000000" w:rsidDel="00000000" w:rsidP="00000000" w:rsidRDefault="00000000" w:rsidRPr="00000000" w14:paraId="000001A1">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Disponibilidad</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es8g4gl4lhl2" w:id="30"/>
      <w:bookmarkEnd w:id="30"/>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1A4">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Mantenibilidad</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Identificación del tipo de mantenimiento necesario del sistema.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quien debe realizar las tareas de mantenimiento, por ejemplo usuarios, o un desarrollador.</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5jctb6ih3w3s" w:id="31"/>
      <w:bookmarkEnd w:id="31"/>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cuando debe realizarse las tareas de mantenimiento. Por ejemplo, generación de estadísticas de acceso semanales y mensuales.</w:t>
      </w:r>
    </w:p>
    <w:p w:rsidR="00000000" w:rsidDel="00000000" w:rsidP="00000000" w:rsidRDefault="00000000" w:rsidRPr="00000000" w14:paraId="000001A9">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Portabilidad</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atributos que debe presentar el software para facilitar su traslado a otras plataformas u entornos. Pueden incluirse:</w:t>
      </w:r>
    </w:p>
    <w:p w:rsidR="00000000" w:rsidDel="00000000" w:rsidP="00000000" w:rsidRDefault="00000000" w:rsidRPr="00000000" w14:paraId="000001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Porcentaje de componentes dependientes del servidor.</w:t>
      </w:r>
    </w:p>
    <w:p w:rsidR="00000000" w:rsidDel="00000000" w:rsidP="00000000" w:rsidRDefault="00000000" w:rsidRPr="00000000" w14:paraId="000001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Porcentaje de código dependiente del servidor.</w:t>
      </w:r>
    </w:p>
    <w:p w:rsidR="00000000" w:rsidDel="00000000" w:rsidP="00000000" w:rsidRDefault="00000000" w:rsidRPr="00000000" w14:paraId="000001A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lenguaje por su portabilidad.</w:t>
      </w:r>
    </w:p>
    <w:p w:rsidR="00000000" w:rsidDel="00000000" w:rsidP="00000000" w:rsidRDefault="00000000" w:rsidRPr="00000000" w14:paraId="000001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compilador o plataforma de desarrollo.</w:t>
      </w:r>
    </w:p>
    <w:p w:rsidR="00000000" w:rsidDel="00000000" w:rsidP="00000000" w:rsidRDefault="00000000" w:rsidRPr="00000000" w14:paraId="000001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bookmarkStart w:colFirst="0" w:colLast="0" w:name="_heading=h.48k9yt24qs22" w:id="32"/>
      <w:bookmarkEnd w:id="32"/>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sistema operativo.</w:t>
      </w:r>
    </w:p>
    <w:p w:rsidR="00000000" w:rsidDel="00000000" w:rsidP="00000000" w:rsidRDefault="00000000" w:rsidRPr="00000000" w14:paraId="000001B1">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Otros requisitos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Cualquier otro requisito que no encaje en ninguna de las secciones anteriores.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 ejemplo: </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Requisitos culturales y políticos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ugpk2b3qjms8" w:id="33"/>
      <w:bookmarkEnd w:id="33"/>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Requisitos Legales</w:t>
      </w:r>
    </w:p>
    <w:p w:rsidR="00000000" w:rsidDel="00000000" w:rsidP="00000000" w:rsidRDefault="00000000" w:rsidRPr="00000000" w14:paraId="000001B8">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Modelado del Sistema</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b w:val="1"/>
          <w:bCs w:val="1"/>
          <w:sz w:val="28"/>
          <w:szCs w:val="28"/>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Pueden contener todo tipo de modelado de la información que es relevante para la SRS.</w:t>
      </w:r>
      <w:r w:rsidDel="00000000" w:rsidR="00000000" w:rsidRPr="00000000">
        <w:rPr>
          <w:rtl w:val="0"/>
        </w:rPr>
      </w:r>
    </w:p>
    <w:p w:rsidR="00000000" w:rsidDel="00000000" w:rsidP="00000000" w:rsidRDefault="00000000" w:rsidRPr="00000000" w14:paraId="000001BB">
      <w:pPr>
        <w:keepNext w:val="1"/>
        <w:numPr>
          <w:ilvl w:val="1"/>
          <w:numId w:val="6"/>
        </w:numPr>
        <w:spacing w:after="60" w:before="240" w:lineRule="auto"/>
        <w:ind w:left="1320" w:hanging="720"/>
        <w:rPr>
          <w:b w:val="1"/>
          <w:bCs w:val="1"/>
          <w:sz w:val="28"/>
          <w:szCs w:val="28"/>
        </w:rPr>
      </w:pPr>
      <w:r w:rsidDel="00000000" w:rsidR="00000000" w:rsidRPr="00000000">
        <w:rPr>
          <w:b w:val="1"/>
          <w:bCs w:val="1"/>
          <w:sz w:val="28"/>
          <w:szCs w:val="28"/>
          <w:rtl w:val="0"/>
        </w:rPr>
        <w:t xml:space="preserve">Diagrama BPMN</w:t>
      </w:r>
    </w:p>
    <w:p w:rsidR="00000000" w:rsidDel="00000000" w:rsidP="00000000" w:rsidRDefault="00000000" w:rsidRPr="00000000" w14:paraId="000001BC">
      <w:pPr>
        <w:keepNext w:val="1"/>
        <w:spacing w:after="60" w:before="240" w:lineRule="auto"/>
        <w:rPr>
          <w:b w:val="1"/>
          <w:bCs w:val="1"/>
          <w:sz w:val="28"/>
          <w:szCs w:val="28"/>
        </w:rPr>
      </w:pPr>
      <w:r w:rsidDel="00000000" w:rsidR="00000000" w:rsidRPr="00000000">
        <w:rPr>
          <w:rtl w:val="0"/>
        </w:rPr>
      </w:r>
    </w:p>
    <w:p w:rsidR="00000000" w:rsidDel="00000000" w:rsidP="00000000" w:rsidRDefault="00000000" w:rsidRPr="00000000" w14:paraId="000001BD">
      <w:pPr>
        <w:keepNext w:val="1"/>
        <w:numPr>
          <w:ilvl w:val="1"/>
          <w:numId w:val="6"/>
        </w:numPr>
        <w:spacing w:after="60" w:before="240" w:lineRule="auto"/>
        <w:ind w:left="1320" w:hanging="720"/>
        <w:rPr>
          <w:b w:val="1"/>
          <w:bCs w:val="1"/>
          <w:sz w:val="28"/>
          <w:szCs w:val="28"/>
        </w:rPr>
      </w:pPr>
      <w:r w:rsidDel="00000000" w:rsidR="00000000" w:rsidRPr="00000000">
        <w:rPr>
          <w:b w:val="1"/>
          <w:bCs w:val="1"/>
          <w:sz w:val="28"/>
          <w:szCs w:val="28"/>
          <w:rtl w:val="0"/>
        </w:rPr>
        <w:t xml:space="preserve">Diseño de Interfaz</w:t>
      </w:r>
    </w:p>
    <w:p w:rsidR="00000000" w:rsidDel="00000000" w:rsidP="00000000" w:rsidRDefault="00000000" w:rsidRPr="00000000" w14:paraId="000001BE">
      <w:pPr>
        <w:keepNext w:val="1"/>
        <w:spacing w:after="60" w:before="240" w:lineRule="auto"/>
        <w:rPr>
          <w:b w:val="1"/>
          <w:bCs w:val="1"/>
          <w:sz w:val="28"/>
          <w:szCs w:val="28"/>
        </w:rPr>
      </w:pPr>
      <w:r w:rsidDel="00000000" w:rsidR="00000000" w:rsidRPr="00000000">
        <w:rPr>
          <w:rtl w:val="0"/>
        </w:rPr>
      </w:r>
    </w:p>
    <w:p w:rsidR="00000000" w:rsidDel="00000000" w:rsidP="00000000" w:rsidRDefault="00000000" w:rsidRPr="00000000" w14:paraId="000001BF">
      <w:pPr>
        <w:keepNext w:val="1"/>
        <w:numPr>
          <w:ilvl w:val="1"/>
          <w:numId w:val="6"/>
        </w:numPr>
        <w:spacing w:after="60" w:before="240" w:lineRule="auto"/>
        <w:ind w:left="1320" w:hanging="720"/>
        <w:rPr>
          <w:b w:val="1"/>
          <w:bCs w:val="1"/>
          <w:sz w:val="28"/>
          <w:szCs w:val="28"/>
          <w:u w:val="none"/>
        </w:rPr>
      </w:pPr>
      <w:r w:rsidDel="00000000" w:rsidR="00000000" w:rsidRPr="00000000">
        <w:rPr>
          <w:b w:val="1"/>
          <w:bCs w:val="1"/>
          <w:sz w:val="28"/>
          <w:szCs w:val="28"/>
          <w:rtl w:val="0"/>
        </w:rPr>
        <w:t xml:space="preserve">Diseño de Base de Datos</w:t>
      </w:r>
    </w:p>
    <w:p w:rsidR="00000000" w:rsidDel="00000000" w:rsidP="00000000" w:rsidRDefault="00000000" w:rsidRPr="00000000" w14:paraId="000001C0">
      <w:pPr>
        <w:keepNext w:val="1"/>
        <w:spacing w:after="60" w:before="240" w:lineRule="auto"/>
        <w:rPr>
          <w:b w:val="1"/>
          <w:bCs w:val="1"/>
          <w:sz w:val="28"/>
          <w:szCs w:val="28"/>
        </w:rPr>
      </w:pPr>
      <w:r w:rsidDel="00000000" w:rsidR="00000000" w:rsidRPr="00000000">
        <w:rPr>
          <w:rtl w:val="0"/>
        </w:rPr>
      </w:r>
    </w:p>
    <w:p w:rsidR="00000000" w:rsidDel="00000000" w:rsidP="00000000" w:rsidRDefault="00000000" w:rsidRPr="00000000" w14:paraId="000001C1">
      <w:pPr>
        <w:keepNext w:val="1"/>
        <w:numPr>
          <w:ilvl w:val="1"/>
          <w:numId w:val="6"/>
        </w:numPr>
        <w:spacing w:after="60" w:before="240" w:lineRule="auto"/>
        <w:ind w:left="1320" w:hanging="720"/>
        <w:rPr>
          <w:b w:val="1"/>
          <w:bCs w:val="1"/>
          <w:sz w:val="28"/>
          <w:szCs w:val="28"/>
          <w:u w:val="none"/>
        </w:rPr>
      </w:pPr>
      <w:r w:rsidDel="00000000" w:rsidR="00000000" w:rsidRPr="00000000">
        <w:rPr>
          <w:b w:val="1"/>
          <w:bCs w:val="1"/>
          <w:sz w:val="28"/>
          <w:szCs w:val="28"/>
          <w:rtl w:val="0"/>
        </w:rPr>
        <w:t xml:space="preserve">Diseño Jerárquico</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sistema se organiza desde la plataforma hacia módulos, submódulos y operaciones. Esta jerarquía de navegación y estructura de información evita mezclar responsabilidades y permite que el framework Laravel refleje directamente el dominio del negocio de la Liga Municipal.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numPr>
          <w:ilvl w:val="0"/>
          <w:numId w:val="3"/>
        </w:numPr>
        <w:ind w:left="720" w:hanging="360"/>
        <w:rPr>
          <w:b w:val="1"/>
          <w:bCs w:val="1"/>
        </w:rPr>
      </w:pPr>
      <w:r w:rsidDel="00000000" w:rsidR="00000000" w:rsidRPr="00000000">
        <w:rPr>
          <w:b w:val="1"/>
          <w:bCs w:val="1"/>
          <w:rtl w:val="0"/>
        </w:rPr>
        <w:t xml:space="preserve">Jerarquía de Módulos (Estructura del Sistema)</w:t>
      </w:r>
    </w:p>
    <w:p w:rsidR="00000000" w:rsidDel="00000000" w:rsidP="00000000" w:rsidRDefault="00000000" w:rsidRPr="00000000" w14:paraId="000001C5">
      <w:pPr>
        <w:rPr/>
      </w:pPr>
      <w:r w:rsidDel="00000000" w:rsidR="00000000" w:rsidRPr="00000000">
        <w:rPr>
          <w:rtl w:val="0"/>
        </w:rPr>
      </w:r>
    </w:p>
    <w:tbl>
      <w:tblPr>
        <w:tblStyle w:val="Table8"/>
        <w:tblW w:w="876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785"/>
        <w:gridCol w:w="6230.000000000001"/>
        <w:tblGridChange w:id="0">
          <w:tblGrid>
            <w:gridCol w:w="750"/>
            <w:gridCol w:w="1785"/>
            <w:gridCol w:w="6230.000000000001"/>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1C6">
            <w:pPr>
              <w:spacing w:after="0" w:before="0" w:line="276" w:lineRule="auto"/>
              <w:rPr>
                <w:b w:val="1"/>
                <w:bCs w:val="1"/>
              </w:rPr>
            </w:pPr>
            <w:r w:rsidDel="00000000" w:rsidR="00000000" w:rsidRPr="00000000">
              <w:rPr>
                <w:b w:val="1"/>
                <w:bCs w:val="1"/>
                <w:rtl w:val="0"/>
              </w:rPr>
              <w:t xml:space="preserve">Nivel</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1C7">
            <w:pPr>
              <w:spacing w:after="0" w:before="0" w:line="276" w:lineRule="auto"/>
              <w:rPr>
                <w:b w:val="1"/>
                <w:bCs w:val="1"/>
              </w:rPr>
            </w:pPr>
            <w:r w:rsidDel="00000000" w:rsidR="00000000" w:rsidRPr="00000000">
              <w:rPr>
                <w:b w:val="1"/>
                <w:bCs w:val="1"/>
                <w:rtl w:val="0"/>
              </w:rPr>
              <w:t xml:space="preserve">Elemento</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1C8">
            <w:pPr>
              <w:spacing w:after="0" w:before="0" w:line="276" w:lineRule="auto"/>
              <w:rPr>
                <w:b w:val="1"/>
                <w:bCs w:val="1"/>
              </w:rPr>
            </w:pPr>
            <w:r w:rsidDel="00000000" w:rsidR="00000000" w:rsidRPr="00000000">
              <w:rPr>
                <w:b w:val="1"/>
                <w:bCs w:val="1"/>
                <w:rtl w:val="0"/>
              </w:rPr>
              <w:t xml:space="preserve">Subelementos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spacing w:after="0" w:before="0" w:line="276" w:lineRule="auto"/>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spacing w:after="0" w:before="0" w:line="276" w:lineRule="auto"/>
              <w:rPr/>
            </w:pPr>
            <w:r w:rsidDel="00000000" w:rsidR="00000000" w:rsidRPr="00000000">
              <w:rPr>
                <w:rtl w:val="0"/>
              </w:rPr>
              <w:t xml:space="preserve">Sistema Gestor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B">
            <w:pPr>
              <w:spacing w:after="0" w:before="0" w:line="276" w:lineRule="auto"/>
              <w:rPr/>
            </w:pPr>
            <w:r w:rsidDel="00000000" w:rsidR="00000000" w:rsidRPr="00000000">
              <w:rPr>
                <w:rtl w:val="0"/>
              </w:rPr>
              <w:t xml:space="preserve">Portal interno + Portal público + API/servicios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spacing w:after="0"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D">
            <w:pPr>
              <w:spacing w:after="0" w:before="0" w:line="276" w:lineRule="auto"/>
              <w:rPr/>
            </w:pPr>
            <w:r w:rsidDel="00000000" w:rsidR="00000000" w:rsidRPr="00000000">
              <w:rPr>
                <w:rtl w:val="0"/>
              </w:rPr>
              <w:t xml:space="preserve">Core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E">
            <w:pPr>
              <w:spacing w:after="0" w:before="0" w:line="276" w:lineRule="auto"/>
              <w:rPr/>
            </w:pPr>
            <w:r w:rsidDel="00000000" w:rsidR="00000000" w:rsidRPr="00000000">
              <w:rPr>
                <w:rtl w:val="0"/>
              </w:rPr>
              <w:t xml:space="preserve">Liga, usuarios, roles, permisos, sesiones, auditoría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F">
            <w:pPr>
              <w:spacing w:after="0"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0">
            <w:pPr>
              <w:spacing w:after="0" w:before="0" w:line="276" w:lineRule="auto"/>
              <w:rPr/>
            </w:pPr>
            <w:r w:rsidDel="00000000" w:rsidR="00000000" w:rsidRPr="00000000">
              <w:rPr>
                <w:rtl w:val="0"/>
              </w:rPr>
              <w:t xml:space="preserve">Temporada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1">
            <w:pPr>
              <w:spacing w:after="0" w:before="0" w:line="276" w:lineRule="auto"/>
              <w:rPr/>
            </w:pPr>
            <w:r w:rsidDel="00000000" w:rsidR="00000000" w:rsidRPr="00000000">
              <w:rPr>
                <w:rtl w:val="0"/>
              </w:rPr>
              <w:t xml:space="preserve">Temporadas, convocatorias, categorías, grupos, reglas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2">
            <w:pPr>
              <w:spacing w:after="0"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3">
            <w:pPr>
              <w:spacing w:after="0" w:before="0" w:line="276" w:lineRule="auto"/>
              <w:rPr/>
            </w:pPr>
            <w:r w:rsidDel="00000000" w:rsidR="00000000" w:rsidRPr="00000000">
              <w:rPr>
                <w:rtl w:val="0"/>
              </w:rPr>
              <w:t xml:space="preserve">Clubes/Finanzas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4">
            <w:pPr>
              <w:spacing w:after="0" w:before="0" w:line="276" w:lineRule="auto"/>
              <w:rPr/>
            </w:pPr>
            <w:r w:rsidDel="00000000" w:rsidR="00000000" w:rsidRPr="00000000">
              <w:rPr>
                <w:rtl w:val="0"/>
              </w:rPr>
              <w:t xml:space="preserve">Afiliación, tarjetón, directiva, venta, cargos, pagos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5">
            <w:pPr>
              <w:spacing w:after="0"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6">
            <w:pPr>
              <w:spacing w:after="0" w:before="0" w:line="276" w:lineRule="auto"/>
              <w:rPr/>
            </w:pPr>
            <w:r w:rsidDel="00000000" w:rsidR="00000000" w:rsidRPr="00000000">
              <w:rPr>
                <w:rtl w:val="0"/>
              </w:rPr>
              <w:t xml:space="preserve">Jugadores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7">
            <w:pPr>
              <w:spacing w:after="0" w:before="0" w:line="276" w:lineRule="auto"/>
              <w:rPr/>
            </w:pPr>
            <w:r w:rsidDel="00000000" w:rsidR="00000000" w:rsidRPr="00000000">
              <w:rPr>
                <w:rtl w:val="0"/>
              </w:rPr>
              <w:t xml:space="preserve">Personas, expedientes, documentos, plantillas, elegibilidad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8">
            <w:pPr>
              <w:spacing w:after="0"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9">
            <w:pPr>
              <w:spacing w:after="0" w:before="0" w:line="276" w:lineRule="auto"/>
              <w:rPr/>
            </w:pPr>
            <w:r w:rsidDel="00000000" w:rsidR="00000000" w:rsidRPr="00000000">
              <w:rPr>
                <w:rtl w:val="0"/>
              </w:rPr>
              <w:t xml:space="preserve">Logística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A">
            <w:pPr>
              <w:spacing w:after="0" w:before="0" w:line="276" w:lineRule="auto"/>
              <w:rPr/>
            </w:pPr>
            <w:r w:rsidDel="00000000" w:rsidR="00000000" w:rsidRPr="00000000">
              <w:rPr>
                <w:rtl w:val="0"/>
              </w:rPr>
              <w:t xml:space="preserve">Canchas, sedes, bloqueos, preferencias, préstamos, árbitros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B">
            <w:pPr>
              <w:spacing w:after="0"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C">
            <w:pPr>
              <w:spacing w:after="0" w:before="0" w:line="276" w:lineRule="auto"/>
              <w:rPr/>
            </w:pPr>
            <w:r w:rsidDel="00000000" w:rsidR="00000000" w:rsidRPr="00000000">
              <w:rPr>
                <w:rtl w:val="0"/>
              </w:rPr>
              <w:t xml:space="preserve">Fixture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D">
            <w:pPr>
              <w:spacing w:after="0" w:before="0" w:line="276" w:lineRule="auto"/>
              <w:rPr/>
            </w:pPr>
            <w:r w:rsidDel="00000000" w:rsidR="00000000" w:rsidRPr="00000000">
              <w:rPr>
                <w:rtl w:val="0"/>
              </w:rPr>
              <w:t xml:space="preserve">Jornadas, enfrentamientos, restricciones, asignaciones, conflictos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E">
            <w:pPr>
              <w:spacing w:after="0"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F">
            <w:pPr>
              <w:spacing w:after="0" w:before="0" w:line="276" w:lineRule="auto"/>
              <w:rPr/>
            </w:pPr>
            <w:r w:rsidDel="00000000" w:rsidR="00000000" w:rsidRPr="00000000">
              <w:rPr>
                <w:rtl w:val="0"/>
              </w:rPr>
              <w:t xml:space="preserve">Partidos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0">
            <w:pPr>
              <w:spacing w:after="0" w:before="0" w:line="276" w:lineRule="auto"/>
              <w:rPr/>
            </w:pPr>
            <w:r w:rsidDel="00000000" w:rsidR="00000000" w:rsidRPr="00000000">
              <w:rPr>
                <w:rtl w:val="0"/>
              </w:rPr>
              <w:t xml:space="preserve">Estados, cédulas, alineaciones, eventos, resultados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1">
            <w:pPr>
              <w:spacing w:after="0"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2">
            <w:pPr>
              <w:spacing w:after="0" w:before="0" w:line="276" w:lineRule="auto"/>
              <w:rPr/>
            </w:pPr>
            <w:r w:rsidDel="00000000" w:rsidR="00000000" w:rsidRPr="00000000">
              <w:rPr>
                <w:rtl w:val="0"/>
              </w:rPr>
              <w:t xml:space="preserve">Disciplina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3">
            <w:pPr>
              <w:spacing w:after="0" w:before="0" w:line="276" w:lineRule="auto"/>
              <w:rPr/>
            </w:pPr>
            <w:r w:rsidDel="00000000" w:rsidR="00000000" w:rsidRPr="00000000">
              <w:rPr>
                <w:rtl w:val="0"/>
              </w:rPr>
              <w:t xml:space="preserve">Incidentes, artículos, expedientes, sanciones, recursos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4">
            <w:pPr>
              <w:spacing w:after="0"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5">
            <w:pPr>
              <w:spacing w:after="0" w:before="0" w:line="276" w:lineRule="auto"/>
              <w:rPr/>
            </w:pPr>
            <w:r w:rsidDel="00000000" w:rsidR="00000000" w:rsidRPr="00000000">
              <w:rPr>
                <w:rtl w:val="0"/>
              </w:rPr>
              <w:t xml:space="preserve">Competencia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6">
            <w:pPr>
              <w:spacing w:after="0" w:before="0" w:line="276" w:lineRule="auto"/>
              <w:rPr/>
            </w:pPr>
            <w:r w:rsidDel="00000000" w:rsidR="00000000" w:rsidRPr="00000000">
              <w:rPr>
                <w:rtl w:val="0"/>
              </w:rPr>
              <w:t xml:space="preserve">Tablas, estadísticas, liguilla, ascenso/descenso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7">
            <w:pPr>
              <w:spacing w:after="0"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8">
            <w:pPr>
              <w:spacing w:after="0" w:before="0" w:line="276" w:lineRule="auto"/>
              <w:rPr/>
            </w:pPr>
            <w:r w:rsidDel="00000000" w:rsidR="00000000" w:rsidRPr="00000000">
              <w:rPr>
                <w:rtl w:val="0"/>
              </w:rPr>
              <w:t xml:space="preserve">Publicación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9">
            <w:pPr>
              <w:spacing w:after="0" w:before="0" w:line="276" w:lineRule="auto"/>
              <w:rPr/>
            </w:pPr>
            <w:r w:rsidDel="00000000" w:rsidR="00000000" w:rsidRPr="00000000">
              <w:rPr>
                <w:rtl w:val="0"/>
              </w:rPr>
              <w:t xml:space="preserve">Noticias, comunicados, roles, resultados, tablas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A">
            <w:pPr>
              <w:spacing w:after="0"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B">
            <w:pPr>
              <w:spacing w:after="0" w:before="0" w:line="276" w:lineRule="auto"/>
              <w:rPr/>
            </w:pPr>
            <w:r w:rsidDel="00000000" w:rsidR="00000000" w:rsidRPr="00000000">
              <w:rPr>
                <w:rtl w:val="0"/>
              </w:rPr>
              <w:t xml:space="preserve">Reportes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C">
            <w:pPr>
              <w:spacing w:after="0" w:before="0" w:line="276" w:lineRule="auto"/>
              <w:rPr/>
            </w:pPr>
            <w:r w:rsidDel="00000000" w:rsidR="00000000" w:rsidRPr="00000000">
              <w:rPr>
                <w:rtl w:val="0"/>
              </w:rPr>
              <w:t xml:space="preserve">PDF, Excel/CSV, históricos, auditoría</w:t>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numPr>
          <w:ilvl w:val="0"/>
          <w:numId w:val="3"/>
        </w:numPr>
        <w:ind w:left="720" w:hanging="360"/>
        <w:rPr>
          <w:b w:val="1"/>
          <w:bCs w:val="1"/>
        </w:rPr>
      </w:pPr>
      <w:r w:rsidDel="00000000" w:rsidR="00000000" w:rsidRPr="00000000">
        <w:rPr>
          <w:b w:val="1"/>
          <w:bCs w:val="1"/>
          <w:rtl w:val="0"/>
        </w:rPr>
        <w:t xml:space="preserve">Jerarquía Funcional y Trazabilidad de Datos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0" w:line="276" w:lineRule="auto"/>
        <w:rPr/>
      </w:pPr>
      <w:r w:rsidDel="00000000" w:rsidR="00000000" w:rsidRPr="00000000">
        <w:rPr>
          <w:rtl w:val="0"/>
        </w:rPr>
        <w:t xml:space="preserve">El sistema respeta el siguiente flujo de dependencias. Un eslabón no puede existir sin que el anterior haya sido creado y validado:</w:t>
      </w:r>
    </w:p>
    <w:p w:rsidR="00000000" w:rsidDel="00000000" w:rsidP="00000000" w:rsidRDefault="00000000" w:rsidRPr="00000000" w14:paraId="000001F1">
      <w:pPr>
        <w:spacing w:after="0" w:line="276" w:lineRule="auto"/>
        <w:rPr/>
      </w:pPr>
      <w:r w:rsidDel="00000000" w:rsidR="00000000" w:rsidRPr="00000000">
        <w:rPr>
          <w:rtl w:val="0"/>
        </w:rPr>
      </w:r>
    </w:p>
    <w:p w:rsidR="00000000" w:rsidDel="00000000" w:rsidP="00000000" w:rsidRDefault="00000000" w:rsidRPr="00000000" w14:paraId="000001F2">
      <w:pPr>
        <w:spacing w:after="0" w:line="240" w:lineRule="auto"/>
        <w:rPr>
          <w:color w:val="188038"/>
        </w:rPr>
      </w:pPr>
      <w:sdt>
        <w:sdtPr>
          <w:id w:val="-49965122"/>
          <w:tag w:val="goog_rdk_2"/>
        </w:sdtPr>
        <w:sdtContent>
          <w:r w:rsidDel="00000000" w:rsidR="00000000" w:rsidRPr="00000000">
            <w:rPr>
              <w:rFonts w:ascii="Arial Unicode MS" w:cs="Arial Unicode MS" w:eastAsia="Arial Unicode MS" w:hAnsi="Arial Unicode MS"/>
              <w:color w:val="188038"/>
              <w:rtl w:val="0"/>
            </w:rPr>
            <w:t xml:space="preserve">Sistema → Liga → Temporada → Convocatoria/Reglas → Categoría → Grupo → Equipo → Partido → Cédula → Incidente → Artículo → Expediente → Resolución/Sanción → Elegibilidad → Tabla/Clasificación → Liguilla → Campeón/Ascenso/Descenso</w:t>
          </w:r>
        </w:sdtContent>
      </w:sdt>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keepNext w:val="1"/>
        <w:numPr>
          <w:ilvl w:val="1"/>
          <w:numId w:val="6"/>
        </w:numPr>
        <w:spacing w:after="60" w:before="240" w:lineRule="auto"/>
        <w:ind w:left="1320" w:hanging="720"/>
        <w:rPr>
          <w:b w:val="1"/>
          <w:bCs w:val="1"/>
          <w:sz w:val="28"/>
          <w:szCs w:val="28"/>
        </w:rPr>
      </w:pPr>
      <w:r w:rsidDel="00000000" w:rsidR="00000000" w:rsidRPr="00000000">
        <w:rPr>
          <w:b w:val="1"/>
          <w:bCs w:val="1"/>
          <w:sz w:val="28"/>
          <w:szCs w:val="28"/>
          <w:rtl w:val="0"/>
        </w:rPr>
        <w:t xml:space="preserve">Arquitectura</w:t>
      </w:r>
    </w:p>
    <w:p w:rsidR="00000000" w:rsidDel="00000000" w:rsidP="00000000" w:rsidRDefault="00000000" w:rsidRPr="00000000" w14:paraId="000001F6">
      <w:pPr>
        <w:spacing w:after="0" w:line="276" w:lineRule="auto"/>
        <w:rPr/>
      </w:pPr>
      <w:r w:rsidDel="00000000" w:rsidR="00000000" w:rsidRPr="00000000">
        <w:rPr>
          <w:rtl w:val="0"/>
        </w:rPr>
      </w:r>
    </w:p>
    <w:p w:rsidR="00000000" w:rsidDel="00000000" w:rsidP="00000000" w:rsidRDefault="00000000" w:rsidRPr="00000000" w14:paraId="000001F7">
      <w:pPr>
        <w:spacing w:after="0" w:line="276" w:lineRule="auto"/>
        <w:rPr/>
      </w:pPr>
      <w:r w:rsidDel="00000000" w:rsidR="00000000" w:rsidRPr="00000000">
        <w:rPr>
          <w:rtl w:val="0"/>
        </w:rPr>
        <w:t xml:space="preserve">Se propone una </w:t>
      </w:r>
      <w:r w:rsidDel="00000000" w:rsidR="00000000" w:rsidRPr="00000000">
        <w:rPr>
          <w:b w:val="1"/>
          <w:bCs w:val="1"/>
          <w:rtl w:val="0"/>
        </w:rPr>
        <w:t xml:space="preserve">arquitectura modular monolítica</w:t>
      </w:r>
      <w:r w:rsidDel="00000000" w:rsidR="00000000" w:rsidRPr="00000000">
        <w:rPr>
          <w:rtl w:val="0"/>
        </w:rPr>
        <w:t xml:space="preserve"> separada en Laravel para el proyecto. Esta decisión arquitectónica es más simple de desplegar y mantener, y mantiene los "servicios de dominio" independientes para poder extraerlos o escalarlos en el futuro si la plataforma crece hacia otras ligas del estado.</w:t>
      </w:r>
    </w:p>
    <w:p w:rsidR="00000000" w:rsidDel="00000000" w:rsidP="00000000" w:rsidRDefault="00000000" w:rsidRPr="00000000" w14:paraId="000001F8">
      <w:pPr>
        <w:spacing w:after="0" w:line="276" w:lineRule="auto"/>
        <w:rPr/>
      </w:pPr>
      <w:r w:rsidDel="00000000" w:rsidR="00000000" w:rsidRPr="00000000">
        <w:rPr>
          <w:rtl w:val="0"/>
        </w:rPr>
        <w:t xml:space="preserve">El sistema contempla un backend/API modular, base de datos relacional, motor de reglas desacoplado, servicio de programación automatizado y almacenamiento documental seguro.</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pacing w:line="276" w:lineRule="auto"/>
        <w:rPr/>
      </w:pPr>
      <w:r w:rsidDel="00000000" w:rsidR="00000000" w:rsidRPr="00000000">
        <w:rPr>
          <w:rtl w:val="0"/>
        </w:rPr>
      </w:r>
    </w:p>
    <w:sdt>
      <w:sdtPr>
        <w:lock w:val="contentLocked"/>
        <w:id w:val="61827829"/>
        <w:tag w:val="goog_rdk_3"/>
      </w:sdtPr>
      <w:sdtContent>
        <w:tbl>
          <w:tblPr>
            <w:tblStyle w:val="Table9"/>
            <w:tblW w:w="8565.0" w:type="dxa"/>
            <w:jc w:val="left"/>
            <w:tblInd w:w="-58.66666666666681"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145"/>
            <w:gridCol w:w="2524.9999999999995"/>
            <w:gridCol w:w="3895.0000000000005"/>
            <w:tblGridChange w:id="0">
              <w:tblGrid>
                <w:gridCol w:w="2145"/>
                <w:gridCol w:w="2524.9999999999995"/>
                <w:gridCol w:w="3895.0000000000005"/>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d9eaf7" w:val="clear"/>
                <w:tcMar>
                  <w:top w:w="17.0" w:type="dxa"/>
                  <w:left w:w="40.0" w:type="dxa"/>
                  <w:bottom w:w="0.0" w:type="dxa"/>
                  <w:right w:w="40.0" w:type="dxa"/>
                </w:tcMar>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Capa Tecnológica</w:t>
                </w:r>
              </w:p>
            </w:tc>
            <w:tc>
              <w:tcPr>
                <w:tcBorders>
                  <w:top w:color="292929" w:space="0" w:sz="4" w:val="single"/>
                  <w:left w:color="292929" w:space="0" w:sz="6" w:val="single"/>
                  <w:bottom w:color="292929" w:space="0" w:sz="4" w:val="single"/>
                  <w:right w:color="292929" w:space="0" w:sz="4" w:val="single"/>
                </w:tcBorders>
                <w:shd w:fill="d9eaf7" w:val="clear"/>
                <w:tcMar>
                  <w:top w:w="17.0" w:type="dxa"/>
                  <w:left w:w="40.0" w:type="dxa"/>
                  <w:bottom w:w="0.0" w:type="dxa"/>
                  <w:right w:w="40.0" w:type="dxa"/>
                </w:tcMa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Tecnología / Componente</w:t>
                </w:r>
              </w:p>
            </w:tc>
            <w:tc>
              <w:tcPr>
                <w:tcBorders>
                  <w:top w:color="292929" w:space="0" w:sz="4" w:val="single"/>
                  <w:left w:color="292929" w:space="0" w:sz="6" w:val="single"/>
                  <w:bottom w:color="292929" w:space="0" w:sz="4" w:val="single"/>
                  <w:right w:color="292929" w:space="0" w:sz="4" w:val="single"/>
                </w:tcBorders>
                <w:shd w:fill="d9eaf7" w:val="clear"/>
                <w:tcMar>
                  <w:top w:w="17.0" w:type="dxa"/>
                  <w:left w:w="40.0" w:type="dxa"/>
                  <w:bottom w:w="0.0" w:type="dxa"/>
                  <w:right w:w="40.0" w:type="dxa"/>
                </w:tcMa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Responsabilidad Funcional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Presentación UI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Laravel Blade + HTML5/CCS/JS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Renderizado de pantallas, formularios rápidos, tablas responsivas y vistas móviles para árbitros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Autorización (Security)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Middleware / Policies / Gates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Control de acceso basado en roles (RBAC), validación de contexto (ej. un delegado solo edita su club) y protección CSRF</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HTTP y Ruteo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Controllers / From Requests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Gestión de endpoints, validación de entrada de datos (tipos, longitudes) y sanitización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Aplicación (Use Cases)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Services / Actions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Ejecución de casos de uso transaccionales complejos (ej. DarDeAltaJugadorService)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Dominio (Business Logic)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Rules / Policies / Engines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Aislamiento de las reglas deportivas y disciplinarias puras (ej. ReglaSaltoCategoria)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Fixture Engine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FixtureService + Constraint Engine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Módulo algorítmico independiente para generar enfrentamientos evaluando restricciones y preferencias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Persistencia (Datos)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Eloquent ORM + MariaDB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Mapeo objeto-relacional, gestión de migraciones y ejecución de transacciones seguras (ACID)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Documentos (Storage)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Laravel Storage (Disco Privado)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Almacenamiento seguro, aislado de URLs públicas, para resguardar INEs, CURPs, firmas y cartas de venta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Observabilidad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Logs + Audit Service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Registro de errores técnicos, captura de eventos críticos de negocio y soporte a la tabla de trazabilidad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Infraestructura (Despliegue Ágil) -&gt; por definir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Servidor local PHP + MariaDB + Ngrok / Cloudfare Tunnels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Alojamiento del entorno de pruebas alojado localmente y expuesto a internet mediante un túnel seguro cifrado (https).</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Permite revisiones semanales de los Sprint a costo cero y sin latencia de despliegue</w:t>
                </w:r>
              </w:p>
            </w:tc>
          </w:tr>
        </w:tbl>
      </w:sdtContent>
    </w:sdt>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sectPr>
      <w:headerReference r:id="rId11"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vAlign w:val="top"/>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Descripción de requisitos del software</w:t>
          </w:r>
          <w:r w:rsidDel="00000000" w:rsidR="00000000" w:rsidRPr="00000000">
            <w:rPr>
              <w:rtl w:val="0"/>
            </w:rPr>
          </w:r>
        </w:p>
      </w:tc>
    </w:tr>
  </w:tbl>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766"/>
      <w:gridCol w:w="6542"/>
      <w:gridCol w:w="1336"/>
      <w:tblGridChange w:id="0">
        <w:tblGrid>
          <w:gridCol w:w="766"/>
          <w:gridCol w:w="6542"/>
          <w:gridCol w:w="1336"/>
        </w:tblGrid>
      </w:tblGridChange>
    </w:tblGrid>
    <w:tr>
      <w:trPr>
        <w:cantSplit w:val="0"/>
        <w:tblHeader w:val="0"/>
      </w:trPr>
      <w:tc>
        <w:tcPr>
          <w:tcMar>
            <w:top w:w="68.0" w:type="dxa"/>
            <w:bottom w:w="68.0" w:type="dxa"/>
          </w:tcMar>
          <w:vAlign w:val="top"/>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Modelo de ingeniería</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0.1</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6725"/>
                <wp:effectExtent b="0" l="0" r="0" t="0"/>
                <wp:docPr descr="LOGO2" id="1029" name="image2.png"/>
                <a:graphic>
                  <a:graphicData uri="http://schemas.openxmlformats.org/drawingml/2006/picture">
                    <pic:pic>
                      <pic:nvPicPr>
                        <pic:cNvPr descr="LOGO2" id="0" name="image2.png"/>
                        <pic:cNvPicPr preferRelativeResize="0"/>
                      </pic:nvPicPr>
                      <pic:blipFill>
                        <a:blip r:embed="rId1"/>
                        <a:srcRect b="0" l="0" r="0" t="0"/>
                        <a:stretch>
                          <a:fillRect/>
                        </a:stretch>
                      </pic:blipFill>
                      <pic:spPr>
                        <a:xfrm>
                          <a:off x="0" y="0"/>
                          <a:ext cx="1147445" cy="466725"/>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7">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960" w:hanging="360"/>
      </w:pPr>
      <w:rPr>
        <w:rFonts w:ascii="Noto Sans Symbols" w:cs="Noto Sans Symbols" w:eastAsia="Noto Sans Symbols" w:hAnsi="Noto Sans Symbols"/>
        <w:color w:val="0000ff"/>
        <w:vertAlign w:val="baseline"/>
      </w:rPr>
    </w:lvl>
    <w:lvl w:ilvl="1">
      <w:start w:val="1"/>
      <w:numFmt w:val="bullet"/>
      <w:lvlText w:val="o"/>
      <w:lvlJc w:val="left"/>
      <w:pPr>
        <w:ind w:left="1332" w:hanging="360.0000000000001"/>
      </w:pPr>
      <w:rPr>
        <w:rFonts w:ascii="Courier New" w:cs="Courier New" w:eastAsia="Courier New" w:hAnsi="Courier New"/>
        <w:vertAlign w:val="baseline"/>
      </w:rPr>
    </w:lvl>
    <w:lvl w:ilvl="2">
      <w:start w:val="1"/>
      <w:numFmt w:val="bullet"/>
      <w:lvlText w:val="▪"/>
      <w:lvlJc w:val="left"/>
      <w:pPr>
        <w:ind w:left="2052" w:hanging="360"/>
      </w:pPr>
      <w:rPr>
        <w:rFonts w:ascii="Noto Sans Symbols" w:cs="Noto Sans Symbols" w:eastAsia="Noto Sans Symbols" w:hAnsi="Noto Sans Symbols"/>
        <w:vertAlign w:val="baseline"/>
      </w:rPr>
    </w:lvl>
    <w:lvl w:ilvl="3">
      <w:start w:val="1"/>
      <w:numFmt w:val="bullet"/>
      <w:lvlText w:val="●"/>
      <w:lvlJc w:val="left"/>
      <w:pPr>
        <w:ind w:left="2772" w:hanging="360"/>
      </w:pPr>
      <w:rPr>
        <w:rFonts w:ascii="Noto Sans Symbols" w:cs="Noto Sans Symbols" w:eastAsia="Noto Sans Symbols" w:hAnsi="Noto Sans Symbols"/>
        <w:vertAlign w:val="baseline"/>
      </w:rPr>
    </w:lvl>
    <w:lvl w:ilvl="4">
      <w:start w:val="1"/>
      <w:numFmt w:val="bullet"/>
      <w:lvlText w:val="o"/>
      <w:lvlJc w:val="left"/>
      <w:pPr>
        <w:ind w:left="3492" w:hanging="360"/>
      </w:pPr>
      <w:rPr>
        <w:rFonts w:ascii="Courier New" w:cs="Courier New" w:eastAsia="Courier New" w:hAnsi="Courier New"/>
        <w:vertAlign w:val="baseline"/>
      </w:rPr>
    </w:lvl>
    <w:lvl w:ilvl="5">
      <w:start w:val="1"/>
      <w:numFmt w:val="bullet"/>
      <w:lvlText w:val="▪"/>
      <w:lvlJc w:val="left"/>
      <w:pPr>
        <w:ind w:left="4212" w:hanging="360"/>
      </w:pPr>
      <w:rPr>
        <w:rFonts w:ascii="Noto Sans Symbols" w:cs="Noto Sans Symbols" w:eastAsia="Noto Sans Symbols" w:hAnsi="Noto Sans Symbols"/>
        <w:vertAlign w:val="baseline"/>
      </w:rPr>
    </w:lvl>
    <w:lvl w:ilvl="6">
      <w:start w:val="1"/>
      <w:numFmt w:val="bullet"/>
      <w:lvlText w:val="●"/>
      <w:lvlJc w:val="left"/>
      <w:pPr>
        <w:ind w:left="4932" w:hanging="360"/>
      </w:pPr>
      <w:rPr>
        <w:rFonts w:ascii="Noto Sans Symbols" w:cs="Noto Sans Symbols" w:eastAsia="Noto Sans Symbols" w:hAnsi="Noto Sans Symbols"/>
        <w:vertAlign w:val="baseline"/>
      </w:rPr>
    </w:lvl>
    <w:lvl w:ilvl="7">
      <w:start w:val="1"/>
      <w:numFmt w:val="bullet"/>
      <w:lvlText w:val="o"/>
      <w:lvlJc w:val="left"/>
      <w:pPr>
        <w:ind w:left="5652" w:hanging="360"/>
      </w:pPr>
      <w:rPr>
        <w:rFonts w:ascii="Courier New" w:cs="Courier New" w:eastAsia="Courier New" w:hAnsi="Courier New"/>
        <w:vertAlign w:val="baseline"/>
      </w:rPr>
    </w:lvl>
    <w:lvl w:ilvl="8">
      <w:start w:val="1"/>
      <w:numFmt w:val="bullet"/>
      <w:lvlText w:val="▪"/>
      <w:lvlJc w:val="left"/>
      <w:pPr>
        <w:ind w:left="6372"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Normalindentado1"/>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indentado2"/>
    <w:autoRedefine w:val="0"/>
    <w:hidden w:val="0"/>
    <w:qFormat w:val="0"/>
    <w:pPr>
      <w:keepNext w:val="1"/>
      <w:numPr>
        <w:ilvl w:val="1"/>
        <w:numId w:val="1"/>
      </w:numPr>
      <w:suppressAutoHyphens w:val="1"/>
      <w:spacing w:after="60" w:before="240" w:line="1" w:lineRule="atLeast"/>
      <w:ind w:leftChars="-1" w:rightChars="0" w:firstLineChars="-1"/>
      <w:textDirection w:val="btLr"/>
      <w:textAlignment w:val="top"/>
      <w:outlineLvl w:val="1"/>
    </w:pPr>
    <w:rPr>
      <w:rFonts w:ascii="Arial" w:cs="Arial" w:hAnsi="Arial"/>
      <w:b w:val="1"/>
      <w:bCs w:val="1"/>
      <w:iCs w:val="1"/>
      <w:w w:val="100"/>
      <w:position w:val="-1"/>
      <w:sz w:val="28"/>
      <w:szCs w:val="28"/>
      <w:effect w:val="none"/>
      <w:vertAlign w:val="baseline"/>
      <w:cs w:val="0"/>
      <w:em w:val="none"/>
      <w:lang w:bidi="ar-SA" w:eastAsia="es-ES" w:val="es-ES"/>
    </w:rPr>
  </w:style>
  <w:style w:type="paragraph" w:styleId="Título3">
    <w:name w:val="Título 3"/>
    <w:basedOn w:val="Normal"/>
    <w:next w:val="Normalindentado3"/>
    <w:autoRedefine w:val="0"/>
    <w:hidden w:val="0"/>
    <w:qFormat w:val="0"/>
    <w:pPr>
      <w:keepNext w:val="1"/>
      <w:numPr>
        <w:ilvl w:val="2"/>
        <w:numId w:val="1"/>
      </w:numPr>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s-ES" w:val="es-ES"/>
    </w:rPr>
  </w:style>
  <w:style w:type="paragraph" w:styleId="Título4">
    <w:name w:val="Título 4"/>
    <w:basedOn w:val="Normal"/>
    <w:next w:val="Normalindentado4"/>
    <w:autoRedefine w:val="0"/>
    <w:hidden w:val="0"/>
    <w:qFormat w:val="0"/>
    <w:pPr>
      <w:keepNext w:val="1"/>
      <w:suppressAutoHyphens w:val="1"/>
      <w:spacing w:after="60" w:before="240" w:line="1" w:lineRule="atLeast"/>
      <w:ind w:left="900" w:leftChars="-1" w:rightChars="0" w:firstLineChars="-1"/>
      <w:textDirection w:val="btLr"/>
      <w:textAlignment w:val="top"/>
      <w:outlineLvl w:val="3"/>
    </w:pPr>
    <w:rPr>
      <w:rFonts w:ascii="Arial" w:hAnsi="Arial"/>
      <w:b w:val="1"/>
      <w:bCs w:val="1"/>
      <w:w w:val="100"/>
      <w:position w:val="-1"/>
      <w:sz w:val="28"/>
      <w:szCs w:val="28"/>
      <w:effect w:val="none"/>
      <w:vertAlign w:val="baseline"/>
      <w:cs w:val="0"/>
      <w:em w:val="none"/>
      <w:lang w:bidi="ar-SA" w:eastAsia="es-ES" w:val="es-ES"/>
    </w:rPr>
  </w:style>
  <w:style w:type="paragraph" w:styleId="Título5">
    <w:name w:val="Título 5"/>
    <w:basedOn w:val="Normal"/>
    <w:next w:val="Normalindentado5"/>
    <w:autoRedefine w:val="0"/>
    <w:hidden w:val="0"/>
    <w:qFormat w:val="0"/>
    <w:pPr>
      <w:suppressAutoHyphens w:val="1"/>
      <w:spacing w:after="60" w:before="240" w:line="1" w:lineRule="atLeast"/>
      <w:ind w:left="1200" w:leftChars="-1" w:rightChars="0" w:firstLineChars="-1"/>
      <w:textDirection w:val="btLr"/>
      <w:textAlignment w:val="top"/>
      <w:outlineLvl w:val="4"/>
    </w:pPr>
    <w:rPr>
      <w:rFonts w:ascii="Arial" w:hAnsi="Arial"/>
      <w:b w:val="1"/>
      <w:bCs w:val="1"/>
      <w:i w:val="1"/>
      <w:iCs w:val="1"/>
      <w:w w:val="100"/>
      <w:position w:val="-1"/>
      <w:sz w:val="26"/>
      <w:szCs w:val="26"/>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line="1" w:lineRule="atLeast"/>
      <w:ind w:leftChars="-1" w:rightChars="0" w:firstLineChars="-1"/>
      <w:textDirection w:val="btLr"/>
      <w:textAlignment w:val="top"/>
      <w:outlineLvl w:val="5"/>
    </w:pPr>
    <w:rPr>
      <w:rFonts w:ascii="Arial" w:hAnsi="Arial"/>
      <w:i w:val="1"/>
      <w:iCs w:val="1"/>
      <w:w w:val="100"/>
      <w:position w:val="-1"/>
      <w:sz w:val="22"/>
      <w:szCs w:val="24"/>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line="1" w:lineRule="atLeast"/>
      <w:ind w:leftChars="-1" w:rightChars="0" w:firstLineChars="-1"/>
      <w:textDirection w:val="btLr"/>
      <w:textAlignment w:val="top"/>
      <w:outlineLvl w:val="6"/>
    </w:pPr>
    <w:rPr>
      <w:rFonts w:ascii="Arial" w:hAnsi="Arial"/>
      <w:i w:val="1"/>
      <w:iCs w:val="1"/>
      <w:w w:val="100"/>
      <w:position w:val="-1"/>
      <w:szCs w:val="24"/>
      <w:effect w:val="none"/>
      <w:vertAlign w:val="baseline"/>
      <w:cs w:val="0"/>
      <w:em w:val="none"/>
      <w:lang w:bidi="ar-SA" w:eastAsia="es-ES" w:val="es-ES"/>
    </w:rPr>
  </w:style>
  <w:style w:type="paragraph" w:styleId="Título8">
    <w:name w:val="Título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rFonts w:ascii="Arial" w:hAnsi="Arial"/>
      <w:i w:val="1"/>
      <w:iCs w:val="1"/>
      <w:w w:val="100"/>
      <w:position w:val="-1"/>
      <w:szCs w:val="24"/>
      <w:effect w:val="none"/>
      <w:vertAlign w:val="baseline"/>
      <w:cs w:val="0"/>
      <w:em w:val="none"/>
      <w:lang w:bidi="ar-SA" w:eastAsia="es-ES" w:val="es-ES"/>
    </w:rPr>
  </w:style>
  <w:style w:type="paragraph" w:styleId="Título9">
    <w:name w:val="Título 9"/>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Normalindentado1">
    <w:name w:val="Normal indentado 1"/>
    <w:basedOn w:val="Normal"/>
    <w:next w:val="Normalindentado1"/>
    <w:autoRedefine w:val="0"/>
    <w:hidden w:val="0"/>
    <w:qFormat w:val="0"/>
    <w:pPr>
      <w:suppressAutoHyphens w:val="1"/>
      <w:spacing w:line="1" w:lineRule="atLeast"/>
      <w:ind w:left="3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2">
    <w:name w:val="Normal indentado 2"/>
    <w:basedOn w:val="Normal"/>
    <w:next w:val="Normalindentado2"/>
    <w:autoRedefine w:val="0"/>
    <w:hidden w:val="0"/>
    <w:qFormat w:val="0"/>
    <w:pPr>
      <w:suppressAutoHyphens w:val="1"/>
      <w:spacing w:line="1" w:lineRule="atLeast"/>
      <w:ind w:left="6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3">
    <w:name w:val="Normal indentado 3"/>
    <w:basedOn w:val="Normal"/>
    <w:next w:val="Normalindentado3"/>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4">
    <w:name w:val="Normal indentado 4"/>
    <w:basedOn w:val="Normal"/>
    <w:next w:val="Normalindentado4"/>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Normalindentado5">
    <w:name w:val="Normal indentado 5"/>
    <w:basedOn w:val="Normalindentado4"/>
    <w:next w:val="Normalindentado5"/>
    <w:autoRedefine w:val="0"/>
    <w:hidden w:val="0"/>
    <w:qFormat w:val="0"/>
    <w:pPr>
      <w:suppressAutoHyphens w:val="1"/>
      <w:spacing w:line="1" w:lineRule="atLeast"/>
      <w:ind w:left="15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Portada">
    <w:name w:val="Portada"/>
    <w:basedOn w:val="Normal"/>
    <w:next w:val="Portada"/>
    <w:autoRedefine w:val="0"/>
    <w:hidden w:val="0"/>
    <w:qFormat w:val="0"/>
    <w:pPr>
      <w:suppressAutoHyphens w:val="1"/>
      <w:spacing w:line="1" w:lineRule="atLeast"/>
      <w:ind w:leftChars="-1" w:rightChars="0" w:firstLineChars="-1"/>
      <w:textDirection w:val="btLr"/>
      <w:textAlignment w:val="top"/>
      <w:outlineLvl w:val="0"/>
    </w:pPr>
    <w:rPr>
      <w:rFonts w:ascii="Zurich XBlk BT" w:hAnsi="Zurich XBlk BT"/>
      <w:w w:val="100"/>
      <w:position w:val="-1"/>
      <w:sz w:val="22"/>
      <w:szCs w:val="24"/>
      <w:effect w:val="none"/>
      <w:vertAlign w:val="baseline"/>
      <w:cs w:val="0"/>
      <w:em w:val="none"/>
      <w:lang w:bidi="ar-SA" w:eastAsia="es-ES" w:val="es-ES"/>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1">
    <w:name w:val="TDC 1"/>
    <w:basedOn w:val="Normal"/>
    <w:next w:val="Normal"/>
    <w:autoRedefine w:val="0"/>
    <w:hidden w:val="0"/>
    <w:qFormat w:val="0"/>
    <w:pPr>
      <w:suppressAutoHyphens w:val="1"/>
      <w:spacing w:before="360" w:line="1" w:lineRule="atLeast"/>
      <w:ind w:leftChars="-1" w:rightChars="0" w:firstLineChars="-1"/>
      <w:textDirection w:val="btLr"/>
      <w:textAlignment w:val="top"/>
      <w:outlineLvl w:val="0"/>
    </w:pPr>
    <w:rPr>
      <w:rFonts w:ascii="Arial" w:hAnsi="Arial"/>
      <w:b w:val="1"/>
      <w:bCs w:val="1"/>
      <w:caps w:val="1"/>
      <w:w w:val="100"/>
      <w:position w:val="-1"/>
      <w:szCs w:val="28"/>
      <w:effect w:val="none"/>
      <w:vertAlign w:val="baseline"/>
      <w:cs w:val="0"/>
      <w:em w:val="none"/>
      <w:lang w:bidi="ar-SA" w:eastAsia="es-ES" w:val="es-ES"/>
    </w:rPr>
  </w:style>
  <w:style w:type="paragraph" w:styleId="TDC2">
    <w:name w:val="TDC 2"/>
    <w:basedOn w:val="Normal"/>
    <w:next w:val="Normal"/>
    <w:autoRedefine w:val="0"/>
    <w:hidden w:val="0"/>
    <w:qFormat w:val="0"/>
    <w:pPr>
      <w:suppressAutoHyphens w:val="1"/>
      <w:spacing w:before="240" w:line="1" w:lineRule="atLeast"/>
      <w:ind w:leftChars="-1" w:rightChars="0" w:firstLineChars="-1"/>
      <w:textDirection w:val="btLr"/>
      <w:textAlignment w:val="top"/>
      <w:outlineLvl w:val="0"/>
    </w:pPr>
    <w:rPr>
      <w:rFonts w:ascii="Arial" w:hAnsi="Arial"/>
      <w:b w:val="1"/>
      <w:bCs w:val="1"/>
      <w:w w:val="100"/>
      <w:position w:val="-1"/>
      <w:szCs w:val="24"/>
      <w:effect w:val="none"/>
      <w:vertAlign w:val="baseline"/>
      <w:cs w:val="0"/>
      <w:em w:val="none"/>
      <w:lang w:bidi="ar-SA" w:eastAsia="es-ES" w:val="es-ES"/>
    </w:rPr>
  </w:style>
  <w:style w:type="paragraph" w:styleId="TDC3">
    <w:name w:val="TDC 3"/>
    <w:basedOn w:val="Normal"/>
    <w:next w:val="Normal"/>
    <w:autoRedefine w:val="0"/>
    <w:hidden w:val="0"/>
    <w:qFormat w:val="0"/>
    <w:pPr>
      <w:suppressAutoHyphens w:val="1"/>
      <w:spacing w:line="1" w:lineRule="atLeast"/>
      <w:ind w:left="2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4">
    <w:name w:val="TDC 4"/>
    <w:basedOn w:val="Normal"/>
    <w:next w:val="Normal"/>
    <w:autoRedefine w:val="0"/>
    <w:hidden w:val="0"/>
    <w:qFormat w:val="0"/>
    <w:pPr>
      <w:suppressAutoHyphens w:val="1"/>
      <w:spacing w:line="1" w:lineRule="atLeast"/>
      <w:ind w:left="4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5">
    <w:name w:val="TDC 5"/>
    <w:basedOn w:val="Normal"/>
    <w:next w:val="Normal"/>
    <w:autoRedefine w:val="0"/>
    <w:hidden w:val="0"/>
    <w:qFormat w:val="0"/>
    <w:pPr>
      <w:suppressAutoHyphens w:val="1"/>
      <w:spacing w:line="1" w:lineRule="atLeast"/>
      <w:ind w:left="72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6">
    <w:name w:val="TDC 6"/>
    <w:basedOn w:val="Normal"/>
    <w:next w:val="Normal"/>
    <w:autoRedefine w:val="0"/>
    <w:hidden w:val="0"/>
    <w:qFormat w:val="0"/>
    <w:pPr>
      <w:suppressAutoHyphens w:val="1"/>
      <w:spacing w:line="1" w:lineRule="atLeast"/>
      <w:ind w:left="96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7">
    <w:name w:val="TD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8">
    <w:name w:val="TDC 8"/>
    <w:basedOn w:val="Normal"/>
    <w:next w:val="Normal"/>
    <w:autoRedefine w:val="0"/>
    <w:hidden w:val="0"/>
    <w:qFormat w:val="0"/>
    <w:pPr>
      <w:suppressAutoHyphens w:val="1"/>
      <w:spacing w:line="1" w:lineRule="atLeast"/>
      <w:ind w:lef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9">
    <w:name w:val="TDC 9"/>
    <w:basedOn w:val="Normal"/>
    <w:next w:val="Normal"/>
    <w:autoRedefine w:val="0"/>
    <w:hidden w:val="0"/>
    <w:qFormat w:val="0"/>
    <w:pPr>
      <w:suppressAutoHyphens w:val="1"/>
      <w:spacing w:line="1" w:lineRule="atLeast"/>
      <w:ind w:left="16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Listaconnúmeros">
    <w:name w:val="Lista con números"/>
    <w:basedOn w:val="Normal"/>
    <w:next w:val="Listaconnúmero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2">
    <w:name w:val="Lista con números 2"/>
    <w:basedOn w:val="Normal"/>
    <w:next w:val="Listaconnúmero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3">
    <w:name w:val="Lista con números 3"/>
    <w:basedOn w:val="Normal"/>
    <w:next w:val="Listaconnúmero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4">
    <w:name w:val="Lista con números 4"/>
    <w:basedOn w:val="Normal"/>
    <w:next w:val="Listaconnúmero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5">
    <w:name w:val="Lista con números 5"/>
    <w:basedOn w:val="Normal"/>
    <w:next w:val="Listaconnúmero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
    <w:name w:val="Lista con viñetas"/>
    <w:basedOn w:val="Normal"/>
    <w:next w:val="Listaconviñeta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2">
    <w:name w:val="Lista con viñetas 2"/>
    <w:basedOn w:val="Normal"/>
    <w:next w:val="Listaconviñeta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3">
    <w:name w:val="Lista con viñetas 3"/>
    <w:basedOn w:val="Normal"/>
    <w:next w:val="Listaconviñeta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4">
    <w:name w:val="Lista con viñetas 4"/>
    <w:basedOn w:val="Normal"/>
    <w:next w:val="Listaconviñeta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5">
    <w:name w:val="Lista con viñetas 5"/>
    <w:basedOn w:val="Normal"/>
    <w:next w:val="Listaconviñeta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Encabezadodenota">
    <w:name w:val="Encabezado de not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16"/>
      <w:szCs w:val="24"/>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360" w:lineRule="auto"/>
      <w:ind w:leftChars="-1" w:rightChars="0" w:firstLineChars="-1"/>
      <w:jc w:val="both"/>
      <w:textDirection w:val="btLr"/>
      <w:textAlignment w:val="top"/>
      <w:outlineLvl w:val="0"/>
    </w:pPr>
    <w:rPr>
      <w:rFonts w:ascii="Arial" w:cs="Arial" w:hAnsi="Arial"/>
      <w:w w:val="100"/>
      <w:position w:val="-1"/>
      <w:sz w:val="20"/>
      <w:szCs w:val="24"/>
      <w:effect w:val="none"/>
      <w:vertAlign w:val="baseline"/>
      <w:cs w:val="0"/>
      <w:em w:val="none"/>
      <w:lang w:bidi="ar-SA" w:eastAsia="es-ES" w:val="es-ES"/>
    </w:rPr>
  </w:style>
  <w:style w:type="paragraph" w:styleId="Cierre">
    <w:name w:val="Cierre"/>
    <w:basedOn w:val="Normal"/>
    <w:next w:val="Cierre"/>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
    <w:name w:val="Continuar lista"/>
    <w:basedOn w:val="Normal"/>
    <w:next w:val="Continuarlista"/>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2">
    <w:name w:val="Continuar lista 2"/>
    <w:basedOn w:val="Normal"/>
    <w:next w:val="Continuarlista2"/>
    <w:autoRedefine w:val="0"/>
    <w:hidden w:val="0"/>
    <w:qFormat w:val="0"/>
    <w:pPr>
      <w:suppressAutoHyphens w:val="1"/>
      <w:spacing w:after="120" w:line="1" w:lineRule="atLeast"/>
      <w:ind w:left="566"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3">
    <w:name w:val="Continuar lista 3"/>
    <w:basedOn w:val="Normal"/>
    <w:next w:val="Continuarlista3"/>
    <w:autoRedefine w:val="0"/>
    <w:hidden w:val="0"/>
    <w:qFormat w:val="0"/>
    <w:pPr>
      <w:suppressAutoHyphens w:val="1"/>
      <w:spacing w:after="120" w:line="1" w:lineRule="atLeast"/>
      <w:ind w:left="849"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4">
    <w:name w:val="Continuar lista 4"/>
    <w:basedOn w:val="Normal"/>
    <w:next w:val="Continuarlista4"/>
    <w:autoRedefine w:val="0"/>
    <w:hidden w:val="0"/>
    <w:qFormat w:val="0"/>
    <w:pPr>
      <w:suppressAutoHyphens w:val="1"/>
      <w:spacing w:after="120" w:line="1" w:lineRule="atLeast"/>
      <w:ind w:left="113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5">
    <w:name w:val="Continuar lista 5"/>
    <w:basedOn w:val="Normal"/>
    <w:next w:val="Continuarlista5"/>
    <w:autoRedefine w:val="0"/>
    <w:hidden w:val="0"/>
    <w:qFormat w:val="0"/>
    <w:pPr>
      <w:suppressAutoHyphens w:val="1"/>
      <w:spacing w:after="120" w:line="1" w:lineRule="atLeast"/>
      <w:ind w:left="1415"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DirecciónHTML">
    <w:name w:val="Dirección HTML"/>
    <w:basedOn w:val="Normal"/>
    <w:next w:val="DirecciónHTM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iCs w:val="1"/>
      <w:w w:val="100"/>
      <w:position w:val="-1"/>
      <w:szCs w:val="24"/>
      <w:effect w:val="none"/>
      <w:vertAlign w:val="baseline"/>
      <w:cs w:val="0"/>
      <w:em w:val="none"/>
      <w:lang w:bidi="ar-SA" w:eastAsia="es-ES" w:val="es-ES"/>
    </w:rPr>
  </w:style>
  <w:style w:type="paragraph" w:styleId="Direcciónsobre">
    <w:name w:val="Dirección sobre"/>
    <w:basedOn w:val="Normal"/>
    <w:next w:val="Direcciónsobre"/>
    <w:autoRedefine w:val="0"/>
    <w:hidden w:val="0"/>
    <w:qFormat w:val="0"/>
    <w:pPr>
      <w:framePr w:anchorLock="0" w:lines="0" w:w="7920" w:h="1980" w:hSpace="141" w:wrap="auto" w:hAnchor="text" w:vAnchor="page" w:xAlign="center" w:yAlign="bottom" w:hRule="auto"/>
      <w:suppressAutoHyphens w:val="1"/>
      <w:spacing w:line="1" w:lineRule="atLeast"/>
      <w:ind w:left="2880" w:leftChars="-1" w:rightChars="0"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ncabezadodelista">
    <w:name w:val="Encabezado de lista"/>
    <w:basedOn w:val="Normal"/>
    <w:next w:val="Normal"/>
    <w:autoRedefine w:val="0"/>
    <w:hidden w:val="0"/>
    <w:qFormat w:val="0"/>
    <w:pPr>
      <w:suppressAutoHyphens w:val="1"/>
      <w:spacing w:before="120"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Encabezadodemensaje">
    <w:name w:val="Encabezado de mensaje"/>
    <w:basedOn w:val="Normal"/>
    <w:next w:val="Encabezadodemensaje"/>
    <w:autoRedefine w:val="0"/>
    <w:hidden w:val="0"/>
    <w:qFormat w:val="0"/>
    <w:pPr>
      <w:pBdr>
        <w:top w:color="auto" w:space="1" w:sz="6" w:val="single"/>
        <w:left w:color="auto" w:space="1" w:sz="6" w:val="single"/>
        <w:bottom w:color="auto" w:space="1" w:sz="6" w:val="single"/>
        <w:right w:color="auto" w:space="1" w:sz="6" w:val="single"/>
      </w:pBdr>
      <w:shd w:color="auto" w:fill="auto" w:val="pct20"/>
      <w:suppressAutoHyphens w:val="1"/>
      <w:spacing w:line="1" w:lineRule="atLeast"/>
      <w:ind w:left="1134" w:leftChars="-1" w:rightChars="0" w:hanging="1134"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pígrafe">
    <w:name w:val="Epígrafe"/>
    <w:basedOn w:val="Normal"/>
    <w:next w:val="Normal"/>
    <w:autoRedefine w:val="0"/>
    <w:hidden w:val="0"/>
    <w:qFormat w:val="0"/>
    <w:pPr>
      <w:suppressAutoHyphens w:val="1"/>
      <w:spacing w:after="120" w:before="120" w:line="1" w:lineRule="atLeast"/>
      <w:ind w:leftChars="-1" w:rightChars="0" w:firstLineChars="-1"/>
      <w:textDirection w:val="btLr"/>
      <w:textAlignment w:val="top"/>
      <w:outlineLvl w:val="0"/>
    </w:pPr>
    <w:rPr>
      <w:rFonts w:ascii="Arial" w:hAnsi="Arial"/>
      <w:b w:val="1"/>
      <w:bCs w:val="1"/>
      <w:w w:val="100"/>
      <w:position w:val="-1"/>
      <w:sz w:val="20"/>
      <w:szCs w:val="20"/>
      <w:effect w:val="none"/>
      <w:vertAlign w:val="baseline"/>
      <w:cs w:val="0"/>
      <w:em w:val="none"/>
      <w:lang w:bidi="ar-SA" w:eastAsia="es-ES" w:val="es-ES"/>
    </w:rPr>
  </w:style>
  <w:style w:type="paragraph" w:styleId="Fecha">
    <w:name w:val="Fech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
    <w:name w:val="Firma"/>
    <w:basedOn w:val="Normal"/>
    <w:next w:val="Firma"/>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decorreoelectrónico">
    <w:name w:val="Firma de correo electrónico"/>
    <w:basedOn w:val="Normal"/>
    <w:next w:val="Firmadecorreoelectrónic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HTMLconformatoprevio">
    <w:name w:val="HTML con formato previo"/>
    <w:basedOn w:val="Normal"/>
    <w:next w:val="HTMLconformatoprevi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Índice1">
    <w:name w:val="Índice 1"/>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2">
    <w:name w:val="Índice 2"/>
    <w:basedOn w:val="Normal"/>
    <w:next w:val="Normal"/>
    <w:autoRedefine w:val="0"/>
    <w:hidden w:val="0"/>
    <w:qFormat w:val="0"/>
    <w:pPr>
      <w:suppressAutoHyphens w:val="1"/>
      <w:spacing w:line="1" w:lineRule="atLeast"/>
      <w:ind w:left="4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3">
    <w:name w:val="Índice 3"/>
    <w:basedOn w:val="Normal"/>
    <w:next w:val="Normal"/>
    <w:autoRedefine w:val="0"/>
    <w:hidden w:val="0"/>
    <w:qFormat w:val="0"/>
    <w:pPr>
      <w:suppressAutoHyphens w:val="1"/>
      <w:spacing w:line="1" w:lineRule="atLeast"/>
      <w:ind w:left="7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4">
    <w:name w:val="Índice 4"/>
    <w:basedOn w:val="Normal"/>
    <w:next w:val="Normal"/>
    <w:autoRedefine w:val="0"/>
    <w:hidden w:val="0"/>
    <w:qFormat w:val="0"/>
    <w:pPr>
      <w:suppressAutoHyphens w:val="1"/>
      <w:spacing w:line="1" w:lineRule="atLeast"/>
      <w:ind w:left="9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5">
    <w:name w:val="Índice 5"/>
    <w:basedOn w:val="Normal"/>
    <w:next w:val="Normal"/>
    <w:autoRedefine w:val="0"/>
    <w:hidden w:val="0"/>
    <w:qFormat w:val="0"/>
    <w:pPr>
      <w:suppressAutoHyphens w:val="1"/>
      <w:spacing w:line="1" w:lineRule="atLeast"/>
      <w:ind w:left="120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6">
    <w:name w:val="Índice 6"/>
    <w:basedOn w:val="Normal"/>
    <w:next w:val="Normal"/>
    <w:autoRedefine w:val="0"/>
    <w:hidden w:val="0"/>
    <w:qFormat w:val="0"/>
    <w:pPr>
      <w:suppressAutoHyphens w:val="1"/>
      <w:spacing w:line="1" w:lineRule="atLeast"/>
      <w:ind w:left="14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7">
    <w:name w:val="Índice 7"/>
    <w:basedOn w:val="Normal"/>
    <w:next w:val="Normal"/>
    <w:autoRedefine w:val="0"/>
    <w:hidden w:val="0"/>
    <w:qFormat w:val="0"/>
    <w:pPr>
      <w:suppressAutoHyphens w:val="1"/>
      <w:spacing w:line="1" w:lineRule="atLeast"/>
      <w:ind w:left="16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8">
    <w:name w:val="Índice 8"/>
    <w:basedOn w:val="Normal"/>
    <w:next w:val="Normal"/>
    <w:autoRedefine w:val="0"/>
    <w:hidden w:val="0"/>
    <w:qFormat w:val="0"/>
    <w:pPr>
      <w:suppressAutoHyphens w:val="1"/>
      <w:spacing w:line="1" w:lineRule="atLeast"/>
      <w:ind w:left="19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9">
    <w:name w:val="Índice 9"/>
    <w:basedOn w:val="Normal"/>
    <w:next w:val="Normal"/>
    <w:autoRedefine w:val="0"/>
    <w:hidden w:val="0"/>
    <w:qFormat w:val="0"/>
    <w:pPr>
      <w:suppressAutoHyphens w:val="1"/>
      <w:spacing w:line="1" w:lineRule="atLeast"/>
      <w:ind w:left="21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
    <w:name w:val="Lista"/>
    <w:basedOn w:val="Normal"/>
    <w:next w:val="Lista"/>
    <w:autoRedefine w:val="0"/>
    <w:hidden w:val="0"/>
    <w:qFormat w:val="0"/>
    <w:pPr>
      <w:suppressAutoHyphens w:val="1"/>
      <w:spacing w:line="1" w:lineRule="atLeast"/>
      <w:ind w:left="283"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2">
    <w:name w:val="Lista 2"/>
    <w:basedOn w:val="Normal"/>
    <w:next w:val="Lista2"/>
    <w:autoRedefine w:val="0"/>
    <w:hidden w:val="0"/>
    <w:qFormat w:val="0"/>
    <w:pPr>
      <w:suppressAutoHyphens w:val="1"/>
      <w:spacing w:line="1" w:lineRule="atLeast"/>
      <w:ind w:left="566"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3">
    <w:name w:val="Lista 3"/>
    <w:basedOn w:val="Normal"/>
    <w:next w:val="Lista3"/>
    <w:autoRedefine w:val="0"/>
    <w:hidden w:val="0"/>
    <w:qFormat w:val="0"/>
    <w:pPr>
      <w:suppressAutoHyphens w:val="1"/>
      <w:spacing w:line="1" w:lineRule="atLeast"/>
      <w:ind w:left="849"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4">
    <w:name w:val="Lista 4"/>
    <w:basedOn w:val="Normal"/>
    <w:next w:val="Lista4"/>
    <w:autoRedefine w:val="0"/>
    <w:hidden w:val="0"/>
    <w:qFormat w:val="0"/>
    <w:pPr>
      <w:suppressAutoHyphens w:val="1"/>
      <w:spacing w:line="1" w:lineRule="atLeast"/>
      <w:ind w:left="1132"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5">
    <w:name w:val="Lista 5"/>
    <w:basedOn w:val="Normal"/>
    <w:next w:val="Lista5"/>
    <w:autoRedefine w:val="0"/>
    <w:hidden w:val="0"/>
    <w:qFormat w:val="0"/>
    <w:pPr>
      <w:suppressAutoHyphens w:val="1"/>
      <w:spacing w:line="1" w:lineRule="atLeast"/>
      <w:ind w:left="1415"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Cs w:val="24"/>
      <w:effect w:val="none"/>
      <w:vertAlign w:val="baseline"/>
      <w:cs w:val="0"/>
      <w:em w:val="none"/>
      <w:lang w:bidi="ar-SA"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Remitedesobre">
    <w:name w:val="Remite de sobre"/>
    <w:basedOn w:val="Normal"/>
    <w:next w:val="Remitedesobre"/>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s-ES" w:val="es-ES"/>
    </w:rPr>
  </w:style>
  <w:style w:type="paragraph" w:styleId="Saludo">
    <w:name w:val="Saludo"/>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2det.independiente">
    <w:name w:val="Sangría 2 de t. independiente"/>
    <w:basedOn w:val="Normal"/>
    <w:next w:val="Sangría2det.independiente"/>
    <w:autoRedefine w:val="0"/>
    <w:hidden w:val="0"/>
    <w:qFormat w:val="0"/>
    <w:pPr>
      <w:suppressAutoHyphens w:val="1"/>
      <w:spacing w:after="120" w:line="480" w:lineRule="auto"/>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Sangríadetextonormal,Sangríadet.independiente">
    <w:name w:val="Sangría de texto normal,Sangría de t. independiente"/>
    <w:basedOn w:val="Normal"/>
    <w:next w:val="Sangríadetextonormal,Sangría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normal">
    <w:name w:val="Sangría normal"/>
    <w:basedOn w:val="Normal"/>
    <w:next w:val="Sangríanormal"/>
    <w:autoRedefine w:val="0"/>
    <w:hidden w:val="0"/>
    <w:qFormat w:val="0"/>
    <w:pPr>
      <w:suppressAutoHyphens w:val="1"/>
      <w:spacing w:line="1" w:lineRule="atLeast"/>
      <w:ind w:left="708"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ubtítulo">
    <w:name w:val="Subtítulo"/>
    <w:basedOn w:val="Normal"/>
    <w:next w:val="Subtítulo"/>
    <w:autoRedefine w:val="0"/>
    <w:hidden w:val="0"/>
    <w:qFormat w:val="0"/>
    <w:pPr>
      <w:suppressAutoHyphens w:val="1"/>
      <w:spacing w:after="60" w:line="1" w:lineRule="atLeast"/>
      <w:ind w:leftChars="-1" w:rightChars="0" w:firstLineChars="-1"/>
      <w:jc w:val="center"/>
      <w:textDirection w:val="btLr"/>
      <w:textAlignment w:val="top"/>
      <w:outlineLvl w:val="1"/>
    </w:pPr>
    <w:rPr>
      <w:rFonts w:ascii="Arial" w:cs="Arial" w:hAnsi="Arial"/>
      <w:w w:val="100"/>
      <w:position w:val="-1"/>
      <w:szCs w:val="24"/>
      <w:effect w:val="none"/>
      <w:vertAlign w:val="baseline"/>
      <w:cs w:val="0"/>
      <w:em w:val="none"/>
      <w:lang w:bidi="ar-SA" w:eastAsia="es-ES" w:val="es-ES"/>
    </w:rPr>
  </w:style>
  <w:style w:type="paragraph" w:styleId="Tabladeilustraciones">
    <w:name w:val="Tabla de ilustraciones"/>
    <w:basedOn w:val="Normal"/>
    <w:next w:val="Normal"/>
    <w:autoRedefine w:val="0"/>
    <w:hidden w:val="0"/>
    <w:qFormat w:val="0"/>
    <w:pPr>
      <w:suppressAutoHyphens w:val="1"/>
      <w:spacing w:line="1" w:lineRule="atLeast"/>
      <w:ind w:left="480" w:leftChars="-1" w:rightChars="0" w:hanging="48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consangría">
    <w:name w:val="Texto con sangría"/>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debloque">
    <w:name w:val="Texto de bloque"/>
    <w:basedOn w:val="Normal"/>
    <w:next w:val="Textodebloque"/>
    <w:autoRedefine w:val="0"/>
    <w:hidden w:val="0"/>
    <w:qFormat w:val="0"/>
    <w:pPr>
      <w:suppressAutoHyphens w:val="1"/>
      <w:spacing w:after="120" w:line="1" w:lineRule="atLeast"/>
      <w:ind w:left="1440" w:righ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after="120" w:line="1" w:lineRule="atLeast"/>
      <w:ind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Textoindependienteprimerasangría">
    <w:name w:val="Texto independiente primera sangría"/>
    <w:basedOn w:val="Textoindependiente"/>
    <w:next w:val="Textoindependienteprimerasangría"/>
    <w:autoRedefine w:val="0"/>
    <w:hidden w:val="0"/>
    <w:qFormat w:val="0"/>
    <w:pPr>
      <w:suppressAutoHyphens w:val="1"/>
      <w:spacing w:after="120" w:line="1" w:lineRule="atLeast"/>
      <w:ind w:leftChars="-1" w:rightChars="0" w:firstLine="210" w:firstLineChars="-1"/>
      <w:textDirection w:val="btLr"/>
      <w:textAlignment w:val="top"/>
      <w:outlineLvl w:val="0"/>
    </w:pPr>
    <w:rPr>
      <w:rFonts w:ascii="Arial" w:hAnsi="Arial"/>
      <w:w w:val="100"/>
      <w:position w:val="-1"/>
      <w:sz w:val="24"/>
      <w:szCs w:val="24"/>
      <w:effect w:val="none"/>
      <w:vertAlign w:val="baseline"/>
      <w:cs w:val="0"/>
      <w:em w:val="none"/>
      <w:lang w:bidi="ar-SA" w:eastAsia="es-ES" w:val="es-ES"/>
    </w:rPr>
  </w:style>
  <w:style w:type="paragraph" w:styleId="Textoindependienteprimerasangría2">
    <w:name w:val="Texto independiente primera sangría 2"/>
    <w:basedOn w:val="Sangríadetextonormal,Sangríadet.independiente"/>
    <w:next w:val="Textoindependienteprimerasangría2"/>
    <w:autoRedefine w:val="0"/>
    <w:hidden w:val="0"/>
    <w:qFormat w:val="0"/>
    <w:pPr>
      <w:suppressAutoHyphens w:val="1"/>
      <w:spacing w:after="120" w:line="1" w:lineRule="atLeast"/>
      <w:ind w:left="283" w:leftChars="-1" w:rightChars="0" w:firstLine="21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macro">
    <w:name w:val="Texto macro"/>
    <w:next w:val="Textomacro"/>
    <w:autoRedefine w:val="0"/>
    <w:hidden w:val="0"/>
    <w:qFormat w:val="0"/>
    <w:pP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sinformato">
    <w:name w:val="Texto sin formato"/>
    <w:basedOn w:val="Normal"/>
    <w:next w:val="Textosinformat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Título">
    <w:name w:val="Título"/>
    <w:basedOn w:val="Normal"/>
    <w:next w:val="Título"/>
    <w:autoRedefine w:val="0"/>
    <w:hidden w:val="0"/>
    <w:qFormat w:val="0"/>
    <w:pPr>
      <w:suppressAutoHyphens w:val="1"/>
      <w:spacing w:after="60" w:before="240" w:line="1" w:lineRule="atLeast"/>
      <w:ind w:leftChars="-1" w:rightChars="0" w:firstLineChars="-1"/>
      <w:jc w:val="center"/>
      <w:textDirection w:val="btLr"/>
      <w:textAlignment w:val="top"/>
      <w:outlineLvl w:val="0"/>
    </w:pPr>
    <w:rPr>
      <w:rFonts w:ascii="Arial" w:cs="Arial" w:hAnsi="Arial"/>
      <w:b w:val="1"/>
      <w:bCs w:val="1"/>
      <w:w w:val="100"/>
      <w:kern w:val="28"/>
      <w:position w:val="-1"/>
      <w:sz w:val="32"/>
      <w:szCs w:val="32"/>
      <w:effect w:val="none"/>
      <w:vertAlign w:val="baseline"/>
      <w:cs w:val="0"/>
      <w:em w:val="none"/>
      <w:lang w:bidi="ar-SA" w:eastAsia="es-ES" w:val="es-ES"/>
    </w:rPr>
  </w:style>
  <w:style w:type="paragraph" w:styleId="Títulodeíndice">
    <w:name w:val="Título de índice"/>
    <w:basedOn w:val="Normal"/>
    <w:next w:val="Índice1"/>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Titulo1sinnumeracion">
    <w:name w:val="Titulo 1 sin numeracion"/>
    <w:basedOn w:val="Título1"/>
    <w:next w:val="Normal"/>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character" w:styleId="Términodefinido">
    <w:name w:val="Término definido"/>
    <w:next w:val="Términodefinido"/>
    <w:autoRedefine w:val="0"/>
    <w:hidden w:val="0"/>
    <w:qFormat w:val="0"/>
    <w:rPr>
      <w:i w:val="1"/>
      <w:w w:val="100"/>
      <w:position w:val="-1"/>
      <w:effect w:val="none"/>
      <w:vertAlign w:val="baseline"/>
      <w:cs w:val="0"/>
      <w:em w:val="none"/>
      <w:lang/>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guiazul">
    <w:name w:val="guiazul"/>
    <w:basedOn w:val="Normal(Web)"/>
    <w:next w:val="guiazu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color w:val="0000ff"/>
      <w:w w:val="100"/>
      <w:position w:val="-1"/>
      <w:szCs w:val="24"/>
      <w:effect w:val="none"/>
      <w:vertAlign w:val="baseline"/>
      <w:cs w:val="0"/>
      <w:em w:val="none"/>
      <w:lang w:bidi="ar-SA" w:eastAsia="es-ES" w:val="es-ES"/>
    </w:rPr>
  </w:style>
  <w:style w:type="paragraph" w:styleId="EstiloPortada+Arial15ptNegritaColorpersonalizado(RGB(36,2...">
    <w:name w:val="Estilo Portada + Arial 15 pt Negrita Color personalizado(RGB(36,2..."/>
    <w:basedOn w:val="Portada"/>
    <w:next w:val="EstiloPortada+Arial15ptNegritaColorpersonalizado(RGB(36,2..."/>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30"/>
      <w:szCs w:val="30"/>
      <w:effect w:val="none"/>
      <w:vertAlign w:val="baseline"/>
      <w:cs w:val="0"/>
      <w:em w:val="none"/>
      <w:lang w:bidi="ar-SA" w:eastAsia="es-ES" w:val="es-ES"/>
    </w:rPr>
  </w:style>
  <w:style w:type="paragraph" w:styleId="EstiloPortada+ArialNegritaColorpersonalizado(RGB(36,26,97))...">
    <w:name w:val="Estilo Portada + Arial Negrita Color personalizado(RGB(36,26,97))..."/>
    <w:basedOn w:val="Portada"/>
    <w:next w:val="EstiloPortada+ArialNegritaColorpersonalizado(RGB(36,26,97))..."/>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22"/>
      <w:szCs w:val="22"/>
      <w:effect w:val="none"/>
      <w:vertAlign w:val="baseline"/>
      <w:cs w:val="0"/>
      <w:em w:val="none"/>
      <w:lang w:bidi="ar-SA" w:eastAsia="es-ES" w:val="es-E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rFonts w:ascii="Verdana" w:hAnsi="Verdana"/>
      <w:w w:val="100"/>
      <w:position w:val="-1"/>
      <w:szCs w:val="20"/>
      <w:effect w:val="none"/>
      <w:vertAlign w:val="baseline"/>
      <w:cs w:val="0"/>
      <w:em w:val="none"/>
      <w:lang w:bidi="ar-SA" w:eastAsia="en-US" w:val="en-US"/>
    </w:rPr>
  </w:style>
  <w:style w:type="paragraph" w:styleId="infoblue">
    <w:name w:val="infoblue"/>
    <w:basedOn w:val="Normal"/>
    <w:next w:val="infoblue"/>
    <w:autoRedefine w:val="0"/>
    <w:hidden w:val="0"/>
    <w:qFormat w:val="0"/>
    <w:pPr>
      <w:suppressAutoHyphens w:val="1"/>
      <w:spacing w:after="120" w:line="240" w:lineRule="atLeast"/>
      <w:ind w:left="720" w:leftChars="-1" w:rightChars="0" w:firstLineChars="-1"/>
      <w:textDirection w:val="btLr"/>
      <w:textAlignment w:val="top"/>
      <w:outlineLvl w:val="0"/>
    </w:pPr>
    <w:rPr>
      <w:rFonts w:ascii="Verdana" w:eastAsia="Arial Unicode MS" w:hAnsi="Verdana"/>
      <w:i w:val="1"/>
      <w:iCs w:val="1"/>
      <w:color w:val="0000ff"/>
      <w:w w:val="100"/>
      <w:position w:val="-1"/>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AiSVJNc0UQCRrrsT2FCJWI8wZg==">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2010-10-05T14:11:00Z</dcterms:created>
  <dc:creator>Autor</dc:creator>
</cp:coreProperties>
</file>

<file path=docProps/custom.xml><?xml version="1.0" encoding="utf-8"?>
<Properties xmlns="http://schemas.openxmlformats.org/officeDocument/2006/custom-properties" xmlns:vt="http://schemas.openxmlformats.org/officeDocument/2006/docPropsVTypes"/>
</file>