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color w:val="ff0000"/>
          <w:sz w:val="28"/>
          <w:szCs w:val="28"/>
        </w:rPr>
      </w:pPr>
      <w:bookmarkStart w:colFirst="0" w:colLast="0" w:name="_y9gx1rgxinw5" w:id="0"/>
      <w:bookmarkEnd w:id="0"/>
      <w:r w:rsidDel="00000000" w:rsidR="00000000" w:rsidRPr="00000000">
        <w:rPr>
          <w:rFonts w:ascii="Times New Roman" w:cs="Times New Roman" w:eastAsia="Times New Roman" w:hAnsi="Times New Roman"/>
          <w:sz w:val="28"/>
          <w:szCs w:val="28"/>
          <w:rtl w:val="0"/>
        </w:rPr>
        <w:t xml:space="preserve">Quiz 11b</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bookmarkStart w:colFirst="0" w:colLast="0" w:name="_5jyhyjuffck3" w:id="1"/>
      <w:bookmarkEnd w:id="1"/>
      <w:r w:rsidDel="00000000" w:rsidR="00000000" w:rsidRPr="00000000">
        <w:rPr>
          <w:rFonts w:ascii="Times New Roman" w:cs="Times New Roman" w:eastAsia="Times New Roman" w:hAnsi="Times New Roman"/>
          <w:b w:val="1"/>
          <w:sz w:val="24"/>
          <w:szCs w:val="24"/>
          <w:rtl w:val="0"/>
        </w:rPr>
        <w:t xml:space="preserve">Note: The code for the Meta-Circular Evaluator is at the end of this quiz.</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bookmarkStart w:colFirst="0" w:colLast="0" w:name="_9yvazo9u69e3" w:id="2"/>
      <w:bookmarkEnd w:id="2"/>
      <w:r w:rsidDel="00000000" w:rsidR="00000000" w:rsidRPr="00000000">
        <w:rPr>
          <w:rtl w:val="0"/>
        </w:rPr>
      </w:r>
    </w:p>
    <w:p w:rsidR="00000000" w:rsidDel="00000000" w:rsidP="00000000" w:rsidRDefault="00000000" w:rsidRPr="00000000" w14:paraId="00000005">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Fonts w:ascii="Times New Roman" w:cs="Times New Roman" w:eastAsia="Times New Roman" w:hAnsi="Times New Roman"/>
          <w:rtl w:val="0"/>
        </w:rPr>
        <w:t xml:space="preserve">(2+1 points)  Louis Reasoner has become fed up of the Metacircular Evaluator exiting every time he types an invalid statement. To fix this problem, he decides to not run the MCE but instead to just call </w:t>
      </w:r>
      <w:r w:rsidDel="00000000" w:rsidR="00000000" w:rsidRPr="00000000">
        <w:rPr>
          <w:rFonts w:ascii="Consolas" w:cs="Consolas" w:eastAsia="Consolas" w:hAnsi="Consolas"/>
          <w:rtl w:val="0"/>
        </w:rPr>
        <w:t xml:space="preserve">mc-eval</w:t>
      </w:r>
      <w:r w:rsidDel="00000000" w:rsidR="00000000" w:rsidRPr="00000000">
        <w:rPr>
          <w:rFonts w:ascii="Times New Roman" w:cs="Times New Roman" w:eastAsia="Times New Roman" w:hAnsi="Times New Roman"/>
          <w:rtl w:val="0"/>
        </w:rPr>
        <w:t xml:space="preserve"> directly! He tries out the following lines of code:</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Consolas" w:cs="Consolas" w:eastAsia="Consolas" w:hAnsi="Consolas"/>
        </w:rPr>
      </w:pPr>
      <w:r w:rsidDel="00000000" w:rsidR="00000000" w:rsidRPr="00000000">
        <w:rPr>
          <w:rFonts w:ascii="Consolas" w:cs="Consolas" w:eastAsia="Consolas" w:hAnsi="Consolas"/>
          <w:rtl w:val="0"/>
        </w:rPr>
        <w:t xml:space="preserve">&gt; (mc-eval 3 the-global-environment)</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Consolas" w:cs="Consolas" w:eastAsia="Consolas" w:hAnsi="Consolas"/>
        </w:rPr>
      </w:pPr>
      <w:r w:rsidDel="00000000" w:rsidR="00000000" w:rsidRPr="00000000">
        <w:rPr>
          <w:rFonts w:ascii="Consolas" w:cs="Consolas" w:eastAsia="Consolas" w:hAnsi="Consolas"/>
          <w:rtl w:val="0"/>
        </w:rPr>
        <w:t xml:space="preserve">&gt; (mc-eval (+ 2 3) the-global-environment)</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Consolas" w:cs="Consolas" w:eastAsia="Consolas" w:hAnsi="Consolas"/>
        </w:rPr>
      </w:pPr>
      <w:r w:rsidDel="00000000" w:rsidR="00000000" w:rsidRPr="00000000">
        <w:rPr>
          <w:rFonts w:ascii="Consolas" w:cs="Consolas" w:eastAsia="Consolas" w:hAnsi="Consolas"/>
          <w:rtl w:val="0"/>
        </w:rPr>
        <w:t xml:space="preserve">&gt; (mc-eval ‘foo the-global-environment)</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Consolas" w:cs="Consolas" w:eastAsia="Consolas" w:hAnsi="Consolas"/>
        </w:rPr>
      </w:pPr>
      <w:r w:rsidDel="00000000" w:rsidR="00000000" w:rsidRPr="00000000">
        <w:rPr>
          <w:rFonts w:ascii="Consolas" w:cs="Consolas" w:eastAsia="Consolas" w:hAnsi="Consolas"/>
          <w:rtl w:val="0"/>
        </w:rPr>
        <w:t xml:space="preserve">ERROR: Unbound variable foo</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(2 points) Why does the last call cause an error even though the first two work?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(1 point) Make a change to the the last call so that it works as expected (returns </w:t>
      </w:r>
      <w:r w:rsidDel="00000000" w:rsidR="00000000" w:rsidRPr="00000000">
        <w:rPr>
          <w:rFonts w:ascii="Consolas" w:cs="Consolas" w:eastAsia="Consolas" w:hAnsi="Consolas"/>
          <w:rtl w:val="0"/>
        </w:rPr>
        <w:t xml:space="preserve">foo</w:t>
      </w:r>
      <w:r w:rsidDel="00000000" w:rsidR="00000000" w:rsidRPr="00000000">
        <w:rPr>
          <w:rFonts w:ascii="Times New Roman" w:cs="Times New Roman" w:eastAsia="Times New Roman" w:hAnsi="Times New Roman"/>
          <w:rtl w:val="0"/>
        </w:rPr>
        <w:t xml:space="preserve">). Make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 small of a change as possible to fix the problem.</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points) Write the new special form test-multiple. It takes as arguments a predicate (of one argument) and an arbitrary number of arguments. It tests the predicate on each argument in turn. As soon as one of them returns #t, it outputs true. If it has tested all of the arguments and none is true, then it outputs false. Show all changes you will have to make to the MCE. </w:t>
      </w:r>
      <w:r w:rsidDel="00000000" w:rsidR="00000000" w:rsidRPr="00000000">
        <w:rPr>
          <w:rFonts w:ascii="Times New Roman" w:cs="Times New Roman" w:eastAsia="Times New Roman" w:hAnsi="Times New Roman"/>
          <w:b w:val="1"/>
          <w:rtl w:val="0"/>
        </w:rPr>
        <w:t xml:space="preserve">We may take points off for bad style.</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ind w:left="0" w:firstLine="720"/>
        <w:jc w:val="both"/>
        <w:rPr>
          <w:rFonts w:ascii="Consolas" w:cs="Consolas" w:eastAsia="Consolas" w:hAnsi="Consolas"/>
        </w:rPr>
      </w:pPr>
      <w:r w:rsidDel="00000000" w:rsidR="00000000" w:rsidRPr="00000000">
        <w:rPr>
          <w:rFonts w:ascii="Consolas" w:cs="Consolas" w:eastAsia="Consolas" w:hAnsi="Consolas"/>
          <w:rtl w:val="0"/>
        </w:rPr>
        <w:t xml:space="preserve">;;; M-Eval input:</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(test-multiple (lambda (x) (equal? ‘b x)) ‘a ‘e ‘i ‘o ‘u)</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output:</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#f</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input:</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(test-multiple (lambda (x) (= x 0)) 3 (/ 1 0) 0)</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output:</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Error</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input:</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(test-multiple (lambda (x) (= x 0)) 0 1 (/ 1 0) 2)</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output:</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#t</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input:</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(test-multiple (lambda (x) (= x 0)) 2 3 4)</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output:</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#f</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ind w:left="630" w:firstLine="0"/>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ind w:left="630" w:firstLine="0"/>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ind w:left="630" w:firstLine="0"/>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ind w:left="630" w:firstLine="0"/>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ind w:left="630" w:firstLine="0"/>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ind w:left="630" w:firstLine="0"/>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ind w:left="630" w:firstLine="0"/>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ind w:left="630" w:firstLine="0"/>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ind w:left="630" w:firstLine="0"/>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ind w:left="630" w:firstLine="0"/>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ind w:left="630" w:firstLine="0"/>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ind w:left="630" w:firstLine="0"/>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ind w:left="630" w:firstLine="0"/>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points) In Scheme, we create a new frame whenever we invoke a compound procedure.  This means variables created while evaluating the body of the procedure are in this new frame. Some languages make if-statements create a new frame. Make changes to the Metacircular Evaluator such that if-statements have their own frame. Show all necessary changes below. Here is an example of how your new code should work:</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input:</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(define x 0)</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output:</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okay</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input:</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(if #t (define x 3) ‘do-nothing)</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output:</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okay</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input:</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x</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output:</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0                   ;;; The original version would have returned 3</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(mc-eval exp env)</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(cond ((self-evaluating? exp) exp)</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((variable? exp) (lookup-variable-value exp env))</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((quoted? exp) (text-of-quotation exp))</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((assignment? exp) (eval-assignment exp env))</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((definition? exp) (eval-definition exp env))</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((if? exp) (eval-if exp env))</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((lambda? exp)</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(make-procedure (lambda-parameters exp)</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(lambda-body exp)</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env))</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((begin? exp)</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(eval-sequence (begin-actions exp) env))</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((cond? exp) (mc-eval (cond-&gt;if exp) env))</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((application? exp)</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(mc-apply (mc-eval (operator exp) env)</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(list-of-values (operands exp) env)))</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(else (error "Unknown expression type -- EVAL" exp))))</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(mc-apply procedure arguments)</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(cond ((primitive-procedure? procedure)</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(apply-primitive-procedure procedure arguments))</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((compound-procedure? procedure)</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(eval-sequence</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(procedure-body procedure)</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(extend-environment</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(procedure-parameters procedure)</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arguments</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(procedure-environment procedure))))</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(error "Unknown procedure type -- APPLY" procedure))))</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(make-procedure parameters body env)</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(list 'procedure parameters body env))</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(compound-procedure? p) (tagged-list? p 'procedure))</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(primitive-procedure? proc) (tagged-list? proc 'primitive))</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(primitive-implementation proc) (cadr proc))</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(primitive-procedure-objects)</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(map (lambda (proc) (list 'primitive (cadr proc)))</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primitive-procedures))</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(make-frame variables values) (cons variables values))</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(add-binding-to-frame! var val frame)</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(set-car! frame (cons var (car frame)))</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(set-cdr! frame (cons val (cdr frame))))</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(lookup-variable-value var env)</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(define (env-loop env)</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(define (scan vars vals)</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(cond ((null? vars)</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(env-loop (enclosing-environment env)))</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((eq? var (car vars))</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(car vals))</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(else (scan (cdr vars) (cdr vals)))))</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(if (eq? env the-empty-environment)</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(error "Unbound variable" var)</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(let ((frame (first-frame env)))</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(scan (frame-variables frame)</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(frame-values frame)))))</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(env-loop env))</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(set-variable-value! var val env)</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(define (env-loop env)</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(define (scan vars vals)</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(cond ((null? vars)</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(env-loop (enclosing-environment env)))</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((eq? var (car vars))</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(set-car! vals val))</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(else (scan (cdr vars) (cdr vals)))))</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(if (eq? env the-empty-environment)</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(error "Unbound variable -- SET!" var)</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(let ((frame (first-frame env)))</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(scan (frame-variables frame)</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(frame-values frame)))))</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(env-loop env))</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(define-variable! var val env)</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(let ((frame (first-frame env)))</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(define (scan vars vals)</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(cond ((null? vars)</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(add-binding-to-frame! var val frame))</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((eq? var (car vars))</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(set-car! vals val))</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(else (scan (cdr vars) (cdr vals)))))</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(scan (frame-variables frame)</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Consolas" w:cs="Consolas" w:eastAsia="Consolas" w:hAnsi="Consolas"/>
          <w:rtl w:val="0"/>
        </w:rPr>
        <w:t xml:space="preserve">          (frame-values frame))))</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