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2a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+ 1 points)  What will Scheme print?  (If it causes an error, write Error.)  Explaining your answer may earn partial credit if your answer is wrong.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((lambda (foo bar baz) (bar baz foo))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‘(what a wonderful world)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(lambda (x y) (x bf y))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(lambda (x y) (first y)))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_____________________________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(let </w:t>
        <w:tab/>
        <w:t xml:space="preserve">((a 5))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(let</w:t>
        <w:tab/>
        <w:t xml:space="preserve">((b (* a 2)))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(+ a b)))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___________________________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 Write the higher order function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which takes three arguments – pred, fn, and x.  The function fn will be applied to x as long as the predicate returns true.  The predicate accepts as its argument the current version of x (i.e. x, or whatever it becomes after fn is applied to it multiple times).  When the predicate returns false, the current version of x is returned.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By now you should know that we will cut points for bad style!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(while (lambda (x) (&gt; (count x) 2)) bf ‘(lets cut this sentence short))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(sentence short)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 We now want to test while in order to make sure it is correct.  Write another version of the lower-power-of-two procedure given below using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while.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Your solution must consist of a single call to while with arguments of your choice.  You may not call any other procedures directly.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Explaining your solution can help you get partial credit if your answer is wrong.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(lower-power-of-two 490)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256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(lower-power-of-two 3)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(lower-power-of-two n)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(define (helper so-far)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(if</w:t>
        <w:tab/>
        <w:t xml:space="preserve">(&gt; so-far n)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 xml:space="preserve">(/ so-far 2)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ab/>
        <w:t xml:space="preserve">(helper (* 2 so-far))))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(helper 1))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(lower-power-of-two-while n)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(while</w:t>
        <w:tab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