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1.0" w:type="dxa"/>
        <w:jc w:val="center"/>
        <w:tblInd w:w="-334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0"/>
        <w:gridCol w:w="1152"/>
        <w:gridCol w:w="3243"/>
        <w:gridCol w:w="2096"/>
        <w:tblGridChange w:id="0">
          <w:tblGrid>
            <w:gridCol w:w="2530"/>
            <w:gridCol w:w="1152"/>
            <w:gridCol w:w="3243"/>
            <w:gridCol w:w="209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&lt;dd/mm/yy&gt;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09.11.2016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Software Design Description added for Model component. (3.1)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Mehmet Melih Arıcı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9.11.2016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Design Description added for View component. (3.2)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Eren Balatkan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1.1.1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Project 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Software Architecture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Software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COTS Identification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Brief description of the software system and the purpose of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This document describes the design of the XXX software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Project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8"/>
        <w:gridCol w:w="2271"/>
        <w:gridCol w:w="6101"/>
        <w:tblGridChange w:id="0">
          <w:tblGrid>
            <w:gridCol w:w="808"/>
            <w:gridCol w:w="2271"/>
            <w:gridCol w:w="6101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2et92p0" w:id="4"/>
            <w:bookmarkEnd w:id="4"/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[R1]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Add your documents references.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One line per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Describe here the top level software components and their interactions/relationships.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Use UML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t3h5sf" w:id="7"/>
      <w:bookmarkEnd w:id="7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Describe each top level package/component of your software in the following subsections. The number of sub-sections (3.1, 3.2, … etc.) depends on the number of packages/components in your architecture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Public 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GetBuildingID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GetRoomID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GetReservationID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drawing>
          <wp:inline distB="0" distT="0" distL="114300" distR="114300">
            <wp:extent cx="5753735" cy="3162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SRS-SQ-RMS-020.0 –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SRS-SQ-RMS-030.0 -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SRS-SQ-RMS-040.0 – Room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SRS-SQ-RMS-050.0 – Room Reservation 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opnvd49uxl0m" w:id="14"/>
      <w:bookmarkEnd w:id="14"/>
      <w:r w:rsidDel="00000000" w:rsidR="00000000" w:rsidRPr="00000000">
        <w:rPr>
          <w:rtl w:val="0"/>
        </w:rPr>
        <w:t xml:space="preserve">void updateView()</w:t>
      </w:r>
    </w:p>
    <w:p w:rsidR="00000000" w:rsidDel="00000000" w:rsidP="00000000" w:rsidRDefault="00000000" w:rsidRPr="00000000">
      <w:pPr>
        <w:contextualSpacing w:val="0"/>
      </w:pPr>
      <w:bookmarkStart w:colFirst="0" w:colLast="0" w:name="_kdln2963guc4" w:id="15"/>
      <w:bookmarkEnd w:id="15"/>
      <w:r w:rsidDel="00000000" w:rsidR="00000000" w:rsidRPr="00000000">
        <w:rPr>
          <w:rtl w:val="0"/>
        </w:rPr>
        <w:t xml:space="preserve">void changeView(int viewCode)</w:t>
      </w:r>
    </w:p>
    <w:p w:rsidR="00000000" w:rsidDel="00000000" w:rsidP="00000000" w:rsidRDefault="00000000" w:rsidRPr="00000000">
      <w:pPr>
        <w:contextualSpacing w:val="0"/>
      </w:pPr>
      <w:bookmarkStart w:colFirst="0" w:colLast="0" w:name="_mr18k1jt8w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9140" cy="2222500"/>
            <wp:effectExtent b="0" l="0" r="0" t="0"/>
            <wp:docPr descr="ViewDiagram.png" id="1" name="image02.png"/>
            <a:graphic>
              <a:graphicData uri="http://schemas.openxmlformats.org/drawingml/2006/picture">
                <pic:pic>
                  <pic:nvPicPr>
                    <pic:cNvPr descr="ViewDiagra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1ksv4uv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 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darkGray"/>
          <w:vertAlign w:val="baseline"/>
          <w:rtl w:val="0"/>
        </w:rPr>
        <w:t xml:space="preserve">Use sequence diagrams to show the workflows of components/packages/classes inside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jnbwup9rnj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n6bhi8k2wbjc" w:id="20"/>
      <w:bookmarkEnd w:id="20"/>
      <w:r w:rsidDel="00000000" w:rsidR="00000000" w:rsidRPr="00000000">
        <w:rPr>
          <w:b w:val="1"/>
          <w:u w:val="single"/>
          <w:rtl w:val="0"/>
        </w:rPr>
        <w:t xml:space="preserve">updateView: </w:t>
      </w:r>
      <w:r w:rsidDel="00000000" w:rsidR="00000000" w:rsidRPr="00000000">
        <w:rPr>
          <w:rtl w:val="0"/>
        </w:rPr>
        <w:t xml:space="preserve">Requests fresh data from controller and re-draws the frame according to the new data</w:t>
      </w:r>
    </w:p>
    <w:p w:rsidR="00000000" w:rsidDel="00000000" w:rsidP="00000000" w:rsidRDefault="00000000" w:rsidRPr="00000000">
      <w:pPr>
        <w:contextualSpacing w:val="0"/>
      </w:pPr>
      <w:bookmarkStart w:colFirst="0" w:colLast="0" w:name="_44sinio" w:id="21"/>
      <w:bookmarkEnd w:id="21"/>
      <w:r w:rsidDel="00000000" w:rsidR="00000000" w:rsidRPr="00000000">
        <w:rPr>
          <w:b w:val="1"/>
          <w:u w:val="single"/>
          <w:rtl w:val="0"/>
        </w:rPr>
        <w:t xml:space="preserve">changeView: </w:t>
      </w:r>
      <w:r w:rsidDel="00000000" w:rsidR="00000000" w:rsidRPr="00000000">
        <w:rPr>
          <w:rtl w:val="0"/>
        </w:rPr>
        <w:t xml:space="preserve"> This method is called by the controller to tell the view what it is going to draw ( Menu, Building , etc..)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SRS-SQ-RMS-040.0 – Room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SRS-SQ-RMS-050.0 – Room Reservation 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337ya" w:id="22"/>
      <w:bookmarkEnd w:id="22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Repeat the pattern for each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j2qqm3" w:id="23"/>
      <w:bookmarkEnd w:id="23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Describe the interfaces of the component and input output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Describe the design of the component, Use package diagrams and/or class diagrams to show the links between sub-components/sub-packages and or classes inside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1y810tw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 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Use sequence diagrams to show the workflows of components/packages/classes inside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i7ojhp" w:id="25"/>
      <w:bookmarkEnd w:id="25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Describe algorithms, if possible. An algorithm may be described outside this document, in this case, add the reference to that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xcytpi" w:id="26"/>
      <w:bookmarkEnd w:id="26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List the SRS requirements handled by this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COTS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List external software components/libraries that your system relies on, if there are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COTS (commercial of the shelf) libraries used in XXX are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foo.jar, version id, download URL, License type,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bar.jar, version id, download URL, License type,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4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Ozyegin University: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CS320 –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(template by Cyrille Michaud)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trHeight w:val="460" w:hRule="atLeast"/>
      </w:trPr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Design of RMS software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left"/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right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1" w:hanging="431"/>
      <w:jc w:val="both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 w:hanging="576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rFonts w:ascii="Cambria" w:cs="Cambria" w:eastAsia="Cambria" w:hAnsi="Cambria"/>
      <w:b w:val="1"/>
      <w:smallCaps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