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HW1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ML - HomeWork1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50209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 approach to predict genders from given data set: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-In this project we are given a data of 40 different people who have their face images given to us.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-In the first place I read the csv file with python’s pandas library then I split our data set into two sets naming training data set and testing data set.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the code: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-X stands for the data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-Y stands for the labels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Using sklearn’s library for gaussian naive bayes, I am fitting our training data set together and making a prediction for both the test set and training set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-Later on, I am calculating prior probabilities by simply counting the number of gender label occurrences: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I calculated the prior-probability rate of males  : 0.9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- I calculated the prior-probability rate of females  : 0.1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-Along with prior-probabilities I am calculating the mean and standard deviation of every pixel over our 200 images training data set and printing them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-On the last stage I am giving the confusion matrices of two predictions that I do from both training data set and test data set.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I calculated the similar confusion matrices to the ones in the sample file but they don’t have to be exactly the same since this is a prediction.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1666875</wp:posOffset>
            </wp:positionH>
            <wp:positionV relativeFrom="paragraph">
              <wp:posOffset>247650</wp:posOffset>
            </wp:positionV>
            <wp:extent cx="2505075" cy="18669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6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