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83F50" w14:textId="77777777" w:rsidR="001B56C8" w:rsidRDefault="001B56C8" w:rsidP="001B56C8">
      <w:pPr>
        <w:spacing w:after="0"/>
        <w:ind w:hanging="142"/>
        <w:jc w:val="center"/>
        <w:rPr>
          <w:sz w:val="36"/>
          <w:szCs w:val="36"/>
        </w:rPr>
      </w:pPr>
      <w:r w:rsidRPr="00525BC1">
        <w:rPr>
          <w:sz w:val="36"/>
          <w:szCs w:val="36"/>
        </w:rPr>
        <w:t xml:space="preserve">Министерство Цифровых Технологий </w:t>
      </w:r>
      <w:r w:rsidRPr="00525BC1">
        <w:rPr>
          <w:sz w:val="36"/>
          <w:szCs w:val="36"/>
        </w:rPr>
        <w:br/>
        <w:t>Республики Узбекистан</w:t>
      </w:r>
      <w:r w:rsidRPr="00525BC1">
        <w:rPr>
          <w:sz w:val="36"/>
          <w:szCs w:val="36"/>
        </w:rPr>
        <w:br/>
      </w:r>
    </w:p>
    <w:p w14:paraId="4DAEEA84" w14:textId="77777777" w:rsidR="001B56C8" w:rsidRDefault="001B56C8" w:rsidP="001B56C8">
      <w:pPr>
        <w:spacing w:after="0"/>
        <w:ind w:hanging="142"/>
        <w:jc w:val="center"/>
        <w:rPr>
          <w:sz w:val="36"/>
          <w:szCs w:val="36"/>
        </w:rPr>
      </w:pPr>
      <w:r w:rsidRPr="00525BC1">
        <w:rPr>
          <w:sz w:val="36"/>
          <w:szCs w:val="36"/>
        </w:rPr>
        <w:br/>
        <w:t>Ташкентский Университет Информационных Технологий</w:t>
      </w:r>
      <w:r w:rsidRPr="00525BC1">
        <w:rPr>
          <w:sz w:val="36"/>
          <w:szCs w:val="36"/>
        </w:rPr>
        <w:br/>
        <w:t>имени Мухаммада Ал-</w:t>
      </w:r>
      <w:proofErr w:type="spellStart"/>
      <w:r w:rsidRPr="00525BC1">
        <w:rPr>
          <w:sz w:val="36"/>
          <w:szCs w:val="36"/>
        </w:rPr>
        <w:t>Хоразмий</w:t>
      </w:r>
      <w:proofErr w:type="spellEnd"/>
      <w:r w:rsidRPr="00525BC1">
        <w:rPr>
          <w:sz w:val="36"/>
          <w:szCs w:val="36"/>
        </w:rPr>
        <w:t xml:space="preserve"> </w:t>
      </w:r>
      <w:r w:rsidRPr="00525BC1">
        <w:rPr>
          <w:sz w:val="36"/>
          <w:szCs w:val="36"/>
        </w:rPr>
        <w:br/>
      </w:r>
      <w:r w:rsidRPr="00525BC1">
        <w:rPr>
          <w:sz w:val="36"/>
          <w:szCs w:val="36"/>
        </w:rPr>
        <w:br/>
      </w:r>
    </w:p>
    <w:p w14:paraId="0509342A" w14:textId="77777777" w:rsidR="001B56C8" w:rsidRDefault="001B56C8" w:rsidP="001B56C8">
      <w:pPr>
        <w:spacing w:after="0"/>
        <w:ind w:hanging="142"/>
        <w:jc w:val="center"/>
        <w:rPr>
          <w:sz w:val="36"/>
          <w:szCs w:val="36"/>
        </w:rPr>
      </w:pPr>
    </w:p>
    <w:p w14:paraId="4D13A6F8" w14:textId="77777777" w:rsidR="001B56C8" w:rsidRDefault="001B56C8" w:rsidP="001B56C8">
      <w:pPr>
        <w:spacing w:after="0"/>
        <w:ind w:hanging="142"/>
        <w:jc w:val="center"/>
        <w:rPr>
          <w:sz w:val="36"/>
          <w:szCs w:val="36"/>
        </w:rPr>
      </w:pPr>
    </w:p>
    <w:p w14:paraId="4B5E31C0" w14:textId="77777777" w:rsidR="001B56C8" w:rsidRDefault="001B56C8" w:rsidP="001B56C8">
      <w:pPr>
        <w:spacing w:after="0"/>
        <w:ind w:hanging="142"/>
        <w:jc w:val="center"/>
        <w:rPr>
          <w:sz w:val="36"/>
          <w:szCs w:val="36"/>
        </w:rPr>
      </w:pPr>
    </w:p>
    <w:p w14:paraId="2E1F86AB" w14:textId="77A77760" w:rsidR="001B56C8" w:rsidRPr="00525BC1" w:rsidRDefault="001B56C8" w:rsidP="001B56C8">
      <w:pPr>
        <w:spacing w:after="0"/>
        <w:ind w:hanging="142"/>
        <w:jc w:val="center"/>
        <w:rPr>
          <w:sz w:val="36"/>
          <w:szCs w:val="36"/>
        </w:rPr>
      </w:pPr>
      <w:r>
        <w:rPr>
          <w:sz w:val="36"/>
          <w:szCs w:val="36"/>
        </w:rPr>
        <w:t>Самостоятельная работа</w:t>
      </w:r>
      <w:r w:rsidRPr="00525BC1">
        <w:rPr>
          <w:sz w:val="36"/>
          <w:szCs w:val="36"/>
        </w:rPr>
        <w:br/>
        <w:t>По предмету</w:t>
      </w:r>
    </w:p>
    <w:p w14:paraId="0A7E263E" w14:textId="77777777" w:rsidR="001B56C8" w:rsidRDefault="001B56C8" w:rsidP="001B56C8">
      <w:pPr>
        <w:spacing w:after="0"/>
        <w:ind w:hanging="142"/>
        <w:jc w:val="center"/>
      </w:pPr>
      <w:r w:rsidRPr="00525BC1">
        <w:rPr>
          <w:sz w:val="36"/>
          <w:szCs w:val="36"/>
        </w:rPr>
        <w:t>«</w:t>
      </w:r>
      <w:r>
        <w:rPr>
          <w:sz w:val="36"/>
          <w:szCs w:val="36"/>
        </w:rPr>
        <w:t>Политики кибербезопасности</w:t>
      </w:r>
      <w:r w:rsidRPr="00525BC1">
        <w:rPr>
          <w:sz w:val="36"/>
          <w:szCs w:val="36"/>
        </w:rPr>
        <w:t>»</w:t>
      </w:r>
      <w:r w:rsidRPr="00525BC1">
        <w:rPr>
          <w:sz w:val="36"/>
          <w:szCs w:val="36"/>
        </w:rPr>
        <w:br/>
      </w:r>
      <w:r>
        <w:br/>
      </w:r>
    </w:p>
    <w:p w14:paraId="248DBD04" w14:textId="77777777" w:rsidR="001B56C8" w:rsidRDefault="001B56C8" w:rsidP="001B56C8">
      <w:pPr>
        <w:spacing w:after="0"/>
        <w:jc w:val="center"/>
      </w:pPr>
    </w:p>
    <w:p w14:paraId="6C990789" w14:textId="77777777" w:rsidR="001B56C8" w:rsidRDefault="001B56C8" w:rsidP="001B56C8">
      <w:pPr>
        <w:spacing w:after="0"/>
        <w:jc w:val="center"/>
      </w:pPr>
    </w:p>
    <w:p w14:paraId="7DE7A827" w14:textId="77777777" w:rsidR="001B56C8" w:rsidRDefault="001B56C8" w:rsidP="001B56C8">
      <w:pPr>
        <w:spacing w:after="0"/>
        <w:ind w:firstLine="0"/>
      </w:pPr>
    </w:p>
    <w:p w14:paraId="3B2ACBC4" w14:textId="77777777" w:rsidR="001B56C8" w:rsidRDefault="001B56C8" w:rsidP="001B56C8">
      <w:pPr>
        <w:spacing w:after="0"/>
        <w:jc w:val="center"/>
      </w:pPr>
    </w:p>
    <w:p w14:paraId="73D7F1BF" w14:textId="77777777" w:rsidR="001B56C8" w:rsidRDefault="001B56C8" w:rsidP="001B56C8">
      <w:pPr>
        <w:spacing w:after="0"/>
        <w:jc w:val="right"/>
        <w:rPr>
          <w:sz w:val="32"/>
          <w:szCs w:val="24"/>
        </w:rPr>
      </w:pPr>
      <w:r>
        <w:br/>
      </w:r>
      <w:r w:rsidRPr="00C8078F">
        <w:rPr>
          <w:sz w:val="32"/>
          <w:szCs w:val="24"/>
        </w:rPr>
        <w:t xml:space="preserve">Выполнил: </w:t>
      </w:r>
      <w:r>
        <w:rPr>
          <w:sz w:val="32"/>
          <w:szCs w:val="24"/>
        </w:rPr>
        <w:t>Галетко Владислав</w:t>
      </w:r>
      <w:r w:rsidRPr="00C8078F">
        <w:rPr>
          <w:sz w:val="32"/>
          <w:szCs w:val="24"/>
        </w:rPr>
        <w:br/>
        <w:t xml:space="preserve">Группа: </w:t>
      </w:r>
      <w:r>
        <w:rPr>
          <w:sz w:val="32"/>
          <w:szCs w:val="24"/>
          <w:lang w:val="en-US"/>
        </w:rPr>
        <w:t>IIR</w:t>
      </w:r>
      <w:r w:rsidRPr="005452E9">
        <w:rPr>
          <w:sz w:val="32"/>
          <w:szCs w:val="24"/>
        </w:rPr>
        <w:t>201-1</w:t>
      </w:r>
      <w:r w:rsidRPr="00C8078F">
        <w:rPr>
          <w:sz w:val="32"/>
          <w:szCs w:val="24"/>
        </w:rPr>
        <w:br/>
        <w:t xml:space="preserve">Приняла: </w:t>
      </w:r>
      <w:r>
        <w:rPr>
          <w:sz w:val="32"/>
          <w:szCs w:val="24"/>
        </w:rPr>
        <w:t>Юлдашева Н.С.</w:t>
      </w:r>
    </w:p>
    <w:p w14:paraId="0A21A05D" w14:textId="32B415D4" w:rsidR="001B56C8" w:rsidRPr="001B56C8" w:rsidRDefault="001B56C8" w:rsidP="001B56C8">
      <w:pPr>
        <w:rPr>
          <w:sz w:val="32"/>
          <w:szCs w:val="24"/>
        </w:rPr>
      </w:pPr>
      <w:r>
        <w:rPr>
          <w:sz w:val="32"/>
          <w:szCs w:val="24"/>
        </w:rPr>
        <w:br w:type="page"/>
      </w:r>
    </w:p>
    <w:sdt>
      <w:sdtPr>
        <w:id w:val="-132388141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4711B792" w14:textId="024B8015" w:rsidR="001B56C8" w:rsidRPr="001B56C8" w:rsidRDefault="001B56C8" w:rsidP="001B56C8">
          <w:pPr>
            <w:pStyle w:val="a5"/>
            <w:jc w:val="center"/>
            <w:rPr>
              <w:color w:val="000000" w:themeColor="text1"/>
            </w:rPr>
          </w:pPr>
          <w:r w:rsidRPr="001B56C8">
            <w:rPr>
              <w:color w:val="000000" w:themeColor="text1"/>
            </w:rPr>
            <w:t>Содержание</w:t>
          </w:r>
        </w:p>
        <w:p w14:paraId="113BEA49" w14:textId="1830F871" w:rsidR="001B56C8" w:rsidRDefault="001B56C8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86637" w:history="1">
            <w:r w:rsidRPr="0041506B">
              <w:rPr>
                <w:rStyle w:val="a6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12F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9D27" w14:textId="3902D98B" w:rsidR="001B56C8" w:rsidRDefault="001B56C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3186638" w:history="1">
            <w:r w:rsidRPr="0041506B">
              <w:rPr>
                <w:rStyle w:val="a6"/>
                <w:noProof/>
              </w:rPr>
              <w:t>Описание 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12F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4C892" w14:textId="36BE7867" w:rsidR="001B56C8" w:rsidRDefault="001B56C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3186639" w:history="1">
            <w:r w:rsidRPr="0041506B">
              <w:rPr>
                <w:rStyle w:val="a6"/>
                <w:noProof/>
              </w:rPr>
              <w:t>Активы 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12F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F55FE" w14:textId="49013687" w:rsidR="001B56C8" w:rsidRDefault="001B56C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3186640" w:history="1">
            <w:r w:rsidRPr="0041506B">
              <w:rPr>
                <w:rStyle w:val="a6"/>
                <w:rFonts w:eastAsia="Times New Roman"/>
                <w:noProof/>
              </w:rPr>
              <w:t>Угрозы и уязвимости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12F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2B9A7" w14:textId="6132CBCE" w:rsidR="001B56C8" w:rsidRDefault="001B56C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3186641" w:history="1">
            <w:r w:rsidRPr="0041506B">
              <w:rPr>
                <w:rStyle w:val="a6"/>
                <w:rFonts w:eastAsia="Times New Roman"/>
                <w:noProof/>
              </w:rPr>
              <w:t>Оценка рисков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12F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92758" w14:textId="3F521FEA" w:rsidR="001B56C8" w:rsidRDefault="001B56C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3186642" w:history="1">
            <w:r w:rsidRPr="0041506B">
              <w:rPr>
                <w:rStyle w:val="a6"/>
                <w:rFonts w:eastAsia="Times New Roman"/>
                <w:noProof/>
              </w:rPr>
              <w:t>Меры защиты (Политика информационной безопасности компании “TechVision”)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12F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70F1F" w14:textId="1010C221" w:rsidR="001B56C8" w:rsidRDefault="001B56C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3186643" w:history="1">
            <w:r w:rsidRPr="0041506B">
              <w:rPr>
                <w:rStyle w:val="a6"/>
                <w:rFonts w:eastAsia="Times New Roman"/>
                <w:noProof/>
              </w:rPr>
              <w:t>Ответственность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12F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BDBED" w14:textId="4C088BA4" w:rsidR="001B56C8" w:rsidRDefault="001B56C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3186644" w:history="1">
            <w:r w:rsidRPr="0041506B">
              <w:rPr>
                <w:rStyle w:val="a6"/>
                <w:rFonts w:eastAsia="Times New Roman"/>
                <w:noProof/>
              </w:rPr>
              <w:t>Порядок реагирования на инциденты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12F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0C765" w14:textId="3B5D205F" w:rsidR="001B56C8" w:rsidRDefault="001B56C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3186645" w:history="1">
            <w:r w:rsidRPr="0041506B">
              <w:rPr>
                <w:rStyle w:val="a6"/>
                <w:rFonts w:eastAsia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12F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C4731" w14:textId="46C4C684" w:rsidR="001B56C8" w:rsidRDefault="001B56C8">
          <w:r>
            <w:rPr>
              <w:b/>
              <w:bCs/>
            </w:rPr>
            <w:fldChar w:fldCharType="end"/>
          </w:r>
        </w:p>
      </w:sdtContent>
    </w:sdt>
    <w:p w14:paraId="05863FB6" w14:textId="0A46E25E" w:rsidR="001B56C8" w:rsidRDefault="001B56C8">
      <w:pPr>
        <w:spacing w:line="259" w:lineRule="auto"/>
        <w:ind w:firstLine="0"/>
        <w:contextualSpacing w:val="0"/>
        <w:jc w:val="left"/>
        <w:rPr>
          <w:rFonts w:eastAsiaTheme="majorEastAsia" w:cstheme="majorBidi"/>
          <w:color w:val="000000" w:themeColor="text1"/>
          <w:sz w:val="32"/>
          <w:szCs w:val="32"/>
        </w:rPr>
      </w:pPr>
      <w:r>
        <w:rPr>
          <w:rFonts w:eastAsiaTheme="majorEastAsia" w:cstheme="majorBidi"/>
          <w:color w:val="000000" w:themeColor="text1"/>
          <w:sz w:val="32"/>
          <w:szCs w:val="32"/>
        </w:rPr>
        <w:br w:type="page"/>
      </w:r>
    </w:p>
    <w:p w14:paraId="54A0ADD8" w14:textId="0D4D4F5D" w:rsidR="001B56C8" w:rsidRDefault="001B56C8" w:rsidP="001B56C8">
      <w:pPr>
        <w:pStyle w:val="1"/>
      </w:pPr>
      <w:bookmarkStart w:id="0" w:name="_Toc213186637"/>
      <w:r>
        <w:lastRenderedPageBreak/>
        <w:t>Введение</w:t>
      </w:r>
      <w:bookmarkEnd w:id="0"/>
    </w:p>
    <w:p w14:paraId="333A1A86" w14:textId="77777777" w:rsidR="001B56C8" w:rsidRPr="00FB1D76" w:rsidRDefault="001B56C8" w:rsidP="001B56C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2"/>
        </w:rPr>
      </w:pPr>
      <w:r w:rsidRPr="00FB1D76">
        <w:rPr>
          <w:rFonts w:eastAsia="Times New Roman" w:cs="Times New Roman"/>
          <w:b/>
          <w:color w:val="000000"/>
        </w:rPr>
        <w:t>Цель документа.</w:t>
      </w:r>
      <w:r w:rsidRPr="00FB1D76">
        <w:rPr>
          <w:rFonts w:eastAsia="Times New Roman" w:cs="Times New Roman"/>
          <w:b/>
          <w:color w:val="000000"/>
        </w:rPr>
        <w:br/>
      </w:r>
      <w:r w:rsidRPr="00FB1D76">
        <w:rPr>
          <w:rFonts w:eastAsia="Times New Roman" w:cs="Times New Roman"/>
          <w:color w:val="000000"/>
        </w:rPr>
        <w:t xml:space="preserve"> Данный документ устанавливает Политику информационной безопасности (ПИБ) ООО «</w:t>
      </w:r>
      <w:proofErr w:type="spellStart"/>
      <w:r w:rsidRPr="00FB1D76">
        <w:rPr>
          <w:rFonts w:eastAsia="Times New Roman" w:cs="Times New Roman"/>
          <w:color w:val="000000"/>
        </w:rPr>
        <w:t>TechVision</w:t>
      </w:r>
      <w:proofErr w:type="spellEnd"/>
      <w:r w:rsidRPr="00FB1D76">
        <w:rPr>
          <w:rFonts w:eastAsia="Times New Roman" w:cs="Times New Roman"/>
          <w:color w:val="000000"/>
        </w:rPr>
        <w:t>», направленную на обеспечение сохранности, конфиденциальности, целостности и доступности информационных ресурсов компании, а также на минимизацию рисков, связанных с утечкой, модификацией или уничтожением данных.</w:t>
      </w:r>
    </w:p>
    <w:p w14:paraId="57186577" w14:textId="77777777" w:rsidR="001B56C8" w:rsidRPr="00FB1D76" w:rsidRDefault="001B56C8" w:rsidP="001B56C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2"/>
        </w:rPr>
      </w:pPr>
      <w:r w:rsidRPr="00FB1D76">
        <w:rPr>
          <w:rFonts w:eastAsia="Times New Roman" w:cs="Times New Roman"/>
          <w:b/>
          <w:color w:val="000000"/>
        </w:rPr>
        <w:t>Задачи.</w:t>
      </w:r>
    </w:p>
    <w:p w14:paraId="5DF95774" w14:textId="77777777" w:rsidR="001B56C8" w:rsidRPr="00FB1D76" w:rsidRDefault="001B56C8" w:rsidP="001B56C8">
      <w:pPr>
        <w:pStyle w:val="a4"/>
        <w:numPr>
          <w:ilvl w:val="0"/>
          <w:numId w:val="3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2"/>
          <w:szCs w:val="22"/>
        </w:rPr>
      </w:pPr>
      <w:r w:rsidRPr="00FB1D76">
        <w:rPr>
          <w:rFonts w:ascii="Times New Roman" w:eastAsia="Times New Roman" w:hAnsi="Times New Roman" w:cs="Times New Roman"/>
          <w:color w:val="000000"/>
          <w:sz w:val="28"/>
          <w:szCs w:val="22"/>
        </w:rPr>
        <w:t>сформулировать общие принципы и требования к защите информации;</w:t>
      </w:r>
    </w:p>
    <w:p w14:paraId="419CD315" w14:textId="77777777" w:rsidR="001B56C8" w:rsidRPr="00FB1D76" w:rsidRDefault="001B56C8" w:rsidP="001B56C8">
      <w:pPr>
        <w:pStyle w:val="a4"/>
        <w:numPr>
          <w:ilvl w:val="0"/>
          <w:numId w:val="3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2"/>
          <w:szCs w:val="22"/>
        </w:rPr>
      </w:pPr>
      <w:r w:rsidRPr="00FB1D76">
        <w:rPr>
          <w:rFonts w:ascii="Times New Roman" w:eastAsia="Times New Roman" w:hAnsi="Times New Roman" w:cs="Times New Roman"/>
          <w:color w:val="000000"/>
          <w:sz w:val="28"/>
          <w:szCs w:val="22"/>
        </w:rPr>
        <w:t>определить ответственность и обязанности сотрудников и руководства в области информационной безопасности;</w:t>
      </w:r>
    </w:p>
    <w:p w14:paraId="385AB395" w14:textId="77777777" w:rsidR="001B56C8" w:rsidRPr="00FB1D76" w:rsidRDefault="001B56C8" w:rsidP="001B56C8">
      <w:pPr>
        <w:pStyle w:val="a4"/>
        <w:numPr>
          <w:ilvl w:val="0"/>
          <w:numId w:val="3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2"/>
          <w:szCs w:val="22"/>
        </w:rPr>
      </w:pPr>
      <w:r w:rsidRPr="00FB1D76">
        <w:rPr>
          <w:rFonts w:ascii="Times New Roman" w:eastAsia="Times New Roman" w:hAnsi="Times New Roman" w:cs="Times New Roman"/>
          <w:color w:val="000000"/>
          <w:sz w:val="28"/>
          <w:szCs w:val="22"/>
        </w:rPr>
        <w:t>описать основные меры по предотвращению, обнаружению и реагированию на инциденты информационной безопасности;</w:t>
      </w:r>
    </w:p>
    <w:p w14:paraId="0AA824A3" w14:textId="77777777" w:rsidR="001B56C8" w:rsidRPr="00FB1D76" w:rsidRDefault="001B56C8" w:rsidP="001B56C8">
      <w:pPr>
        <w:pStyle w:val="a4"/>
        <w:numPr>
          <w:ilvl w:val="0"/>
          <w:numId w:val="3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2"/>
          <w:szCs w:val="22"/>
        </w:rPr>
      </w:pPr>
      <w:r w:rsidRPr="00FB1D76">
        <w:rPr>
          <w:rFonts w:ascii="Times New Roman" w:eastAsia="Times New Roman" w:hAnsi="Times New Roman" w:cs="Times New Roman"/>
          <w:color w:val="000000"/>
          <w:sz w:val="28"/>
          <w:szCs w:val="22"/>
        </w:rPr>
        <w:t>обеспечить соответствие требованиям действующего законодательства и договорных обязательств перед клиентами.</w:t>
      </w:r>
    </w:p>
    <w:p w14:paraId="6F923BF5" w14:textId="77777777" w:rsidR="001B56C8" w:rsidRPr="00FB1D76" w:rsidRDefault="001B56C8" w:rsidP="001B56C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2"/>
        </w:rPr>
      </w:pPr>
      <w:r w:rsidRPr="00FB1D76">
        <w:rPr>
          <w:rFonts w:eastAsia="Times New Roman" w:cs="Times New Roman"/>
          <w:b/>
          <w:color w:val="000000"/>
        </w:rPr>
        <w:t>Область применения.</w:t>
      </w:r>
      <w:r w:rsidRPr="00FB1D76">
        <w:rPr>
          <w:rFonts w:eastAsia="Times New Roman" w:cs="Times New Roman"/>
          <w:b/>
          <w:color w:val="000000"/>
        </w:rPr>
        <w:br/>
      </w:r>
      <w:r w:rsidRPr="00FB1D76">
        <w:rPr>
          <w:rFonts w:eastAsia="Times New Roman" w:cs="Times New Roman"/>
          <w:color w:val="000000"/>
        </w:rPr>
        <w:t xml:space="preserve"> Политика распространяется на всех сотрудников, временных подрядчиков и стажёров ООО «</w:t>
      </w:r>
      <w:proofErr w:type="spellStart"/>
      <w:r w:rsidRPr="00FB1D76">
        <w:rPr>
          <w:rFonts w:eastAsia="Times New Roman" w:cs="Times New Roman"/>
          <w:color w:val="000000"/>
        </w:rPr>
        <w:t>TechVision</w:t>
      </w:r>
      <w:proofErr w:type="spellEnd"/>
      <w:r w:rsidRPr="00FB1D76">
        <w:rPr>
          <w:rFonts w:eastAsia="Times New Roman" w:cs="Times New Roman"/>
          <w:color w:val="000000"/>
        </w:rPr>
        <w:t>», а также на все информационные, программные и технические активы компании независимо от их местоположения (локальные серверы, облачные сервисы, рабочие станции, мобильные устройства и т. п.).</w:t>
      </w:r>
    </w:p>
    <w:p w14:paraId="58130F6D" w14:textId="77777777" w:rsidR="001B56C8" w:rsidRPr="00FB1D76" w:rsidRDefault="001B56C8" w:rsidP="001B56C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2"/>
        </w:rPr>
      </w:pPr>
      <w:r w:rsidRPr="00FB1D76">
        <w:rPr>
          <w:rFonts w:eastAsia="Times New Roman" w:cs="Times New Roman"/>
          <w:b/>
          <w:color w:val="000000"/>
        </w:rPr>
        <w:t>Термины и определения (кратко).</w:t>
      </w:r>
    </w:p>
    <w:p w14:paraId="6E43B850" w14:textId="77777777" w:rsidR="001B56C8" w:rsidRPr="00FB1D76" w:rsidRDefault="001B56C8" w:rsidP="001B56C8">
      <w:pPr>
        <w:pStyle w:val="a4"/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2"/>
          <w:szCs w:val="22"/>
        </w:rPr>
      </w:pPr>
      <w:r w:rsidRPr="00FB1D76">
        <w:rPr>
          <w:rFonts w:ascii="Times New Roman" w:eastAsia="Times New Roman" w:hAnsi="Times New Roman" w:cs="Times New Roman"/>
          <w:i/>
          <w:color w:val="000000"/>
          <w:sz w:val="28"/>
          <w:szCs w:val="22"/>
        </w:rPr>
        <w:t>Инцидент информационной безопасности</w:t>
      </w:r>
      <w:r w:rsidRPr="00FB1D76">
        <w:rPr>
          <w:rFonts w:ascii="Times New Roman" w:eastAsia="Times New Roman" w:hAnsi="Times New Roman" w:cs="Times New Roman"/>
          <w:color w:val="000000"/>
          <w:sz w:val="28"/>
          <w:szCs w:val="22"/>
        </w:rPr>
        <w:t xml:space="preserve"> — событие, которое привело или может привести к нарушению конфиденциальности, целостности или доступности информации;</w:t>
      </w:r>
    </w:p>
    <w:p w14:paraId="3702CE99" w14:textId="77777777" w:rsidR="001B56C8" w:rsidRPr="00FB1D76" w:rsidRDefault="001B56C8" w:rsidP="001B56C8">
      <w:pPr>
        <w:pStyle w:val="a4"/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2"/>
          <w:szCs w:val="22"/>
        </w:rPr>
      </w:pPr>
      <w:r w:rsidRPr="00FB1D76">
        <w:rPr>
          <w:rFonts w:ascii="Times New Roman" w:eastAsia="Times New Roman" w:hAnsi="Times New Roman" w:cs="Times New Roman"/>
          <w:i/>
          <w:color w:val="000000"/>
          <w:sz w:val="28"/>
          <w:szCs w:val="22"/>
        </w:rPr>
        <w:t>Актив</w:t>
      </w:r>
      <w:r w:rsidRPr="00FB1D76">
        <w:rPr>
          <w:rFonts w:ascii="Times New Roman" w:eastAsia="Times New Roman" w:hAnsi="Times New Roman" w:cs="Times New Roman"/>
          <w:color w:val="000000"/>
          <w:sz w:val="28"/>
          <w:szCs w:val="22"/>
        </w:rPr>
        <w:t xml:space="preserve"> — любой ресурс (информационный, технический, человеческий или репутационный), имеющий ценность для компании;</w:t>
      </w:r>
    </w:p>
    <w:p w14:paraId="01BC8F0A" w14:textId="77777777" w:rsidR="001B56C8" w:rsidRPr="00FB1D76" w:rsidRDefault="001B56C8" w:rsidP="001B56C8">
      <w:pPr>
        <w:pStyle w:val="a4"/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2"/>
          <w:szCs w:val="22"/>
        </w:rPr>
      </w:pPr>
      <w:r w:rsidRPr="00FB1D76">
        <w:rPr>
          <w:rFonts w:ascii="Times New Roman" w:eastAsia="Times New Roman" w:hAnsi="Times New Roman" w:cs="Times New Roman"/>
          <w:i/>
          <w:color w:val="000000"/>
          <w:sz w:val="28"/>
          <w:szCs w:val="22"/>
        </w:rPr>
        <w:t>AIB</w:t>
      </w:r>
      <w:r w:rsidRPr="00FB1D76">
        <w:rPr>
          <w:rFonts w:ascii="Times New Roman" w:eastAsia="Times New Roman" w:hAnsi="Times New Roman" w:cs="Times New Roman"/>
          <w:color w:val="000000"/>
          <w:sz w:val="28"/>
          <w:szCs w:val="22"/>
        </w:rPr>
        <w:t xml:space="preserve"> — администратор информационной безопасности, ответственное лицо за реализацию ПИБ.</w:t>
      </w:r>
    </w:p>
    <w:p w14:paraId="39C822BD" w14:textId="77777777" w:rsidR="001B56C8" w:rsidRPr="00FB1D76" w:rsidRDefault="001B56C8" w:rsidP="001B56C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2"/>
        </w:rPr>
      </w:pPr>
      <w:r w:rsidRPr="00FB1D76">
        <w:rPr>
          <w:rFonts w:eastAsia="Times New Roman" w:cs="Times New Roman"/>
          <w:b/>
          <w:color w:val="000000"/>
        </w:rPr>
        <w:t>Ответственность за документ.</w:t>
      </w:r>
      <w:r w:rsidRPr="00FB1D76">
        <w:rPr>
          <w:rFonts w:eastAsia="Times New Roman" w:cs="Times New Roman"/>
          <w:b/>
          <w:color w:val="000000"/>
        </w:rPr>
        <w:br/>
      </w:r>
      <w:r w:rsidRPr="00FB1D76">
        <w:rPr>
          <w:rFonts w:eastAsia="Times New Roman" w:cs="Times New Roman"/>
          <w:color w:val="000000"/>
        </w:rPr>
        <w:t xml:space="preserve"> За разработку, внедрение и поддержание данного документа отвечает администратор информационной безопасности (AIB). Окончательное </w:t>
      </w:r>
      <w:r w:rsidRPr="00FB1D76">
        <w:rPr>
          <w:rFonts w:eastAsia="Times New Roman" w:cs="Times New Roman"/>
          <w:color w:val="000000"/>
        </w:rPr>
        <w:lastRenderedPageBreak/>
        <w:t>утверждение и выделение ресурсов для реализации ПИБ выполняет руководство компании.</w:t>
      </w:r>
    </w:p>
    <w:p w14:paraId="4DE977AA" w14:textId="77777777" w:rsidR="001B56C8" w:rsidRPr="00FB1D76" w:rsidRDefault="001B56C8" w:rsidP="001B56C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2"/>
        </w:rPr>
      </w:pPr>
      <w:r w:rsidRPr="00FB1D76">
        <w:rPr>
          <w:rFonts w:eastAsia="Times New Roman" w:cs="Times New Roman"/>
          <w:b/>
          <w:color w:val="000000"/>
        </w:rPr>
        <w:t>Сроки пересмотра и актуализации.</w:t>
      </w:r>
      <w:r w:rsidRPr="00FB1D76">
        <w:rPr>
          <w:rFonts w:eastAsia="Times New Roman" w:cs="Times New Roman"/>
          <w:b/>
          <w:color w:val="000000"/>
        </w:rPr>
        <w:br/>
      </w:r>
      <w:r w:rsidRPr="00FB1D76">
        <w:rPr>
          <w:rFonts w:eastAsia="Times New Roman" w:cs="Times New Roman"/>
          <w:color w:val="000000"/>
        </w:rPr>
        <w:t xml:space="preserve"> Политика пересматривается не реже одного раза в год и/или при возникновении существенных изменений в инфраструктуре, законодательстве или после серьёзных инцидентов безопасности.</w:t>
      </w:r>
    </w:p>
    <w:p w14:paraId="10A09EC9" w14:textId="77777777" w:rsidR="001B56C8" w:rsidRDefault="001B56C8" w:rsidP="001B56C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 w:cs="Times New Roman"/>
          <w:color w:val="000000"/>
        </w:rPr>
      </w:pPr>
      <w:r w:rsidRPr="00FB1D76">
        <w:rPr>
          <w:rFonts w:eastAsia="Times New Roman" w:cs="Times New Roman"/>
          <w:b/>
          <w:color w:val="000000"/>
        </w:rPr>
        <w:t>Связь с другими документами.</w:t>
      </w:r>
      <w:r w:rsidRPr="00FB1D76">
        <w:rPr>
          <w:rFonts w:eastAsia="Times New Roman" w:cs="Times New Roman"/>
          <w:b/>
          <w:color w:val="000000"/>
        </w:rPr>
        <w:br/>
      </w:r>
      <w:r w:rsidRPr="00FB1D76">
        <w:rPr>
          <w:rFonts w:eastAsia="Times New Roman" w:cs="Times New Roman"/>
          <w:color w:val="000000"/>
        </w:rPr>
        <w:t xml:space="preserve"> Данный документ дополняется и конкретизируется внутренними регламентами и инструкциями (порядок резервного копирования, регламенты доступа, порядок реагирования на инциденты и т.д.), которые являются неотъемлемой частью системы менеджмента информационной безопасности ООО «</w:t>
      </w:r>
      <w:proofErr w:type="spellStart"/>
      <w:r w:rsidRPr="00FB1D76">
        <w:rPr>
          <w:rFonts w:eastAsia="Times New Roman" w:cs="Times New Roman"/>
          <w:color w:val="000000"/>
        </w:rPr>
        <w:t>TechVision</w:t>
      </w:r>
      <w:proofErr w:type="spellEnd"/>
      <w:r w:rsidRPr="00FB1D76">
        <w:rPr>
          <w:rFonts w:eastAsia="Times New Roman" w:cs="Times New Roman"/>
          <w:color w:val="000000"/>
        </w:rPr>
        <w:t>».</w:t>
      </w:r>
    </w:p>
    <w:p w14:paraId="7CF83951" w14:textId="77777777" w:rsidR="001B56C8" w:rsidRPr="00FB1D76" w:rsidRDefault="001B56C8" w:rsidP="001B56C8">
      <w:pPr>
        <w:pStyle w:val="1"/>
        <w:rPr>
          <w:rFonts w:eastAsia="Times New Roman" w:cs="Times New Roman"/>
          <w:color w:val="000000"/>
          <w:sz w:val="28"/>
          <w:szCs w:val="22"/>
        </w:rPr>
      </w:pPr>
      <w:r>
        <w:rPr>
          <w:rFonts w:eastAsia="Times New Roman" w:cs="Times New Roman"/>
          <w:color w:val="000000"/>
          <w:sz w:val="28"/>
          <w:szCs w:val="22"/>
        </w:rPr>
        <w:br w:type="page"/>
      </w:r>
      <w:bookmarkStart w:id="1" w:name="_Toc213186638"/>
      <w:r>
        <w:lastRenderedPageBreak/>
        <w:t>Описание компании</w:t>
      </w:r>
      <w:bookmarkEnd w:id="1"/>
    </w:p>
    <w:p w14:paraId="59BBD062" w14:textId="77777777" w:rsidR="001B56C8" w:rsidRDefault="001B56C8" w:rsidP="001B56C8">
      <w:r>
        <w:rPr>
          <w:b/>
        </w:rPr>
        <w:t>Название:</w:t>
      </w:r>
      <w:r>
        <w:t xml:space="preserve"> </w:t>
      </w:r>
      <w:r>
        <w:rPr>
          <w:i/>
        </w:rPr>
        <w:t>ООО “</w:t>
      </w:r>
      <w:proofErr w:type="spellStart"/>
      <w:r>
        <w:rPr>
          <w:i/>
        </w:rPr>
        <w:t>TechVision</w:t>
      </w:r>
      <w:proofErr w:type="spellEnd"/>
      <w:r>
        <w:rPr>
          <w:i/>
        </w:rPr>
        <w:t>”</w:t>
      </w:r>
      <w:r>
        <w:rPr>
          <w:i/>
        </w:rPr>
        <w:br/>
      </w:r>
      <w:r>
        <w:rPr>
          <w:b/>
        </w:rPr>
        <w:t>Сфера деятельности:</w:t>
      </w:r>
      <w:r>
        <w:t xml:space="preserve"> Разработка и внедрение программных решений для малого и среднего бизнеса (CRM-системы, веб-приложения, корпоративные порталы).</w:t>
      </w:r>
      <w:r>
        <w:br/>
      </w:r>
      <w:r>
        <w:rPr>
          <w:b/>
        </w:rPr>
        <w:t>Местоположение:</w:t>
      </w:r>
      <w:r>
        <w:t xml:space="preserve"> г. Ташкент</w:t>
      </w:r>
      <w:r>
        <w:br/>
      </w:r>
      <w:r>
        <w:rPr>
          <w:b/>
        </w:rPr>
        <w:t>Количество сотрудников:</w:t>
      </w:r>
      <w:r>
        <w:t xml:space="preserve"> 65 человек</w:t>
      </w:r>
      <w:r>
        <w:br/>
      </w:r>
      <w:r>
        <w:rPr>
          <w:b/>
        </w:rPr>
        <w:t>Структура компании:</w:t>
      </w:r>
    </w:p>
    <w:p w14:paraId="15363877" w14:textId="77777777" w:rsidR="001B56C8" w:rsidRDefault="001B56C8" w:rsidP="001B56C8">
      <w:r>
        <w:t>Отдел разработки (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>, мобильная разработка)</w:t>
      </w:r>
    </w:p>
    <w:p w14:paraId="5C20E02E" w14:textId="77777777" w:rsidR="001B56C8" w:rsidRDefault="001B56C8" w:rsidP="001B56C8">
      <w:r>
        <w:t>Отдел тестирования</w:t>
      </w:r>
    </w:p>
    <w:p w14:paraId="74453254" w14:textId="77777777" w:rsidR="001B56C8" w:rsidRDefault="001B56C8" w:rsidP="001B56C8">
      <w:r>
        <w:t>Отдел технической поддержки</w:t>
      </w:r>
    </w:p>
    <w:p w14:paraId="1DA8B6C1" w14:textId="77777777" w:rsidR="001B56C8" w:rsidRDefault="001B56C8" w:rsidP="001B56C8">
      <w:r>
        <w:t>Отдел продаж и маркетинга</w:t>
      </w:r>
    </w:p>
    <w:p w14:paraId="6C77D5DD" w14:textId="77777777" w:rsidR="001B56C8" w:rsidRDefault="001B56C8" w:rsidP="001B56C8">
      <w:r>
        <w:t>Административный отдел (HR, бухгалтерия, юристы)</w:t>
      </w:r>
    </w:p>
    <w:p w14:paraId="4C5471A0" w14:textId="77777777" w:rsidR="001B56C8" w:rsidRDefault="001B56C8" w:rsidP="001B56C8">
      <w:r>
        <w:t>IT-инфраструктура (серверная, сеть, облачные сервисы)</w:t>
      </w:r>
    </w:p>
    <w:p w14:paraId="5E97E828" w14:textId="77777777" w:rsidR="001B56C8" w:rsidRDefault="001B56C8" w:rsidP="001B56C8">
      <w:r>
        <w:rPr>
          <w:b/>
        </w:rPr>
        <w:t>Информационные потоки:</w:t>
      </w:r>
    </w:p>
    <w:p w14:paraId="04B228FE" w14:textId="77777777" w:rsidR="001B56C8" w:rsidRDefault="001B56C8" w:rsidP="001B56C8">
      <w:r>
        <w:t xml:space="preserve">Передача исходного кода между разработчиками через </w:t>
      </w:r>
      <w:proofErr w:type="spellStart"/>
      <w:r>
        <w:t>Git</w:t>
      </w:r>
      <w:proofErr w:type="spellEnd"/>
      <w:r>
        <w:t>-сервер.</w:t>
      </w:r>
    </w:p>
    <w:p w14:paraId="41DB3F50" w14:textId="77777777" w:rsidR="001B56C8" w:rsidRDefault="001B56C8" w:rsidP="001B56C8">
      <w:r>
        <w:t>Работа с базами данных клиентов.</w:t>
      </w:r>
    </w:p>
    <w:p w14:paraId="1318ABE5" w14:textId="77777777" w:rsidR="001B56C8" w:rsidRDefault="001B56C8" w:rsidP="001B56C8">
      <w:r>
        <w:t>Обмен внутренними документами через корпоративный портал.</w:t>
      </w:r>
    </w:p>
    <w:p w14:paraId="34871CC6" w14:textId="77777777" w:rsidR="001B56C8" w:rsidRDefault="001B56C8" w:rsidP="001B56C8">
      <w:r>
        <w:t>Поддержка клиентов через систему заявок и почту.</w:t>
      </w:r>
    </w:p>
    <w:p w14:paraId="3E67B4B1" w14:textId="77777777" w:rsidR="001B56C8" w:rsidRDefault="001B56C8" w:rsidP="001B56C8">
      <w:r>
        <w:rPr>
          <w:b/>
        </w:rPr>
        <w:t>Основные задачи компании:</w:t>
      </w:r>
    </w:p>
    <w:p w14:paraId="2B8BBF32" w14:textId="77777777" w:rsidR="001B56C8" w:rsidRDefault="001B56C8" w:rsidP="001B56C8">
      <w:r>
        <w:t xml:space="preserve">Обеспечение непрерывной работы </w:t>
      </w:r>
      <w:proofErr w:type="spellStart"/>
      <w:r>
        <w:t>разработческих</w:t>
      </w:r>
      <w:proofErr w:type="spellEnd"/>
      <w:r>
        <w:t xml:space="preserve"> сервисов.</w:t>
      </w:r>
    </w:p>
    <w:p w14:paraId="2B32B349" w14:textId="77777777" w:rsidR="001B56C8" w:rsidRDefault="001B56C8" w:rsidP="001B56C8">
      <w:r>
        <w:t>Сохранность клиентских данных.</w:t>
      </w:r>
    </w:p>
    <w:p w14:paraId="5314D45B" w14:textId="77777777" w:rsidR="001B56C8" w:rsidRDefault="001B56C8" w:rsidP="001B56C8">
      <w:r>
        <w:t>Защита исходного кода программ от утечки или несанкционированного доступа.</w:t>
      </w:r>
    </w:p>
    <w:p w14:paraId="612382EB" w14:textId="5EF4F731" w:rsidR="001B56C8" w:rsidRDefault="001B56C8" w:rsidP="001B56C8">
      <w:r>
        <w:t>Поддержание устойчивости и отказоустойчивости IT-инфраструктуры.</w:t>
      </w:r>
    </w:p>
    <w:p w14:paraId="76BBF3AE" w14:textId="77777777" w:rsidR="001B56C8" w:rsidRDefault="001B56C8">
      <w:pPr>
        <w:spacing w:line="259" w:lineRule="auto"/>
        <w:ind w:firstLine="0"/>
        <w:contextualSpacing w:val="0"/>
        <w:jc w:val="left"/>
      </w:pPr>
      <w:r>
        <w:br w:type="page"/>
      </w:r>
    </w:p>
    <w:p w14:paraId="2A6265BD" w14:textId="77777777" w:rsidR="001B56C8" w:rsidRDefault="001B56C8" w:rsidP="001B56C8">
      <w:pPr>
        <w:pStyle w:val="1"/>
      </w:pPr>
      <w:r>
        <w:lastRenderedPageBreak/>
        <w:t xml:space="preserve"> </w:t>
      </w:r>
      <w:bookmarkStart w:id="2" w:name="_Toc213186639"/>
      <w:r>
        <w:t>Активы компании</w:t>
      </w:r>
      <w:bookmarkEnd w:id="2"/>
    </w:p>
    <w:p w14:paraId="68B02F90" w14:textId="23805518" w:rsidR="001B56C8" w:rsidRPr="001B56C8" w:rsidRDefault="001B56C8" w:rsidP="001B56C8">
      <w:r>
        <w:t>Информационные активы компании “</w:t>
      </w:r>
      <w:proofErr w:type="spellStart"/>
      <w:r>
        <w:t>TechVision</w:t>
      </w:r>
      <w:proofErr w:type="spellEnd"/>
      <w:r>
        <w:t>” включают материальные и нематериальные ресурсы, от которых зависит стабильная работа и репутация организации.</w:t>
      </w:r>
    </w:p>
    <w:p w14:paraId="5730E591" w14:textId="62B8DAD6" w:rsidR="001B56C8" w:rsidRDefault="001B56C8" w:rsidP="001B56C8">
      <w:r>
        <w:rPr>
          <w:b/>
        </w:rPr>
        <w:t xml:space="preserve"> Информационные активы</w:t>
      </w:r>
    </w:p>
    <w:p w14:paraId="09E3CB70" w14:textId="77777777" w:rsidR="001B56C8" w:rsidRDefault="001B56C8" w:rsidP="001B56C8">
      <w:r>
        <w:rPr>
          <w:b/>
        </w:rPr>
        <w:t>Базы данных клиентов</w:t>
      </w:r>
      <w:r>
        <w:t xml:space="preserve"> — содержат персональные данные, историю заказов, договоры, платёжную информацию.</w:t>
      </w:r>
    </w:p>
    <w:p w14:paraId="0300406A" w14:textId="77777777" w:rsidR="001B56C8" w:rsidRDefault="001B56C8" w:rsidP="001B56C8">
      <w:r>
        <w:rPr>
          <w:b/>
        </w:rPr>
        <w:t>Исходный код программных продуктов</w:t>
      </w:r>
      <w:r>
        <w:t xml:space="preserve"> — основной интеллектуальный ресурс компании, требует строгой защиты от несанкционированного копирования.</w:t>
      </w:r>
    </w:p>
    <w:p w14:paraId="3BB3C2E1" w14:textId="77777777" w:rsidR="001B56C8" w:rsidRDefault="001B56C8" w:rsidP="001B56C8">
      <w:r>
        <w:rPr>
          <w:b/>
        </w:rPr>
        <w:t>Внутренняя документация</w:t>
      </w:r>
      <w:r>
        <w:t xml:space="preserve"> — технические спецификации, отчёты, инструкции, проектная документация.</w:t>
      </w:r>
    </w:p>
    <w:p w14:paraId="7A47F732" w14:textId="77777777" w:rsidR="001B56C8" w:rsidRDefault="001B56C8" w:rsidP="001B56C8">
      <w:r>
        <w:rPr>
          <w:b/>
        </w:rPr>
        <w:t>Деловая переписка</w:t>
      </w:r>
      <w:r>
        <w:t xml:space="preserve"> — электронная почта и переписка в корпоративных мессенджерах (</w:t>
      </w:r>
      <w:proofErr w:type="spellStart"/>
      <w:r>
        <w:t>Slack</w:t>
      </w:r>
      <w:proofErr w:type="spellEnd"/>
      <w:r>
        <w:t xml:space="preserve">, Telegram, </w:t>
      </w:r>
      <w:proofErr w:type="spellStart"/>
      <w:r>
        <w:t>Jira</w:t>
      </w:r>
      <w:proofErr w:type="spellEnd"/>
      <w:r>
        <w:t>).</w:t>
      </w:r>
    </w:p>
    <w:p w14:paraId="35E3389E" w14:textId="77777777" w:rsidR="001B56C8" w:rsidRDefault="001B56C8" w:rsidP="001B56C8">
      <w:r>
        <w:rPr>
          <w:b/>
        </w:rPr>
        <w:t xml:space="preserve"> Технические активы</w:t>
      </w:r>
    </w:p>
    <w:p w14:paraId="68FFDE30" w14:textId="77777777" w:rsidR="001B56C8" w:rsidRDefault="001B56C8" w:rsidP="001B56C8">
      <w:r>
        <w:rPr>
          <w:b/>
        </w:rPr>
        <w:t>Серверное оборудование</w:t>
      </w:r>
      <w:r>
        <w:t xml:space="preserve"> — физические и виртуальные серверы, обеспечивающие работу корпоративных сервисов (</w:t>
      </w:r>
      <w:proofErr w:type="spellStart"/>
      <w:r>
        <w:t>Git</w:t>
      </w:r>
      <w:proofErr w:type="spellEnd"/>
      <w:r>
        <w:t>, CRM, база данных, файловое хранилище).</w:t>
      </w:r>
    </w:p>
    <w:p w14:paraId="3AFBBAA5" w14:textId="77777777" w:rsidR="001B56C8" w:rsidRDefault="001B56C8" w:rsidP="001B56C8">
      <w:r>
        <w:rPr>
          <w:b/>
        </w:rPr>
        <w:t>Рабочие станции сотрудников</w:t>
      </w:r>
      <w:r>
        <w:t xml:space="preserve"> — ноутбуки и ПК разработчиков, тестировщиков, менеджеров.</w:t>
      </w:r>
    </w:p>
    <w:p w14:paraId="6634124C" w14:textId="77777777" w:rsidR="001B56C8" w:rsidRDefault="001B56C8" w:rsidP="001B56C8">
      <w:r>
        <w:rPr>
          <w:b/>
        </w:rPr>
        <w:t>Сетевое оборудование</w:t>
      </w:r>
      <w:r>
        <w:t xml:space="preserve"> — маршрутизаторы, коммутаторы, точки доступа </w:t>
      </w:r>
      <w:proofErr w:type="spellStart"/>
      <w:r>
        <w:t>Wi</w:t>
      </w:r>
      <w:proofErr w:type="spellEnd"/>
      <w:r>
        <w:t>-Fi, межсетевые экраны (</w:t>
      </w:r>
      <w:proofErr w:type="spellStart"/>
      <w:r>
        <w:t>firewall</w:t>
      </w:r>
      <w:proofErr w:type="spellEnd"/>
      <w:r>
        <w:t>).</w:t>
      </w:r>
    </w:p>
    <w:p w14:paraId="76AEDCF3" w14:textId="77777777" w:rsidR="001B56C8" w:rsidRDefault="001B56C8" w:rsidP="001B56C8">
      <w:r>
        <w:rPr>
          <w:b/>
        </w:rPr>
        <w:t>Системы резервного копирования</w:t>
      </w:r>
      <w:r>
        <w:t xml:space="preserve"> — NAS-хранилища, облачные решения (Google Drive, AWS S3).</w:t>
      </w:r>
    </w:p>
    <w:p w14:paraId="2D5F5356" w14:textId="77777777" w:rsidR="001B56C8" w:rsidRDefault="001B56C8" w:rsidP="001B56C8">
      <w:r>
        <w:rPr>
          <w:b/>
        </w:rPr>
        <w:t>Программные активы</w:t>
      </w:r>
    </w:p>
    <w:p w14:paraId="3D0CC3DD" w14:textId="77777777" w:rsidR="001B56C8" w:rsidRDefault="001B56C8" w:rsidP="001B56C8">
      <w:r>
        <w:rPr>
          <w:b/>
        </w:rPr>
        <w:t>Операционные системы и лицензированное ПО</w:t>
      </w:r>
      <w:r>
        <w:t xml:space="preserve"> (Windows, Linux, </w:t>
      </w:r>
      <w:proofErr w:type="spellStart"/>
      <w:r>
        <w:t>macOS</w:t>
      </w:r>
      <w:proofErr w:type="spellEnd"/>
      <w:r>
        <w:t>).</w:t>
      </w:r>
    </w:p>
    <w:p w14:paraId="2DC2C2EA" w14:textId="77777777" w:rsidR="001B56C8" w:rsidRDefault="001B56C8" w:rsidP="001B56C8">
      <w:r>
        <w:rPr>
          <w:b/>
        </w:rPr>
        <w:t>Средства разработки и тестирования</w:t>
      </w:r>
      <w:r>
        <w:t xml:space="preserve"> (Visual Studio, </w:t>
      </w:r>
      <w:proofErr w:type="spellStart"/>
      <w:r>
        <w:t>JetBrains</w:t>
      </w:r>
      <w:proofErr w:type="spellEnd"/>
      <w:r>
        <w:t xml:space="preserve">, </w:t>
      </w:r>
      <w:proofErr w:type="spellStart"/>
      <w:r>
        <w:t>Postman</w:t>
      </w:r>
      <w:proofErr w:type="spellEnd"/>
      <w:r>
        <w:t xml:space="preserve">, </w:t>
      </w:r>
      <w:proofErr w:type="spellStart"/>
      <w:r>
        <w:t>Docker</w:t>
      </w:r>
      <w:proofErr w:type="spellEnd"/>
      <w:r>
        <w:t>).</w:t>
      </w:r>
    </w:p>
    <w:p w14:paraId="23BC4561" w14:textId="77777777" w:rsidR="001B56C8" w:rsidRDefault="001B56C8" w:rsidP="001B56C8">
      <w:r>
        <w:rPr>
          <w:b/>
        </w:rPr>
        <w:t>CRM и системы управления проектами</w:t>
      </w:r>
      <w:r>
        <w:t xml:space="preserve"> (</w:t>
      </w:r>
      <w:proofErr w:type="spellStart"/>
      <w:r>
        <w:t>Jira</w:t>
      </w:r>
      <w:proofErr w:type="spellEnd"/>
      <w:r>
        <w:t xml:space="preserve">, </w:t>
      </w:r>
      <w:proofErr w:type="spellStart"/>
      <w:r>
        <w:t>Trello</w:t>
      </w:r>
      <w:proofErr w:type="spellEnd"/>
      <w:r>
        <w:t>).</w:t>
      </w:r>
    </w:p>
    <w:p w14:paraId="08BE60D3" w14:textId="77777777" w:rsidR="001B56C8" w:rsidRDefault="001B56C8" w:rsidP="001B56C8">
      <w:r>
        <w:rPr>
          <w:b/>
        </w:rPr>
        <w:lastRenderedPageBreak/>
        <w:t>Антивирусное и защитное ПО</w:t>
      </w:r>
      <w:r>
        <w:t xml:space="preserve"> (Kaspersky, ESET, встроенные средства Windows Defender).</w:t>
      </w:r>
    </w:p>
    <w:p w14:paraId="0A95362E" w14:textId="77777777" w:rsidR="001B56C8" w:rsidRDefault="001B56C8" w:rsidP="001B56C8">
      <w:r>
        <w:rPr>
          <w:b/>
        </w:rPr>
        <w:t>Человеческие ресурсы</w:t>
      </w:r>
    </w:p>
    <w:p w14:paraId="194C26AE" w14:textId="77777777" w:rsidR="001B56C8" w:rsidRDefault="001B56C8" w:rsidP="001B56C8">
      <w:r>
        <w:rPr>
          <w:b/>
        </w:rPr>
        <w:t>Сотрудники компании</w:t>
      </w:r>
      <w:r>
        <w:t xml:space="preserve"> — разработчики, тестировщики, администраторы, руководители проектов, менеджеры.</w:t>
      </w:r>
    </w:p>
    <w:p w14:paraId="19749BE2" w14:textId="77777777" w:rsidR="001B56C8" w:rsidRDefault="001B56C8" w:rsidP="001B56C8">
      <w:r>
        <w:rPr>
          <w:b/>
        </w:rPr>
        <w:t>Администратор информационной безопасности (ИБ)</w:t>
      </w:r>
      <w:r>
        <w:t xml:space="preserve"> — отвечает за реализацию политики безопасности и контроль доступа.</w:t>
      </w:r>
    </w:p>
    <w:p w14:paraId="298CE932" w14:textId="77777777" w:rsidR="001B56C8" w:rsidRDefault="001B56C8" w:rsidP="001B56C8">
      <w:r>
        <w:rPr>
          <w:b/>
        </w:rPr>
        <w:t>Временные подрядчики и стажёры</w:t>
      </w:r>
      <w:r>
        <w:t xml:space="preserve"> — лица с ограниченным доступом, которым также необходимы правила безопасности.</w:t>
      </w:r>
    </w:p>
    <w:p w14:paraId="1DDAF091" w14:textId="77777777" w:rsidR="001B56C8" w:rsidRDefault="001B56C8" w:rsidP="001B56C8">
      <w:r>
        <w:rPr>
          <w:b/>
        </w:rPr>
        <w:t xml:space="preserve"> Репутационные и юридические активы</w:t>
      </w:r>
    </w:p>
    <w:p w14:paraId="734BB680" w14:textId="77777777" w:rsidR="001B56C8" w:rsidRDefault="001B56C8" w:rsidP="001B56C8">
      <w:r>
        <w:rPr>
          <w:b/>
        </w:rPr>
        <w:t>Имидж компании и доверие клиентов.</w:t>
      </w:r>
      <w:r>
        <w:t xml:space="preserve"> Утечка данных может привести к потере партнёров.</w:t>
      </w:r>
    </w:p>
    <w:p w14:paraId="3AA545CF" w14:textId="77777777" w:rsidR="001B56C8" w:rsidRDefault="001B56C8" w:rsidP="001B56C8">
      <w:r>
        <w:rPr>
          <w:b/>
        </w:rPr>
        <w:t>Контракты и лицензионные соглашения.</w:t>
      </w:r>
      <w:r>
        <w:t xml:space="preserve"> Нарушение безопасности может повлечь юридические последствия.</w:t>
      </w:r>
    </w:p>
    <w:p w14:paraId="7173F308" w14:textId="6E14682C" w:rsidR="001B56C8" w:rsidRDefault="001B56C8" w:rsidP="001B56C8">
      <w:r>
        <w:rPr>
          <w:b/>
        </w:rPr>
        <w:t>Доменное имя и корпоративные аккаунты в соцсетях.</w:t>
      </w:r>
      <w:r>
        <w:t xml:space="preserve"> Их компрометация может нанести вред репутации.</w:t>
      </w:r>
    </w:p>
    <w:p w14:paraId="1FED50E7" w14:textId="77777777" w:rsidR="001B56C8" w:rsidRDefault="001B56C8">
      <w:pPr>
        <w:spacing w:line="259" w:lineRule="auto"/>
        <w:ind w:firstLine="0"/>
        <w:contextualSpacing w:val="0"/>
        <w:jc w:val="left"/>
      </w:pPr>
      <w:r>
        <w:br w:type="page"/>
      </w:r>
    </w:p>
    <w:p w14:paraId="083F7C23" w14:textId="01147B8E" w:rsidR="001B56C8" w:rsidRDefault="001B56C8" w:rsidP="001B56C8">
      <w:pPr>
        <w:pStyle w:val="1"/>
      </w:pPr>
      <w:bookmarkStart w:id="3" w:name="_Toc213186640"/>
      <w:r>
        <w:rPr>
          <w:rFonts w:eastAsia="Times New Roman"/>
        </w:rPr>
        <w:lastRenderedPageBreak/>
        <w:t>Угрозы и уязвимости</w:t>
      </w:r>
      <w:bookmarkEnd w:id="3"/>
    </w:p>
    <w:p w14:paraId="0689F281" w14:textId="77777777" w:rsidR="001B56C8" w:rsidRPr="001B56C8" w:rsidRDefault="001B56C8" w:rsidP="001B56C8">
      <w:pPr>
        <w:rPr>
          <w:b/>
          <w:bCs/>
          <w:sz w:val="32"/>
          <w:szCs w:val="24"/>
        </w:rPr>
      </w:pPr>
      <w:r>
        <w:t xml:space="preserve"> </w:t>
      </w:r>
      <w:r w:rsidRPr="001B56C8">
        <w:rPr>
          <w:b/>
          <w:bCs/>
          <w:sz w:val="32"/>
          <w:szCs w:val="24"/>
        </w:rPr>
        <w:t>Внутренние угрозы</w:t>
      </w:r>
    </w:p>
    <w:p w14:paraId="752903A5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Человеческий фактор — ошибки сотрудников при работе с конфиденциальной информацией, небрежное обращение с паролями, случайное удаление данных.</w:t>
      </w:r>
    </w:p>
    <w:p w14:paraId="417DC767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Несанкционированный доступ сотрудников — использование чужих учётных записей, получение доступа к информации, не относящейся к рабочим обязанностям.</w:t>
      </w:r>
    </w:p>
    <w:p w14:paraId="11579B01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Умышленные действия — хищение данных, саботаж или передача конфиденциальной информации конкурентам.</w:t>
      </w:r>
    </w:p>
    <w:p w14:paraId="68E22E02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Отсутствие обучения в сфере ИБ — сотрудники не знают правил безопасной работы, открывают фишинговые письма, устанавливают сторонние программы.</w:t>
      </w:r>
    </w:p>
    <w:p w14:paraId="480BE8DB" w14:textId="77777777" w:rsidR="001B56C8" w:rsidRPr="001B56C8" w:rsidRDefault="001B56C8" w:rsidP="001B56C8">
      <w:pPr>
        <w:rPr>
          <w:b/>
          <w:bCs/>
          <w:sz w:val="32"/>
          <w:szCs w:val="24"/>
        </w:rPr>
      </w:pPr>
      <w:r w:rsidRPr="001B56C8">
        <w:rPr>
          <w:b/>
          <w:bCs/>
          <w:sz w:val="32"/>
          <w:szCs w:val="24"/>
        </w:rPr>
        <w:t xml:space="preserve"> Внешние угрозы</w:t>
      </w:r>
    </w:p>
    <w:p w14:paraId="0BF0E324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 xml:space="preserve">Кибератаки — попытки взлома корпоративной сети, подбор паролей, SQL-инъекции, </w:t>
      </w:r>
      <w:proofErr w:type="spellStart"/>
      <w:r w:rsidRPr="001B56C8">
        <w:rPr>
          <w:szCs w:val="24"/>
        </w:rPr>
        <w:t>DDoS</w:t>
      </w:r>
      <w:proofErr w:type="spellEnd"/>
      <w:r w:rsidRPr="001B56C8">
        <w:rPr>
          <w:szCs w:val="24"/>
        </w:rPr>
        <w:t>-атаки.</w:t>
      </w:r>
    </w:p>
    <w:p w14:paraId="33469DCB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Вредоносное программное обеспечение — вирусы, трояны, шифровальщики, которые могут повредить или зашифровать данные.</w:t>
      </w:r>
    </w:p>
    <w:p w14:paraId="372033B0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Фишинг и социальная инженерия — получение конфиденциальных данных через поддельные сайты или письма.</w:t>
      </w:r>
    </w:p>
    <w:p w14:paraId="696BB097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Подмена DNS и MITM-атаки (Man-</w:t>
      </w:r>
      <w:proofErr w:type="spellStart"/>
      <w:r w:rsidRPr="001B56C8">
        <w:rPr>
          <w:szCs w:val="24"/>
        </w:rPr>
        <w:t>in</w:t>
      </w:r>
      <w:proofErr w:type="spellEnd"/>
      <w:r w:rsidRPr="001B56C8">
        <w:rPr>
          <w:szCs w:val="24"/>
        </w:rPr>
        <w:t>-</w:t>
      </w:r>
      <w:proofErr w:type="spellStart"/>
      <w:r w:rsidRPr="001B56C8">
        <w:rPr>
          <w:szCs w:val="24"/>
        </w:rPr>
        <w:t>the</w:t>
      </w:r>
      <w:proofErr w:type="spellEnd"/>
      <w:r w:rsidRPr="001B56C8">
        <w:rPr>
          <w:szCs w:val="24"/>
        </w:rPr>
        <w:t>-Middle) — перехват трафика между пользователем и сервером.</w:t>
      </w:r>
    </w:p>
    <w:p w14:paraId="63627FE6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 xml:space="preserve">Утечка данных через облачные сервисы — при использовании внешних платформ хранения (Google Drive, </w:t>
      </w:r>
      <w:proofErr w:type="spellStart"/>
      <w:r w:rsidRPr="001B56C8">
        <w:rPr>
          <w:szCs w:val="24"/>
        </w:rPr>
        <w:t>Dropbox</w:t>
      </w:r>
      <w:proofErr w:type="spellEnd"/>
      <w:r w:rsidRPr="001B56C8">
        <w:rPr>
          <w:szCs w:val="24"/>
        </w:rPr>
        <w:t>) без защиты и шифрования.</w:t>
      </w:r>
    </w:p>
    <w:p w14:paraId="54D17BBC" w14:textId="77777777" w:rsidR="001B56C8" w:rsidRPr="001B56C8" w:rsidRDefault="001B56C8" w:rsidP="001B56C8">
      <w:pPr>
        <w:rPr>
          <w:b/>
          <w:bCs/>
          <w:sz w:val="32"/>
          <w:szCs w:val="24"/>
        </w:rPr>
      </w:pPr>
      <w:r w:rsidRPr="001B56C8">
        <w:rPr>
          <w:b/>
          <w:bCs/>
          <w:sz w:val="32"/>
          <w:szCs w:val="24"/>
        </w:rPr>
        <w:t>Технические уязвимости</w:t>
      </w:r>
    </w:p>
    <w:p w14:paraId="0384CBB1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Отсутствие обновлений ПО — использование устаревших версий систем, содержащих известные уязвимости.</w:t>
      </w:r>
    </w:p>
    <w:p w14:paraId="18870A76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 xml:space="preserve">Недостаточная защита сети — слабые пароли на </w:t>
      </w:r>
      <w:proofErr w:type="spellStart"/>
      <w:r w:rsidRPr="001B56C8">
        <w:rPr>
          <w:szCs w:val="24"/>
        </w:rPr>
        <w:t>Wi</w:t>
      </w:r>
      <w:proofErr w:type="spellEnd"/>
      <w:r w:rsidRPr="001B56C8">
        <w:rPr>
          <w:szCs w:val="24"/>
        </w:rPr>
        <w:t>-Fi, отсутствие межсетевого экрана или сегментации сети.</w:t>
      </w:r>
    </w:p>
    <w:p w14:paraId="0FA91D72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lastRenderedPageBreak/>
        <w:t>Ошибки конфигурации — неправильные настройки серверов, баз данных, прав доступа.</w:t>
      </w:r>
    </w:p>
    <w:p w14:paraId="65DB6A50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Ненадёжное резервное копирование — отсутствие регулярных бэкапов или хранение копий без шифрования.</w:t>
      </w:r>
    </w:p>
    <w:p w14:paraId="2D8A7F57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Отказ оборудования — поломка серверов, дисков, источников питания.</w:t>
      </w:r>
    </w:p>
    <w:p w14:paraId="3544053F" w14:textId="77777777" w:rsidR="001B56C8" w:rsidRPr="001B56C8" w:rsidRDefault="001B56C8" w:rsidP="001B56C8">
      <w:pPr>
        <w:rPr>
          <w:b/>
          <w:bCs/>
          <w:sz w:val="32"/>
          <w:szCs w:val="24"/>
        </w:rPr>
      </w:pPr>
      <w:r w:rsidRPr="001B56C8">
        <w:rPr>
          <w:b/>
          <w:bCs/>
          <w:sz w:val="32"/>
          <w:szCs w:val="24"/>
        </w:rPr>
        <w:t xml:space="preserve"> Организационные уязвимости</w:t>
      </w:r>
    </w:p>
    <w:p w14:paraId="0D8A1729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Отсутствие утверждённой политики безопасности.</w:t>
      </w:r>
    </w:p>
    <w:p w14:paraId="05A72823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Неопределённые роли и ответственность в области ИБ.</w:t>
      </w:r>
    </w:p>
    <w:p w14:paraId="78BB6894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Отсутствие журналирования событий и контроля доступа.</w:t>
      </w:r>
    </w:p>
    <w:p w14:paraId="48A7F9DD" w14:textId="2B37F453" w:rsidR="001B56C8" w:rsidRDefault="001B56C8" w:rsidP="001B56C8">
      <w:pPr>
        <w:rPr>
          <w:szCs w:val="24"/>
        </w:rPr>
      </w:pPr>
      <w:r w:rsidRPr="001B56C8">
        <w:rPr>
          <w:szCs w:val="24"/>
        </w:rPr>
        <w:t>Непроверенные подрядчики и сторонние специалисты.</w:t>
      </w:r>
    </w:p>
    <w:p w14:paraId="1CA4EE85" w14:textId="77777777" w:rsidR="001B56C8" w:rsidRDefault="001B56C8">
      <w:pPr>
        <w:spacing w:line="259" w:lineRule="auto"/>
        <w:ind w:firstLine="0"/>
        <w:contextualSpacing w:val="0"/>
        <w:jc w:val="left"/>
        <w:rPr>
          <w:szCs w:val="24"/>
        </w:rPr>
      </w:pPr>
      <w:r>
        <w:rPr>
          <w:szCs w:val="24"/>
        </w:rPr>
        <w:br w:type="page"/>
      </w:r>
    </w:p>
    <w:p w14:paraId="6F29761D" w14:textId="77777777" w:rsidR="001B56C8" w:rsidRDefault="001B56C8" w:rsidP="001B56C8">
      <w:pPr>
        <w:pStyle w:val="1"/>
      </w:pPr>
      <w:bookmarkStart w:id="4" w:name="_Toc213186641"/>
      <w:r>
        <w:rPr>
          <w:rFonts w:eastAsia="Times New Roman"/>
        </w:rPr>
        <w:lastRenderedPageBreak/>
        <w:t>Оценка рисков</w:t>
      </w:r>
      <w:bookmarkEnd w:id="4"/>
    </w:p>
    <w:p w14:paraId="24A526C8" w14:textId="77777777" w:rsidR="001B56C8" w:rsidRDefault="001B56C8" w:rsidP="001B56C8">
      <w:r>
        <w:t>Для оценки рисков используется методика, основанная на двух параметрах:</w:t>
      </w:r>
    </w:p>
    <w:p w14:paraId="6ECD7E07" w14:textId="77777777" w:rsidR="001B56C8" w:rsidRDefault="001B56C8" w:rsidP="001B56C8">
      <w:r>
        <w:rPr>
          <w:b/>
        </w:rPr>
        <w:t>Вероятность возникновения угрозы</w:t>
      </w:r>
      <w:r>
        <w:t xml:space="preserve"> — насколько часто она может произойти (низкая, средняя, высокая).</w:t>
      </w:r>
    </w:p>
    <w:p w14:paraId="5C68B54C" w14:textId="77777777" w:rsidR="001B56C8" w:rsidRDefault="001B56C8" w:rsidP="001B56C8">
      <w:r>
        <w:rPr>
          <w:b/>
        </w:rPr>
        <w:t>Возможный ущерб</w:t>
      </w:r>
      <w:r>
        <w:t xml:space="preserve"> — насколько серьёзны последствия (незначительный, средний, критический).</w:t>
      </w:r>
    </w:p>
    <w:p w14:paraId="38000E09" w14:textId="77777777" w:rsidR="001B56C8" w:rsidRDefault="001B56C8" w:rsidP="001B56C8">
      <w:r>
        <w:t xml:space="preserve">На основе этих параметров определяется </w:t>
      </w:r>
      <w:r>
        <w:rPr>
          <w:b/>
        </w:rPr>
        <w:t>уровень риска</w:t>
      </w:r>
      <w:r>
        <w:t xml:space="preserve"> (низкий, средний, высокий).</w:t>
      </w:r>
    </w:p>
    <w:p w14:paraId="7527388C" w14:textId="77777777" w:rsidR="001B56C8" w:rsidRDefault="001B56C8" w:rsidP="001B56C8">
      <w:r>
        <w:t>Таблица 1. Оценка рисков компании “</w:t>
      </w:r>
      <w:proofErr w:type="spellStart"/>
      <w:r>
        <w:t>TechVision</w:t>
      </w:r>
      <w:proofErr w:type="spellEnd"/>
      <w:r>
        <w:t>”</w:t>
      </w:r>
    </w:p>
    <w:tbl>
      <w:tblPr>
        <w:tblStyle w:val="a3"/>
        <w:tblW w:w="9355" w:type="dxa"/>
        <w:tblInd w:w="-5" w:type="dxa"/>
        <w:tblLook w:val="04A0" w:firstRow="1" w:lastRow="0" w:firstColumn="1" w:lastColumn="0" w:noHBand="0" w:noVBand="1"/>
      </w:tblPr>
      <w:tblGrid>
        <w:gridCol w:w="2595"/>
        <w:gridCol w:w="1747"/>
        <w:gridCol w:w="1783"/>
        <w:gridCol w:w="1232"/>
        <w:gridCol w:w="1998"/>
      </w:tblGrid>
      <w:tr w:rsidR="001B56C8" w14:paraId="1FF619F0" w14:textId="77777777" w:rsidTr="001B56C8">
        <w:tc>
          <w:tcPr>
            <w:tcW w:w="2595" w:type="dxa"/>
            <w:vAlign w:val="center"/>
          </w:tcPr>
          <w:p w14:paraId="392169C7" w14:textId="7A5965A5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Угроза</w:t>
            </w:r>
          </w:p>
        </w:tc>
        <w:tc>
          <w:tcPr>
            <w:tcW w:w="1747" w:type="dxa"/>
            <w:vAlign w:val="center"/>
          </w:tcPr>
          <w:p w14:paraId="51E3BD20" w14:textId="529D6E37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Вероятность</w:t>
            </w:r>
          </w:p>
        </w:tc>
        <w:tc>
          <w:tcPr>
            <w:tcW w:w="1783" w:type="dxa"/>
            <w:vAlign w:val="center"/>
          </w:tcPr>
          <w:p w14:paraId="28DB598E" w14:textId="7C9A16CF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Ущерб</w:t>
            </w:r>
          </w:p>
        </w:tc>
        <w:tc>
          <w:tcPr>
            <w:tcW w:w="1232" w:type="dxa"/>
            <w:vAlign w:val="center"/>
          </w:tcPr>
          <w:p w14:paraId="020769C4" w14:textId="3E69F371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Уровень риска</w:t>
            </w:r>
          </w:p>
        </w:tc>
        <w:tc>
          <w:tcPr>
            <w:tcW w:w="1998" w:type="dxa"/>
            <w:vAlign w:val="center"/>
          </w:tcPr>
          <w:p w14:paraId="71713B1F" w14:textId="01AD13CA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Комментарий</w:t>
            </w:r>
          </w:p>
        </w:tc>
      </w:tr>
      <w:tr w:rsidR="001B56C8" w14:paraId="65420253" w14:textId="77777777" w:rsidTr="001B56C8">
        <w:tc>
          <w:tcPr>
            <w:tcW w:w="2595" w:type="dxa"/>
            <w:vAlign w:val="center"/>
          </w:tcPr>
          <w:p w14:paraId="3F4DD88A" w14:textId="67DCE8C6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Утечка клиентских данных через фишинговую атаку</w:t>
            </w:r>
          </w:p>
        </w:tc>
        <w:tc>
          <w:tcPr>
            <w:tcW w:w="1747" w:type="dxa"/>
            <w:vAlign w:val="center"/>
          </w:tcPr>
          <w:p w14:paraId="2879037F" w14:textId="20DADD35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Средняя</w:t>
            </w:r>
          </w:p>
        </w:tc>
        <w:tc>
          <w:tcPr>
            <w:tcW w:w="1783" w:type="dxa"/>
            <w:vAlign w:val="center"/>
          </w:tcPr>
          <w:p w14:paraId="4587DF0D" w14:textId="07650C9B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Критический</w:t>
            </w:r>
          </w:p>
        </w:tc>
        <w:tc>
          <w:tcPr>
            <w:tcW w:w="1232" w:type="dxa"/>
            <w:vAlign w:val="center"/>
          </w:tcPr>
          <w:p w14:paraId="0884CD3E" w14:textId="4AA13B53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Высокий</w:t>
            </w:r>
          </w:p>
        </w:tc>
        <w:tc>
          <w:tcPr>
            <w:tcW w:w="1998" w:type="dxa"/>
            <w:vAlign w:val="center"/>
          </w:tcPr>
          <w:p w14:paraId="69C27CFE" w14:textId="266DAEA7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Возможна потеря доверия клиентов и штрафы</w:t>
            </w:r>
          </w:p>
        </w:tc>
      </w:tr>
      <w:tr w:rsidR="001B56C8" w14:paraId="6CC96424" w14:textId="77777777" w:rsidTr="001B56C8">
        <w:tc>
          <w:tcPr>
            <w:tcW w:w="2595" w:type="dxa"/>
            <w:vAlign w:val="center"/>
          </w:tcPr>
          <w:p w14:paraId="30601321" w14:textId="58D20BCB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Вредоносное ПО (вирусы, шифровальщики)</w:t>
            </w:r>
          </w:p>
        </w:tc>
        <w:tc>
          <w:tcPr>
            <w:tcW w:w="1747" w:type="dxa"/>
            <w:vAlign w:val="center"/>
          </w:tcPr>
          <w:p w14:paraId="70CA9ED2" w14:textId="0D1B3D65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Высокая</w:t>
            </w:r>
          </w:p>
        </w:tc>
        <w:tc>
          <w:tcPr>
            <w:tcW w:w="1783" w:type="dxa"/>
            <w:vAlign w:val="center"/>
          </w:tcPr>
          <w:p w14:paraId="283BC338" w14:textId="690F0C94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Средний</w:t>
            </w:r>
          </w:p>
        </w:tc>
        <w:tc>
          <w:tcPr>
            <w:tcW w:w="1232" w:type="dxa"/>
            <w:vAlign w:val="center"/>
          </w:tcPr>
          <w:p w14:paraId="17BD0899" w14:textId="01626F26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Высокий</w:t>
            </w:r>
          </w:p>
        </w:tc>
        <w:tc>
          <w:tcPr>
            <w:tcW w:w="1998" w:type="dxa"/>
            <w:vAlign w:val="center"/>
          </w:tcPr>
          <w:p w14:paraId="49FF9379" w14:textId="384EAF11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Могут повредить исходный код и документацию</w:t>
            </w:r>
          </w:p>
        </w:tc>
      </w:tr>
      <w:tr w:rsidR="001B56C8" w14:paraId="7734F0F2" w14:textId="77777777" w:rsidTr="001B56C8">
        <w:tc>
          <w:tcPr>
            <w:tcW w:w="2595" w:type="dxa"/>
            <w:vAlign w:val="center"/>
          </w:tcPr>
          <w:p w14:paraId="0513BB75" w14:textId="3D9EE3BD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Ошибки сотрудников (удаление или изменение данных)</w:t>
            </w:r>
          </w:p>
        </w:tc>
        <w:tc>
          <w:tcPr>
            <w:tcW w:w="1747" w:type="dxa"/>
            <w:vAlign w:val="center"/>
          </w:tcPr>
          <w:p w14:paraId="610B2D13" w14:textId="13939052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Высокая</w:t>
            </w:r>
          </w:p>
        </w:tc>
        <w:tc>
          <w:tcPr>
            <w:tcW w:w="1783" w:type="dxa"/>
            <w:vAlign w:val="center"/>
          </w:tcPr>
          <w:p w14:paraId="04CD2D3D" w14:textId="1F145848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Средний</w:t>
            </w:r>
          </w:p>
        </w:tc>
        <w:tc>
          <w:tcPr>
            <w:tcW w:w="1232" w:type="dxa"/>
            <w:vAlign w:val="center"/>
          </w:tcPr>
          <w:p w14:paraId="4E4D2FE3" w14:textId="6A8B885D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Средний</w:t>
            </w:r>
          </w:p>
        </w:tc>
        <w:tc>
          <w:tcPr>
            <w:tcW w:w="1998" w:type="dxa"/>
            <w:vAlign w:val="center"/>
          </w:tcPr>
          <w:p w14:paraId="0232F02F" w14:textId="05FB3932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Устраняется резервным копированием</w:t>
            </w:r>
          </w:p>
        </w:tc>
      </w:tr>
      <w:tr w:rsidR="001B56C8" w14:paraId="792D069B" w14:textId="77777777" w:rsidTr="001B56C8">
        <w:tc>
          <w:tcPr>
            <w:tcW w:w="2595" w:type="dxa"/>
            <w:vAlign w:val="center"/>
          </w:tcPr>
          <w:p w14:paraId="450C64C2" w14:textId="11CDEBBD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Несанкционированный доступ внутри сети</w:t>
            </w:r>
          </w:p>
        </w:tc>
        <w:tc>
          <w:tcPr>
            <w:tcW w:w="1747" w:type="dxa"/>
            <w:vAlign w:val="center"/>
          </w:tcPr>
          <w:p w14:paraId="0782462A" w14:textId="23D96A75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Средняя</w:t>
            </w:r>
          </w:p>
        </w:tc>
        <w:tc>
          <w:tcPr>
            <w:tcW w:w="1783" w:type="dxa"/>
            <w:vAlign w:val="center"/>
          </w:tcPr>
          <w:p w14:paraId="2BCA6B03" w14:textId="66D5D834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Критический</w:t>
            </w:r>
          </w:p>
        </w:tc>
        <w:tc>
          <w:tcPr>
            <w:tcW w:w="1232" w:type="dxa"/>
            <w:vAlign w:val="center"/>
          </w:tcPr>
          <w:p w14:paraId="0F781CF2" w14:textId="34D42A98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Высокий</w:t>
            </w:r>
          </w:p>
        </w:tc>
        <w:tc>
          <w:tcPr>
            <w:tcW w:w="1998" w:type="dxa"/>
            <w:vAlign w:val="center"/>
          </w:tcPr>
          <w:p w14:paraId="0DFB3500" w14:textId="4A72CBAE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Требуется контроль доступа и журналирование</w:t>
            </w:r>
          </w:p>
        </w:tc>
      </w:tr>
      <w:tr w:rsidR="001B56C8" w14:paraId="1CD9AD8A" w14:textId="77777777" w:rsidTr="001B56C8">
        <w:tc>
          <w:tcPr>
            <w:tcW w:w="2595" w:type="dxa"/>
            <w:vAlign w:val="center"/>
          </w:tcPr>
          <w:p w14:paraId="4F635EB2" w14:textId="30FCB079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Отказ серверного оборудования</w:t>
            </w:r>
          </w:p>
        </w:tc>
        <w:tc>
          <w:tcPr>
            <w:tcW w:w="1747" w:type="dxa"/>
            <w:vAlign w:val="center"/>
          </w:tcPr>
          <w:p w14:paraId="3234AC34" w14:textId="690AD8C3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Низкая</w:t>
            </w:r>
          </w:p>
        </w:tc>
        <w:tc>
          <w:tcPr>
            <w:tcW w:w="1783" w:type="dxa"/>
            <w:vAlign w:val="center"/>
          </w:tcPr>
          <w:p w14:paraId="29BF230E" w14:textId="602AA3A1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Критический</w:t>
            </w:r>
          </w:p>
        </w:tc>
        <w:tc>
          <w:tcPr>
            <w:tcW w:w="1232" w:type="dxa"/>
            <w:vAlign w:val="center"/>
          </w:tcPr>
          <w:p w14:paraId="24B09399" w14:textId="5ED43BD1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Средний</w:t>
            </w:r>
          </w:p>
        </w:tc>
        <w:tc>
          <w:tcPr>
            <w:tcW w:w="1998" w:type="dxa"/>
            <w:vAlign w:val="center"/>
          </w:tcPr>
          <w:p w14:paraId="251B2150" w14:textId="0F07A316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Снижается за счёт резервного копирования и дублирования</w:t>
            </w:r>
          </w:p>
        </w:tc>
      </w:tr>
      <w:tr w:rsidR="001B56C8" w14:paraId="7AC9FA97" w14:textId="77777777" w:rsidTr="001B56C8">
        <w:tc>
          <w:tcPr>
            <w:tcW w:w="2595" w:type="dxa"/>
            <w:vAlign w:val="center"/>
          </w:tcPr>
          <w:p w14:paraId="65E358CD" w14:textId="33083485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Использование устаревшего ПО</w:t>
            </w:r>
          </w:p>
        </w:tc>
        <w:tc>
          <w:tcPr>
            <w:tcW w:w="1747" w:type="dxa"/>
            <w:vAlign w:val="center"/>
          </w:tcPr>
          <w:p w14:paraId="5DD2B039" w14:textId="5CD3AEA0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Средняя</w:t>
            </w:r>
          </w:p>
        </w:tc>
        <w:tc>
          <w:tcPr>
            <w:tcW w:w="1783" w:type="dxa"/>
            <w:vAlign w:val="center"/>
          </w:tcPr>
          <w:p w14:paraId="76BF6F4B" w14:textId="3FDF27F0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Средний</w:t>
            </w:r>
          </w:p>
        </w:tc>
        <w:tc>
          <w:tcPr>
            <w:tcW w:w="1232" w:type="dxa"/>
            <w:vAlign w:val="center"/>
          </w:tcPr>
          <w:p w14:paraId="291D825D" w14:textId="6F0BE6AB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Средний</w:t>
            </w:r>
          </w:p>
        </w:tc>
        <w:tc>
          <w:tcPr>
            <w:tcW w:w="1998" w:type="dxa"/>
            <w:vAlign w:val="center"/>
          </w:tcPr>
          <w:p w14:paraId="6C1EF5D6" w14:textId="369D2F13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Решается регулярными обновлениями</w:t>
            </w:r>
          </w:p>
        </w:tc>
      </w:tr>
      <w:tr w:rsidR="001B56C8" w14:paraId="5EC2ECDC" w14:textId="77777777" w:rsidTr="001B56C8">
        <w:tc>
          <w:tcPr>
            <w:tcW w:w="2595" w:type="dxa"/>
            <w:vAlign w:val="center"/>
          </w:tcPr>
          <w:p w14:paraId="319F69C5" w14:textId="4723B69B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lastRenderedPageBreak/>
              <w:t>Социальная инженерия (обман сотрудника)</w:t>
            </w:r>
          </w:p>
        </w:tc>
        <w:tc>
          <w:tcPr>
            <w:tcW w:w="1747" w:type="dxa"/>
            <w:vAlign w:val="center"/>
          </w:tcPr>
          <w:p w14:paraId="4BA9683B" w14:textId="402135D2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Средняя</w:t>
            </w:r>
          </w:p>
        </w:tc>
        <w:tc>
          <w:tcPr>
            <w:tcW w:w="1783" w:type="dxa"/>
            <w:vAlign w:val="center"/>
          </w:tcPr>
          <w:p w14:paraId="3D108C15" w14:textId="551A8723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Средний</w:t>
            </w:r>
          </w:p>
        </w:tc>
        <w:tc>
          <w:tcPr>
            <w:tcW w:w="1232" w:type="dxa"/>
            <w:vAlign w:val="center"/>
          </w:tcPr>
          <w:p w14:paraId="3EDAC3A4" w14:textId="75BF3F59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Средний</w:t>
            </w:r>
          </w:p>
        </w:tc>
        <w:tc>
          <w:tcPr>
            <w:tcW w:w="1998" w:type="dxa"/>
            <w:vAlign w:val="center"/>
          </w:tcPr>
          <w:p w14:paraId="69904564" w14:textId="44EE4047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Требует обучения персонала</w:t>
            </w:r>
          </w:p>
        </w:tc>
      </w:tr>
      <w:tr w:rsidR="001B56C8" w14:paraId="337AE763" w14:textId="77777777" w:rsidTr="001B56C8">
        <w:tc>
          <w:tcPr>
            <w:tcW w:w="2595" w:type="dxa"/>
            <w:vAlign w:val="center"/>
          </w:tcPr>
          <w:p w14:paraId="7705A476" w14:textId="0324C2E2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Потеря данных из-за сбоя резервного копирования</w:t>
            </w:r>
          </w:p>
        </w:tc>
        <w:tc>
          <w:tcPr>
            <w:tcW w:w="1747" w:type="dxa"/>
            <w:vAlign w:val="center"/>
          </w:tcPr>
          <w:p w14:paraId="2E833C54" w14:textId="3454F879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Низкая</w:t>
            </w:r>
          </w:p>
        </w:tc>
        <w:tc>
          <w:tcPr>
            <w:tcW w:w="1783" w:type="dxa"/>
            <w:vAlign w:val="center"/>
          </w:tcPr>
          <w:p w14:paraId="7BAE26EC" w14:textId="3ACCFF6B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Средний</w:t>
            </w:r>
          </w:p>
        </w:tc>
        <w:tc>
          <w:tcPr>
            <w:tcW w:w="1232" w:type="dxa"/>
            <w:vAlign w:val="center"/>
          </w:tcPr>
          <w:p w14:paraId="631825B7" w14:textId="656F84F5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Низкий</w:t>
            </w:r>
          </w:p>
        </w:tc>
        <w:tc>
          <w:tcPr>
            <w:tcW w:w="1998" w:type="dxa"/>
            <w:vAlign w:val="center"/>
          </w:tcPr>
          <w:p w14:paraId="306BD298" w14:textId="024CAA16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Проверяется тестовыми восстановлением</w:t>
            </w:r>
          </w:p>
        </w:tc>
      </w:tr>
      <w:tr w:rsidR="001B56C8" w14:paraId="15A26525" w14:textId="77777777" w:rsidTr="001B56C8">
        <w:tc>
          <w:tcPr>
            <w:tcW w:w="2595" w:type="dxa"/>
            <w:vAlign w:val="center"/>
          </w:tcPr>
          <w:p w14:paraId="0D0B9676" w14:textId="5225C3DD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Нарушение прав доступа подрядчиками</w:t>
            </w:r>
          </w:p>
        </w:tc>
        <w:tc>
          <w:tcPr>
            <w:tcW w:w="1747" w:type="dxa"/>
            <w:vAlign w:val="center"/>
          </w:tcPr>
          <w:p w14:paraId="1097EA03" w14:textId="0DD7E622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Средняя</w:t>
            </w:r>
          </w:p>
        </w:tc>
        <w:tc>
          <w:tcPr>
            <w:tcW w:w="1783" w:type="dxa"/>
            <w:vAlign w:val="center"/>
          </w:tcPr>
          <w:p w14:paraId="2EF930F5" w14:textId="2EA45F99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Средний</w:t>
            </w:r>
          </w:p>
        </w:tc>
        <w:tc>
          <w:tcPr>
            <w:tcW w:w="1232" w:type="dxa"/>
            <w:vAlign w:val="center"/>
          </w:tcPr>
          <w:p w14:paraId="28D805DD" w14:textId="72F441BA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Средний</w:t>
            </w:r>
          </w:p>
        </w:tc>
        <w:tc>
          <w:tcPr>
            <w:tcW w:w="1998" w:type="dxa"/>
            <w:vAlign w:val="center"/>
          </w:tcPr>
          <w:p w14:paraId="0265C77B" w14:textId="1F8A71E9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Контролируется через ролевую модель доступа</w:t>
            </w:r>
          </w:p>
        </w:tc>
      </w:tr>
      <w:tr w:rsidR="001B56C8" w14:paraId="24E3F702" w14:textId="77777777" w:rsidTr="001B56C8">
        <w:tc>
          <w:tcPr>
            <w:tcW w:w="2595" w:type="dxa"/>
            <w:vAlign w:val="center"/>
          </w:tcPr>
          <w:p w14:paraId="120EFD69" w14:textId="1D40BC82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Утечка исходного кода через внешние сервисы</w:t>
            </w:r>
          </w:p>
        </w:tc>
        <w:tc>
          <w:tcPr>
            <w:tcW w:w="1747" w:type="dxa"/>
            <w:vAlign w:val="center"/>
          </w:tcPr>
          <w:p w14:paraId="641C5BC4" w14:textId="578C77EE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Низкая</w:t>
            </w:r>
          </w:p>
        </w:tc>
        <w:tc>
          <w:tcPr>
            <w:tcW w:w="1783" w:type="dxa"/>
            <w:vAlign w:val="center"/>
          </w:tcPr>
          <w:p w14:paraId="2EF95801" w14:textId="42E1C1D9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Критический</w:t>
            </w:r>
          </w:p>
        </w:tc>
        <w:tc>
          <w:tcPr>
            <w:tcW w:w="1232" w:type="dxa"/>
            <w:vAlign w:val="center"/>
          </w:tcPr>
          <w:p w14:paraId="2EB1E41F" w14:textId="69D67A3F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Средний</w:t>
            </w:r>
          </w:p>
        </w:tc>
        <w:tc>
          <w:tcPr>
            <w:tcW w:w="1998" w:type="dxa"/>
            <w:vAlign w:val="center"/>
          </w:tcPr>
          <w:p w14:paraId="79895738" w14:textId="641CA99D" w:rsidR="001B56C8" w:rsidRDefault="001B56C8" w:rsidP="001B56C8">
            <w:pPr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Нужно использовать защищённые репозитории (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</w:rPr>
              <w:t>GitLab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</w:rPr>
              <w:t xml:space="preserve"> локально)</w:t>
            </w:r>
          </w:p>
        </w:tc>
      </w:tr>
    </w:tbl>
    <w:p w14:paraId="2FCFFD1C" w14:textId="77777777" w:rsidR="001B56C8" w:rsidRDefault="001B56C8" w:rsidP="001B56C8"/>
    <w:p w14:paraId="592DDD55" w14:textId="77777777" w:rsidR="001B56C8" w:rsidRDefault="001B56C8" w:rsidP="001B56C8">
      <w:r>
        <w:t>По результатам анализа видно, что наибольший уровень риска связан с:</w:t>
      </w:r>
    </w:p>
    <w:p w14:paraId="4F90EEA1" w14:textId="77777777" w:rsidR="001B56C8" w:rsidRDefault="001B56C8" w:rsidP="001B56C8">
      <w:r>
        <w:t>Утечкой данных клиентов,</w:t>
      </w:r>
    </w:p>
    <w:p w14:paraId="061F6DC9" w14:textId="77777777" w:rsidR="001B56C8" w:rsidRDefault="001B56C8" w:rsidP="001B56C8">
      <w:r>
        <w:t>Вредоносным ПО,</w:t>
      </w:r>
    </w:p>
    <w:p w14:paraId="7EC35C95" w14:textId="0D823B4A" w:rsidR="001B56C8" w:rsidRDefault="001B56C8" w:rsidP="001B56C8">
      <w:r>
        <w:t>Несанкционированным доступом.</w:t>
      </w:r>
    </w:p>
    <w:p w14:paraId="582933F6" w14:textId="77777777" w:rsidR="001B56C8" w:rsidRDefault="001B56C8">
      <w:pPr>
        <w:spacing w:line="259" w:lineRule="auto"/>
        <w:ind w:firstLine="0"/>
        <w:contextualSpacing w:val="0"/>
        <w:jc w:val="left"/>
      </w:pPr>
      <w:r>
        <w:br w:type="page"/>
      </w:r>
    </w:p>
    <w:p w14:paraId="27C3B28C" w14:textId="77777777" w:rsidR="001B56C8" w:rsidRDefault="001B56C8" w:rsidP="001B56C8">
      <w:pPr>
        <w:pStyle w:val="1"/>
      </w:pPr>
      <w:bookmarkStart w:id="5" w:name="_Toc213186642"/>
      <w:r>
        <w:rPr>
          <w:rFonts w:eastAsia="Times New Roman"/>
        </w:rPr>
        <w:lastRenderedPageBreak/>
        <w:t>Меры защиты (Политика информационной безопасности компании “</w:t>
      </w:r>
      <w:proofErr w:type="spellStart"/>
      <w:r>
        <w:rPr>
          <w:rFonts w:eastAsia="Times New Roman"/>
        </w:rPr>
        <w:t>TechVision</w:t>
      </w:r>
      <w:proofErr w:type="spellEnd"/>
      <w:r>
        <w:rPr>
          <w:rFonts w:eastAsia="Times New Roman"/>
        </w:rPr>
        <w:t>”)</w:t>
      </w:r>
      <w:bookmarkEnd w:id="5"/>
    </w:p>
    <w:p w14:paraId="19A5666D" w14:textId="77777777" w:rsidR="001B56C8" w:rsidRPr="001B56C8" w:rsidRDefault="001B56C8" w:rsidP="001B56C8">
      <w:pPr>
        <w:rPr>
          <w:b/>
          <w:bCs/>
          <w:sz w:val="32"/>
          <w:szCs w:val="24"/>
        </w:rPr>
      </w:pPr>
      <w:r w:rsidRPr="001B56C8">
        <w:rPr>
          <w:b/>
          <w:bCs/>
          <w:sz w:val="32"/>
          <w:szCs w:val="24"/>
        </w:rPr>
        <w:t xml:space="preserve"> Общие положения</w:t>
      </w:r>
    </w:p>
    <w:p w14:paraId="79571499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Политика информационной безопасности (ПИБ) направлена на защиту всех информационных и технических активов компании от несанкционированного доступа, разрушения, изменения, раскрытия или потери.</w:t>
      </w:r>
    </w:p>
    <w:p w14:paraId="1CBE29D8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Все сотрудники обязаны соблюдать положения настоящей политики вне зависимости от занимаемой должности.</w:t>
      </w:r>
    </w:p>
    <w:p w14:paraId="46580B7A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За исполнение ПИБ отвечает назначенный администратор информационной безопасности (AIB).</w:t>
      </w:r>
    </w:p>
    <w:p w14:paraId="3ABD1027" w14:textId="77777777" w:rsidR="001B56C8" w:rsidRPr="001B56C8" w:rsidRDefault="001B56C8" w:rsidP="001B56C8">
      <w:pPr>
        <w:rPr>
          <w:b/>
          <w:bCs/>
          <w:sz w:val="32"/>
          <w:szCs w:val="24"/>
        </w:rPr>
      </w:pPr>
      <w:r w:rsidRPr="001B56C8">
        <w:rPr>
          <w:b/>
          <w:bCs/>
          <w:sz w:val="32"/>
          <w:szCs w:val="24"/>
        </w:rPr>
        <w:t xml:space="preserve"> Политика доступа и учётных записей</w:t>
      </w:r>
    </w:p>
    <w:p w14:paraId="022170ED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Доступ к информации предоставляется по принципу минимальных привилегий — только в объёме, необходимом для выполнения должностных обязанностей.</w:t>
      </w:r>
    </w:p>
    <w:p w14:paraId="57F5F5E2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Каждому сотруднику предоставляется индивидуальная учётная запись.</w:t>
      </w:r>
    </w:p>
    <w:p w14:paraId="11E6CB61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Передача паролей третьим лицам строго запрещена.</w:t>
      </w:r>
    </w:p>
    <w:p w14:paraId="5E14FE69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Пароли должны содержать не менее 10 символов, включая заглавные буквы, цифры и специальные символы.</w:t>
      </w:r>
    </w:p>
    <w:p w14:paraId="6670E87F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Обязательная смена пароля каждые 90 дней.</w:t>
      </w:r>
    </w:p>
    <w:p w14:paraId="14942EA0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Для удалённого доступа используется двухфакторная аутентификация (2FA).</w:t>
      </w:r>
    </w:p>
    <w:p w14:paraId="13CD657A" w14:textId="77777777" w:rsidR="001B56C8" w:rsidRPr="001B56C8" w:rsidRDefault="001B56C8" w:rsidP="001B56C8">
      <w:pPr>
        <w:rPr>
          <w:b/>
          <w:bCs/>
          <w:sz w:val="32"/>
          <w:szCs w:val="24"/>
        </w:rPr>
      </w:pPr>
      <w:r w:rsidRPr="001B56C8">
        <w:rPr>
          <w:b/>
          <w:bCs/>
          <w:sz w:val="32"/>
          <w:szCs w:val="24"/>
        </w:rPr>
        <w:t>Политика защиты сетевой инфраструктуры</w:t>
      </w:r>
    </w:p>
    <w:p w14:paraId="49BAB962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На границе сети компании установлен межсетевой экран (</w:t>
      </w:r>
      <w:proofErr w:type="spellStart"/>
      <w:r w:rsidRPr="001B56C8">
        <w:rPr>
          <w:szCs w:val="24"/>
        </w:rPr>
        <w:t>firewall</w:t>
      </w:r>
      <w:proofErr w:type="spellEnd"/>
      <w:r w:rsidRPr="001B56C8">
        <w:rPr>
          <w:szCs w:val="24"/>
        </w:rPr>
        <w:t>), блокирующий неразрешённые соединения.</w:t>
      </w:r>
    </w:p>
    <w:p w14:paraId="1B66CA0F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 xml:space="preserve">Используется VPN-соединение для доступа сотрудников из </w:t>
      </w:r>
      <w:proofErr w:type="spellStart"/>
      <w:r w:rsidRPr="001B56C8">
        <w:rPr>
          <w:szCs w:val="24"/>
        </w:rPr>
        <w:t>внеофисных</w:t>
      </w:r>
      <w:proofErr w:type="spellEnd"/>
      <w:r w:rsidRPr="001B56C8">
        <w:rPr>
          <w:szCs w:val="24"/>
        </w:rPr>
        <w:t xml:space="preserve"> сетей.</w:t>
      </w:r>
    </w:p>
    <w:p w14:paraId="516252AD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Внутренняя сеть разделена на сегменты (разработка, тестирование, бухгалтерия, офис) для ограничения распространения угроз.</w:t>
      </w:r>
    </w:p>
    <w:p w14:paraId="440A9DA6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lastRenderedPageBreak/>
        <w:t>Ведётся журналирование сетевых событий и мониторинг попыток взлома.</w:t>
      </w:r>
    </w:p>
    <w:p w14:paraId="664ECB3C" w14:textId="77777777" w:rsidR="001B56C8" w:rsidRPr="001B56C8" w:rsidRDefault="001B56C8" w:rsidP="001B56C8">
      <w:pPr>
        <w:rPr>
          <w:sz w:val="32"/>
          <w:szCs w:val="24"/>
        </w:rPr>
      </w:pPr>
      <w:proofErr w:type="spellStart"/>
      <w:r w:rsidRPr="001B56C8">
        <w:rPr>
          <w:szCs w:val="24"/>
        </w:rPr>
        <w:t>Wi</w:t>
      </w:r>
      <w:proofErr w:type="spellEnd"/>
      <w:r w:rsidRPr="001B56C8">
        <w:rPr>
          <w:szCs w:val="24"/>
        </w:rPr>
        <w:t>-Fi защищён шифрованием WPA3 и имеет отдельную гостевую сеть.</w:t>
      </w:r>
    </w:p>
    <w:p w14:paraId="77D7A625" w14:textId="77777777" w:rsidR="001B56C8" w:rsidRPr="001B56C8" w:rsidRDefault="001B56C8" w:rsidP="001B56C8">
      <w:pPr>
        <w:rPr>
          <w:b/>
          <w:bCs/>
          <w:sz w:val="32"/>
          <w:szCs w:val="24"/>
        </w:rPr>
      </w:pPr>
      <w:r w:rsidRPr="001B56C8">
        <w:rPr>
          <w:b/>
          <w:bCs/>
          <w:sz w:val="32"/>
          <w:szCs w:val="24"/>
        </w:rPr>
        <w:t>Политика защиты данных</w:t>
      </w:r>
    </w:p>
    <w:p w14:paraId="270DC21E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Все критически важные данные хранятся на защищённых серверах с шифрованием дисков (AES-256).</w:t>
      </w:r>
    </w:p>
    <w:p w14:paraId="55DCC94C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Резервное копирование выполняется ежедневно на локальный NAS и еженедельно в облако.</w:t>
      </w:r>
    </w:p>
    <w:p w14:paraId="12233EA1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Резервные копии проверяются ежемесячно тестовым восстановлением.</w:t>
      </w:r>
    </w:p>
    <w:p w14:paraId="6D266E0B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Перенос данных на внешние носители возможен только с разрешения администратора ИБ.</w:t>
      </w:r>
    </w:p>
    <w:p w14:paraId="765887BD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Конфиденциальная информация пересылается только в зашифрованном виде (например, через защищённый почтовый сервер или VPN).</w:t>
      </w:r>
    </w:p>
    <w:p w14:paraId="3D5C65A8" w14:textId="77777777" w:rsidR="001B56C8" w:rsidRPr="001B56C8" w:rsidRDefault="001B56C8" w:rsidP="001B56C8">
      <w:pPr>
        <w:rPr>
          <w:b/>
          <w:bCs/>
          <w:sz w:val="32"/>
          <w:szCs w:val="24"/>
        </w:rPr>
      </w:pPr>
      <w:r w:rsidRPr="001B56C8">
        <w:rPr>
          <w:b/>
          <w:bCs/>
          <w:sz w:val="32"/>
          <w:szCs w:val="24"/>
        </w:rPr>
        <w:t>Политика обновлений и антивирусной защиты</w:t>
      </w:r>
    </w:p>
    <w:p w14:paraId="1CB4AB96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Все серверы и рабочие станции обновляются не реже одного раза в месяц.</w:t>
      </w:r>
    </w:p>
    <w:p w14:paraId="5A274CE4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Используется централизованное управление обновлениями.</w:t>
      </w:r>
    </w:p>
    <w:p w14:paraId="30BDB7E5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На всех устройствах установлен антивирус с автоматическим обновлением баз.</w:t>
      </w:r>
    </w:p>
    <w:p w14:paraId="7944A9B3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Запрещено отключение антивируса без согласования с AIB.</w:t>
      </w:r>
    </w:p>
    <w:p w14:paraId="5A2F2C3D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 xml:space="preserve">Все </w:t>
      </w:r>
      <w:proofErr w:type="spellStart"/>
      <w:r w:rsidRPr="001B56C8">
        <w:rPr>
          <w:szCs w:val="24"/>
        </w:rPr>
        <w:t>флеш</w:t>
      </w:r>
      <w:proofErr w:type="spellEnd"/>
      <w:r w:rsidRPr="001B56C8">
        <w:rPr>
          <w:szCs w:val="24"/>
        </w:rPr>
        <w:t>-накопители и внешние устройства проходят автоматическую проверку на вирусы.</w:t>
      </w:r>
    </w:p>
    <w:p w14:paraId="5EC115DF" w14:textId="77777777" w:rsidR="001B56C8" w:rsidRPr="001B56C8" w:rsidRDefault="001B56C8" w:rsidP="001B56C8">
      <w:pPr>
        <w:rPr>
          <w:b/>
          <w:bCs/>
          <w:sz w:val="32"/>
          <w:szCs w:val="24"/>
        </w:rPr>
      </w:pPr>
      <w:r w:rsidRPr="001B56C8">
        <w:rPr>
          <w:b/>
          <w:bCs/>
          <w:sz w:val="32"/>
          <w:szCs w:val="24"/>
        </w:rPr>
        <w:t xml:space="preserve"> Политика физической безопасности</w:t>
      </w:r>
    </w:p>
    <w:p w14:paraId="3070F390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Доступ в серверную комнату имеют только системные администраторы и руководитель ИБ.</w:t>
      </w:r>
    </w:p>
    <w:p w14:paraId="783CB633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Установлены камеры видеонаблюдения и система контроля доступа (карточки, замки).</w:t>
      </w:r>
    </w:p>
    <w:p w14:paraId="4C26A907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Рабочие места сотрудников оборудованы средствами блокировки экрана при неактивности более 5 минут.</w:t>
      </w:r>
    </w:p>
    <w:p w14:paraId="022F5DF8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lastRenderedPageBreak/>
        <w:t>Запрещено оставлять документы и носители с конфиденциальной информацией на открытых рабочих местах.</w:t>
      </w:r>
    </w:p>
    <w:p w14:paraId="6E34A033" w14:textId="77777777" w:rsidR="001B56C8" w:rsidRPr="001B56C8" w:rsidRDefault="001B56C8" w:rsidP="001B56C8">
      <w:pPr>
        <w:rPr>
          <w:b/>
          <w:bCs/>
          <w:sz w:val="32"/>
          <w:szCs w:val="24"/>
        </w:rPr>
      </w:pPr>
      <w:r w:rsidRPr="001B56C8">
        <w:rPr>
          <w:sz w:val="32"/>
          <w:szCs w:val="24"/>
        </w:rPr>
        <w:t xml:space="preserve"> </w:t>
      </w:r>
      <w:r w:rsidRPr="001B56C8">
        <w:rPr>
          <w:b/>
          <w:bCs/>
          <w:sz w:val="32"/>
          <w:szCs w:val="24"/>
        </w:rPr>
        <w:t>Политика обучения и ответственности персонала</w:t>
      </w:r>
    </w:p>
    <w:p w14:paraId="73F2ABB4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Все сотрудники проходят вводный инструктаж по ИБ при приёме на работу.</w:t>
      </w:r>
    </w:p>
    <w:p w14:paraId="3FB20DCE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Ежегодно проводится аттестация знаний по информационной безопасности.</w:t>
      </w:r>
    </w:p>
    <w:p w14:paraId="2CC86397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Каждый сотрудник подписывает Соглашение о неразглашении (NDA).</w:t>
      </w:r>
    </w:p>
    <w:p w14:paraId="1EA163D6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Нарушение политики ИБ влечёт дисциплинарную, административную или уголовную ответственность в соответствии с законодательством.</w:t>
      </w:r>
    </w:p>
    <w:p w14:paraId="307FC343" w14:textId="77777777" w:rsidR="001B56C8" w:rsidRPr="001B56C8" w:rsidRDefault="001B56C8" w:rsidP="001B56C8">
      <w:pPr>
        <w:rPr>
          <w:b/>
          <w:bCs/>
          <w:sz w:val="32"/>
          <w:szCs w:val="24"/>
        </w:rPr>
      </w:pPr>
      <w:r w:rsidRPr="001B56C8">
        <w:rPr>
          <w:b/>
          <w:bCs/>
          <w:sz w:val="32"/>
          <w:szCs w:val="24"/>
        </w:rPr>
        <w:t>Политика реагирования на инциденты</w:t>
      </w:r>
    </w:p>
    <w:p w14:paraId="3072B5DC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Все случаи подозрительной активности (взлом, утечка, вирус, сбой) должны быть немедленно зафиксированы и переданы администратору ИБ.</w:t>
      </w:r>
    </w:p>
    <w:p w14:paraId="3BB78E91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Порядок реагирования:</w:t>
      </w:r>
    </w:p>
    <w:p w14:paraId="0BE51BC2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Обнаружение инцидента.</w:t>
      </w:r>
    </w:p>
    <w:p w14:paraId="6F669519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Изоляция источника угрозы.</w:t>
      </w:r>
    </w:p>
    <w:p w14:paraId="4D72E60E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Анализ и устранение последствий.</w:t>
      </w:r>
    </w:p>
    <w:p w14:paraId="4BF0783C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Восстановление нормальной работы систем.</w:t>
      </w:r>
    </w:p>
    <w:p w14:paraId="634164C5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Подготовка отчёта и корректировка мер безопасности.</w:t>
      </w:r>
    </w:p>
    <w:p w14:paraId="5EC3C4A3" w14:textId="2E1B6A6B" w:rsidR="001B56C8" w:rsidRDefault="001B56C8" w:rsidP="001B56C8">
      <w:pPr>
        <w:rPr>
          <w:szCs w:val="24"/>
        </w:rPr>
      </w:pPr>
      <w:r w:rsidRPr="001B56C8">
        <w:rPr>
          <w:szCs w:val="24"/>
        </w:rPr>
        <w:t>Ведётся журнал инцидентов безопасности для анализа и предотвращения повторных случаев.</w:t>
      </w:r>
    </w:p>
    <w:p w14:paraId="6CCE57E5" w14:textId="77777777" w:rsidR="001B56C8" w:rsidRDefault="001B56C8">
      <w:pPr>
        <w:spacing w:line="259" w:lineRule="auto"/>
        <w:ind w:firstLine="0"/>
        <w:contextualSpacing w:val="0"/>
        <w:jc w:val="left"/>
        <w:rPr>
          <w:szCs w:val="24"/>
        </w:rPr>
      </w:pPr>
      <w:r>
        <w:rPr>
          <w:szCs w:val="24"/>
        </w:rPr>
        <w:br w:type="page"/>
      </w:r>
    </w:p>
    <w:p w14:paraId="175B90B6" w14:textId="77777777" w:rsidR="001B56C8" w:rsidRDefault="001B56C8" w:rsidP="001B56C8">
      <w:pPr>
        <w:pStyle w:val="1"/>
      </w:pPr>
      <w:r>
        <w:rPr>
          <w:rFonts w:eastAsia="Times New Roman"/>
        </w:rPr>
        <w:lastRenderedPageBreak/>
        <w:t xml:space="preserve"> </w:t>
      </w:r>
      <w:bookmarkStart w:id="6" w:name="_Toc213186643"/>
      <w:r>
        <w:rPr>
          <w:rFonts w:eastAsia="Times New Roman"/>
        </w:rPr>
        <w:t>Ответственность</w:t>
      </w:r>
      <w:bookmarkEnd w:id="6"/>
    </w:p>
    <w:p w14:paraId="2ECB5462" w14:textId="77777777" w:rsidR="001B56C8" w:rsidRPr="001B56C8" w:rsidRDefault="001B56C8" w:rsidP="001B56C8">
      <w:pPr>
        <w:rPr>
          <w:b/>
          <w:bCs/>
          <w:sz w:val="32"/>
          <w:szCs w:val="24"/>
        </w:rPr>
      </w:pPr>
      <w:r w:rsidRPr="001B56C8">
        <w:rPr>
          <w:b/>
          <w:bCs/>
        </w:rPr>
        <w:t xml:space="preserve"> </w:t>
      </w:r>
      <w:r w:rsidRPr="001B56C8">
        <w:rPr>
          <w:b/>
          <w:bCs/>
          <w:sz w:val="32"/>
          <w:szCs w:val="24"/>
        </w:rPr>
        <w:t>Руководство компании</w:t>
      </w:r>
    </w:p>
    <w:p w14:paraId="49710B44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Утверждает и контролирует выполнение политики информационной безопасности.</w:t>
      </w:r>
    </w:p>
    <w:p w14:paraId="10CA1D7A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Обеспечивает необходимые ресурсы (финансовые, технические, кадровые) для реализации мер защиты.</w:t>
      </w:r>
    </w:p>
    <w:p w14:paraId="34D988C5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Назначает администратора информационной безопасности (AIB), ответственного за внедрение и сопровождение политики.</w:t>
      </w:r>
    </w:p>
    <w:p w14:paraId="1860B0EE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Несёт ответственность за организацию системы защиты информации на уровне компании.</w:t>
      </w:r>
    </w:p>
    <w:p w14:paraId="50705940" w14:textId="77777777" w:rsidR="001B56C8" w:rsidRPr="001B56C8" w:rsidRDefault="001B56C8" w:rsidP="001B56C8">
      <w:pPr>
        <w:rPr>
          <w:b/>
          <w:bCs/>
          <w:sz w:val="32"/>
          <w:szCs w:val="24"/>
        </w:rPr>
      </w:pPr>
      <w:r w:rsidRPr="001B56C8">
        <w:rPr>
          <w:b/>
          <w:bCs/>
          <w:sz w:val="32"/>
          <w:szCs w:val="24"/>
        </w:rPr>
        <w:t>Администратор информационной безопасности (AIB)</w:t>
      </w:r>
    </w:p>
    <w:p w14:paraId="011CCE56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Разрабатывает, внедряет и регулярно обновляет политику информационной безопасности.</w:t>
      </w:r>
    </w:p>
    <w:p w14:paraId="492463CD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Контролирует соблюдение правил всеми подразделениями.</w:t>
      </w:r>
    </w:p>
    <w:p w14:paraId="14158FE9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Проводит анализ рисков, аудит ИБ и внутренние проверки.</w:t>
      </w:r>
    </w:p>
    <w:p w14:paraId="1A3E93D2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Отвечает за реагирование на инциденты, ведение журналов безопасности и отчётность перед руководством.</w:t>
      </w:r>
    </w:p>
    <w:p w14:paraId="6DB99F46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Организует обучение персонала по вопросам информационной безопасности.</w:t>
      </w:r>
    </w:p>
    <w:p w14:paraId="05204548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Имеет право ограничивать доступ сотрудников в случае выявления нарушений.</w:t>
      </w:r>
    </w:p>
    <w:p w14:paraId="420E9095" w14:textId="77777777" w:rsidR="001B56C8" w:rsidRPr="001B56C8" w:rsidRDefault="001B56C8" w:rsidP="001B56C8">
      <w:pPr>
        <w:rPr>
          <w:b/>
          <w:bCs/>
          <w:sz w:val="32"/>
          <w:szCs w:val="24"/>
        </w:rPr>
      </w:pPr>
      <w:r w:rsidRPr="001B56C8">
        <w:rPr>
          <w:b/>
          <w:bCs/>
          <w:sz w:val="32"/>
          <w:szCs w:val="24"/>
        </w:rPr>
        <w:t>Системные администраторы</w:t>
      </w:r>
    </w:p>
    <w:p w14:paraId="43CD6B29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Обеспечивают физическую и логическую защиту серверов, сетевых устройств и рабочих станций.</w:t>
      </w:r>
    </w:p>
    <w:p w14:paraId="3A94E53A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Следят за актуальностью обновлений и антивирусной защиты.</w:t>
      </w:r>
    </w:p>
    <w:p w14:paraId="7D2ABA08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Ведут резервное копирование данных и контролируют доступ к ресурсам.</w:t>
      </w:r>
    </w:p>
    <w:p w14:paraId="6B2FCE8C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Докладывают AIB обо всех подозрительных действиях и сбоях в работе систем.</w:t>
      </w:r>
    </w:p>
    <w:p w14:paraId="2413C4A0" w14:textId="77777777" w:rsidR="001B56C8" w:rsidRPr="001B56C8" w:rsidRDefault="001B56C8" w:rsidP="001B56C8">
      <w:pPr>
        <w:rPr>
          <w:b/>
          <w:bCs/>
          <w:sz w:val="32"/>
          <w:szCs w:val="24"/>
        </w:rPr>
      </w:pPr>
      <w:r w:rsidRPr="001B56C8">
        <w:rPr>
          <w:sz w:val="32"/>
          <w:szCs w:val="24"/>
        </w:rPr>
        <w:lastRenderedPageBreak/>
        <w:t xml:space="preserve"> </w:t>
      </w:r>
      <w:r w:rsidRPr="001B56C8">
        <w:rPr>
          <w:b/>
          <w:bCs/>
          <w:sz w:val="32"/>
          <w:szCs w:val="24"/>
        </w:rPr>
        <w:t>Руководители отделов</w:t>
      </w:r>
    </w:p>
    <w:p w14:paraId="256AFA08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Отвечают за соблюдение политики ИБ внутри своего подразделения.</w:t>
      </w:r>
    </w:p>
    <w:p w14:paraId="1406B876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Контролируют доступ сотрудников к информации в соответствии с их должностными обязанностями.</w:t>
      </w:r>
    </w:p>
    <w:p w14:paraId="60DF3924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Сообщают о выявленных нарушениях или угрозах в адрес AIB.</w:t>
      </w:r>
    </w:p>
    <w:p w14:paraId="6EA015B5" w14:textId="77777777" w:rsidR="001B56C8" w:rsidRPr="001B56C8" w:rsidRDefault="001B56C8" w:rsidP="001B56C8">
      <w:pPr>
        <w:rPr>
          <w:b/>
          <w:bCs/>
          <w:sz w:val="32"/>
          <w:szCs w:val="24"/>
        </w:rPr>
      </w:pPr>
      <w:r w:rsidRPr="001B56C8">
        <w:rPr>
          <w:b/>
          <w:bCs/>
          <w:sz w:val="32"/>
          <w:szCs w:val="24"/>
        </w:rPr>
        <w:t xml:space="preserve"> Сотрудники компании</w:t>
      </w:r>
    </w:p>
    <w:p w14:paraId="0E6DB5B8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Обязаны соблюдать все правила, установленные политикой ИБ.</w:t>
      </w:r>
    </w:p>
    <w:p w14:paraId="21E11C27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Несут персональную ответственность за сохранность выданных учётных данных и рабочих устройств.</w:t>
      </w:r>
    </w:p>
    <w:p w14:paraId="5401C282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Не имеют права передавать корпоративную информацию третьим лицам без разрешения руководства.</w:t>
      </w:r>
    </w:p>
    <w:p w14:paraId="628FD3DC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Должны немедленно информировать администратора ИБ о любых подозрительных действиях или попытках взлома.</w:t>
      </w:r>
    </w:p>
    <w:p w14:paraId="42BF8892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В случае нарушения политики ИБ к сотрудникам применяются дисциплинарные меры:</w:t>
      </w:r>
    </w:p>
    <w:p w14:paraId="48E72739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предупреждение,</w:t>
      </w:r>
    </w:p>
    <w:p w14:paraId="66D89BE8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выговор,</w:t>
      </w:r>
    </w:p>
    <w:p w14:paraId="1EE20A32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увольнение,</w:t>
      </w:r>
    </w:p>
    <w:p w14:paraId="60ADDDC1" w14:textId="0AEEB05B" w:rsidR="001B56C8" w:rsidRDefault="001B56C8" w:rsidP="001B56C8">
      <w:pPr>
        <w:rPr>
          <w:szCs w:val="24"/>
        </w:rPr>
      </w:pPr>
      <w:r w:rsidRPr="001B56C8">
        <w:rPr>
          <w:szCs w:val="24"/>
        </w:rPr>
        <w:t>передача материалов в компетентные органы при наличии состава правонарушения.</w:t>
      </w:r>
    </w:p>
    <w:p w14:paraId="01F04F15" w14:textId="77777777" w:rsidR="001B56C8" w:rsidRDefault="001B56C8">
      <w:pPr>
        <w:spacing w:line="259" w:lineRule="auto"/>
        <w:ind w:firstLine="0"/>
        <w:contextualSpacing w:val="0"/>
        <w:jc w:val="left"/>
        <w:rPr>
          <w:szCs w:val="24"/>
        </w:rPr>
      </w:pPr>
      <w:r>
        <w:rPr>
          <w:szCs w:val="24"/>
        </w:rPr>
        <w:br w:type="page"/>
      </w:r>
    </w:p>
    <w:p w14:paraId="09211ACB" w14:textId="77777777" w:rsidR="001B56C8" w:rsidRDefault="001B56C8" w:rsidP="001B56C8">
      <w:pPr>
        <w:pStyle w:val="1"/>
      </w:pPr>
      <w:bookmarkStart w:id="7" w:name="_Toc213186644"/>
      <w:r>
        <w:rPr>
          <w:rFonts w:eastAsia="Times New Roman"/>
        </w:rPr>
        <w:lastRenderedPageBreak/>
        <w:t>Порядок реагирования на инциденты информационной безопасности</w:t>
      </w:r>
      <w:bookmarkEnd w:id="7"/>
    </w:p>
    <w:p w14:paraId="560DA3E1" w14:textId="77777777" w:rsidR="001B56C8" w:rsidRPr="001B56C8" w:rsidRDefault="001B56C8" w:rsidP="001B56C8">
      <w:pPr>
        <w:rPr>
          <w:b/>
          <w:bCs/>
        </w:rPr>
      </w:pPr>
      <w:r w:rsidRPr="001B56C8">
        <w:rPr>
          <w:b/>
          <w:bCs/>
        </w:rPr>
        <w:t xml:space="preserve"> Общие положения</w:t>
      </w:r>
    </w:p>
    <w:p w14:paraId="6454C92D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Инцидентом информационной безопасности считается любое событие, которое может привести к нарушению конфиденциальности, целостности или доступности информации.</w:t>
      </w:r>
    </w:p>
    <w:p w14:paraId="23B6A668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Все сотрудники обязаны незамедлительно сообщать о любых подозрительных действиях или аномалиях администратору ИБ (AIB).</w:t>
      </w:r>
    </w:p>
    <w:p w14:paraId="311A9C34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Реагирование осуществляется с целью минимизации ущерба и предотвращения повторных случаев.</w:t>
      </w:r>
    </w:p>
    <w:p w14:paraId="64E7481C" w14:textId="77777777" w:rsidR="001B56C8" w:rsidRPr="001B56C8" w:rsidRDefault="001B56C8" w:rsidP="001B56C8">
      <w:pPr>
        <w:rPr>
          <w:b/>
          <w:bCs/>
          <w:sz w:val="32"/>
          <w:szCs w:val="24"/>
        </w:rPr>
      </w:pPr>
      <w:r w:rsidRPr="001B56C8">
        <w:rPr>
          <w:sz w:val="32"/>
          <w:szCs w:val="24"/>
        </w:rPr>
        <w:t xml:space="preserve"> </w:t>
      </w:r>
      <w:r w:rsidRPr="001B56C8">
        <w:rPr>
          <w:b/>
          <w:bCs/>
          <w:sz w:val="32"/>
          <w:szCs w:val="24"/>
        </w:rPr>
        <w:t>Этапы реагирования</w:t>
      </w:r>
    </w:p>
    <w:p w14:paraId="17C6567B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1. Обнаружение и регистрация</w:t>
      </w:r>
    </w:p>
    <w:p w14:paraId="2EF06D46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Инцидент может быть выявлен сотрудником, системой мониторинга, антивирусом или внешним пользователем.</w:t>
      </w:r>
    </w:p>
    <w:p w14:paraId="589CDFEF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Любое подозрительное событие фиксируется в Журнале инцидентов ИБ с указанием:</w:t>
      </w:r>
    </w:p>
    <w:p w14:paraId="1547B4EF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даты и времени;</w:t>
      </w:r>
    </w:p>
    <w:p w14:paraId="7AF4F7E2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описания инцидента;</w:t>
      </w:r>
    </w:p>
    <w:p w14:paraId="22D688BF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источника информации;</w:t>
      </w:r>
    </w:p>
    <w:p w14:paraId="1B48D3BE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ответственного лица.</w:t>
      </w:r>
    </w:p>
    <w:p w14:paraId="53EFD705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2. Классификация инцидента</w:t>
      </w:r>
    </w:p>
    <w:p w14:paraId="3318C118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AIB определяет тип и уровень критичности инцидента:</w:t>
      </w:r>
    </w:p>
    <w:p w14:paraId="57B48D3C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i/>
          <w:szCs w:val="24"/>
        </w:rPr>
        <w:t>Низкий</w:t>
      </w:r>
      <w:r w:rsidRPr="001B56C8">
        <w:rPr>
          <w:szCs w:val="24"/>
        </w:rPr>
        <w:t xml:space="preserve"> — незначительные сбои, не влияющие на бизнес-процессы.</w:t>
      </w:r>
    </w:p>
    <w:p w14:paraId="449B16A1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i/>
          <w:szCs w:val="24"/>
        </w:rPr>
        <w:t>Средний</w:t>
      </w:r>
      <w:r w:rsidRPr="001B56C8">
        <w:rPr>
          <w:szCs w:val="24"/>
        </w:rPr>
        <w:t xml:space="preserve"> — локальные проблемы (вирус, утечка данных внутри отдела).</w:t>
      </w:r>
    </w:p>
    <w:p w14:paraId="0CC0048B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i/>
          <w:szCs w:val="24"/>
        </w:rPr>
        <w:t>Высокий</w:t>
      </w:r>
      <w:r w:rsidRPr="001B56C8">
        <w:rPr>
          <w:szCs w:val="24"/>
        </w:rPr>
        <w:t xml:space="preserve"> — критические события (взлом, массовая утечка, повреждение базы данных).</w:t>
      </w:r>
    </w:p>
    <w:p w14:paraId="3D7B0B1C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Определяются активы, на которые повлияло событие.</w:t>
      </w:r>
    </w:p>
    <w:p w14:paraId="3465F702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3. Изоляция источника угрозы</w:t>
      </w:r>
    </w:p>
    <w:p w14:paraId="46C1C64B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При подтверждении инцидента AIB совместно с системным администратором:</w:t>
      </w:r>
    </w:p>
    <w:p w14:paraId="12E0F86D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lastRenderedPageBreak/>
        <w:t>отключает заражённые устройства от сети;</w:t>
      </w:r>
    </w:p>
    <w:p w14:paraId="5BA72485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блокирует скомпрометированные учётные записи;</w:t>
      </w:r>
    </w:p>
    <w:p w14:paraId="3630E1A0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приостанавливает сетевые соединения или доступы, связанные с угрозой.</w:t>
      </w:r>
    </w:p>
    <w:p w14:paraId="0C4C92C4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4. Анализ и устранение</w:t>
      </w:r>
    </w:p>
    <w:p w14:paraId="70A7224C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Выявляются причины инцидента: уязвимость, ошибка, человеческий фактор.</w:t>
      </w:r>
    </w:p>
    <w:p w14:paraId="56DBA72F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Разрабатываются и применяются меры по устранению последствий:</w:t>
      </w:r>
    </w:p>
    <w:p w14:paraId="43A98D5E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удаление вредоносного ПО,</w:t>
      </w:r>
    </w:p>
    <w:p w14:paraId="5AA11A13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восстановление данных из резервной копии,</w:t>
      </w:r>
    </w:p>
    <w:p w14:paraId="71723D51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исправление конфигураций или политик доступа.</w:t>
      </w:r>
    </w:p>
    <w:p w14:paraId="46A73447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5. Восстановление работы</w:t>
      </w:r>
    </w:p>
    <w:p w14:paraId="178D5858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После устранения угрозы проводится проверка стабильности системы и тестирование работоспособности сервисов.</w:t>
      </w:r>
    </w:p>
    <w:p w14:paraId="2482E590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 xml:space="preserve">Восстанавливаются все необходимые службы и сервисы (почта, базы данных, </w:t>
      </w:r>
      <w:proofErr w:type="spellStart"/>
      <w:r w:rsidRPr="001B56C8">
        <w:rPr>
          <w:szCs w:val="24"/>
        </w:rPr>
        <w:t>Git</w:t>
      </w:r>
      <w:proofErr w:type="spellEnd"/>
      <w:r w:rsidRPr="001B56C8">
        <w:rPr>
          <w:szCs w:val="24"/>
        </w:rPr>
        <w:t xml:space="preserve"> и т.д.).</w:t>
      </w:r>
    </w:p>
    <w:p w14:paraId="4CAD84A0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Сотрудникам предоставляются новые учётные данные при необходимости.</w:t>
      </w:r>
    </w:p>
    <w:p w14:paraId="37C5DA9F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6. Анализ и документирование</w:t>
      </w:r>
    </w:p>
    <w:p w14:paraId="3C60E033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AIB готовит отчёт об инциденте, включающий:</w:t>
      </w:r>
    </w:p>
    <w:p w14:paraId="6B85E795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описание события;</w:t>
      </w:r>
    </w:p>
    <w:p w14:paraId="0B121DEB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ущерб;</w:t>
      </w:r>
    </w:p>
    <w:p w14:paraId="51126B4E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принятые меры;</w:t>
      </w:r>
    </w:p>
    <w:p w14:paraId="4AAB6C3F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рекомендации по предотвращению аналогичных случаев.</w:t>
      </w:r>
    </w:p>
    <w:p w14:paraId="2D648FB8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Отчёт направляется руководству для утверждения и внесения корректировок в политику безопасности.</w:t>
      </w:r>
    </w:p>
    <w:p w14:paraId="05EA4FBA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7. Предотвращение повторных случаев</w:t>
      </w:r>
    </w:p>
    <w:p w14:paraId="090149CC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На основании отчёта принимаются профилактические меры:</w:t>
      </w:r>
    </w:p>
    <w:p w14:paraId="1178C591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обновление антивирусов, политик, конфигураций;</w:t>
      </w:r>
    </w:p>
    <w:p w14:paraId="614016D4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усиление контроля доступа;</w:t>
      </w:r>
    </w:p>
    <w:p w14:paraId="72B8A3F8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lastRenderedPageBreak/>
        <w:t>дополнительное обучение сотрудников.</w:t>
      </w:r>
    </w:p>
    <w:p w14:paraId="307762F2" w14:textId="77777777" w:rsidR="001B56C8" w:rsidRPr="001B56C8" w:rsidRDefault="001B56C8" w:rsidP="001B56C8">
      <w:pPr>
        <w:rPr>
          <w:b/>
          <w:bCs/>
          <w:sz w:val="32"/>
          <w:szCs w:val="24"/>
        </w:rPr>
      </w:pPr>
      <w:r w:rsidRPr="001B56C8">
        <w:rPr>
          <w:b/>
          <w:bCs/>
          <w:sz w:val="32"/>
          <w:szCs w:val="24"/>
        </w:rPr>
        <w:t>Ответственные лица</w:t>
      </w:r>
    </w:p>
    <w:p w14:paraId="6F1BAF82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AIB — руководит процессом реагирования, анализирует и документирует инцидент.</w:t>
      </w:r>
    </w:p>
    <w:p w14:paraId="14290704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Системные администраторы — выполняют технические действия по локализации и устранению последствий.</w:t>
      </w:r>
    </w:p>
    <w:p w14:paraId="04FED071" w14:textId="77777777" w:rsidR="001B56C8" w:rsidRPr="001B56C8" w:rsidRDefault="001B56C8" w:rsidP="001B56C8">
      <w:pPr>
        <w:rPr>
          <w:sz w:val="32"/>
          <w:szCs w:val="24"/>
        </w:rPr>
      </w:pPr>
      <w:r w:rsidRPr="001B56C8">
        <w:rPr>
          <w:szCs w:val="24"/>
        </w:rPr>
        <w:t>Руководство — принимает решения при инцидентах высокого уровня риска.</w:t>
      </w:r>
    </w:p>
    <w:p w14:paraId="3E8F2411" w14:textId="1DE07266" w:rsidR="001B56C8" w:rsidRDefault="001B56C8" w:rsidP="001B56C8">
      <w:pPr>
        <w:rPr>
          <w:szCs w:val="24"/>
        </w:rPr>
      </w:pPr>
      <w:r w:rsidRPr="001B56C8">
        <w:rPr>
          <w:szCs w:val="24"/>
        </w:rPr>
        <w:t>Сотрудники — обязаны сообщать обо всех подозрительных ситуациях и содействовать расследованию.</w:t>
      </w:r>
    </w:p>
    <w:p w14:paraId="469163E8" w14:textId="77777777" w:rsidR="001B56C8" w:rsidRDefault="001B56C8">
      <w:pPr>
        <w:spacing w:line="259" w:lineRule="auto"/>
        <w:ind w:firstLine="0"/>
        <w:contextualSpacing w:val="0"/>
        <w:jc w:val="left"/>
        <w:rPr>
          <w:szCs w:val="24"/>
        </w:rPr>
      </w:pPr>
      <w:r>
        <w:rPr>
          <w:szCs w:val="24"/>
        </w:rPr>
        <w:br w:type="page"/>
      </w:r>
    </w:p>
    <w:p w14:paraId="14676FAD" w14:textId="77777777" w:rsidR="001B56C8" w:rsidRDefault="001B56C8" w:rsidP="001B56C8">
      <w:pPr>
        <w:pStyle w:val="1"/>
      </w:pPr>
      <w:bookmarkStart w:id="8" w:name="_Toc213186645"/>
      <w:r>
        <w:rPr>
          <w:rFonts w:eastAsia="Times New Roman"/>
        </w:rPr>
        <w:lastRenderedPageBreak/>
        <w:t>Заключение</w:t>
      </w:r>
      <w:bookmarkEnd w:id="8"/>
    </w:p>
    <w:p w14:paraId="5F340EF8" w14:textId="77777777" w:rsidR="001B56C8" w:rsidRDefault="001B56C8" w:rsidP="001B56C8">
      <w:r>
        <w:t>В современном цифровом пространстве информационные ресурсы становятся ключевым элементом конкурентоспособности и стабильности бизнеса.</w:t>
      </w:r>
      <w:r>
        <w:br/>
        <w:t xml:space="preserve"> Компания </w:t>
      </w:r>
      <w:r>
        <w:rPr>
          <w:b/>
        </w:rPr>
        <w:t>ООО “</w:t>
      </w:r>
      <w:proofErr w:type="spellStart"/>
      <w:r>
        <w:rPr>
          <w:b/>
        </w:rPr>
        <w:t>TechVision</w:t>
      </w:r>
      <w:proofErr w:type="spellEnd"/>
      <w:r>
        <w:rPr>
          <w:b/>
        </w:rPr>
        <w:t>”</w:t>
      </w:r>
      <w:r>
        <w:t>, как организация, работающая в сфере информационных технологий, осознаёт важность защиты данных, программных продуктов и репутации.</w:t>
      </w:r>
    </w:p>
    <w:p w14:paraId="6B2F391A" w14:textId="77777777" w:rsidR="001B56C8" w:rsidRDefault="001B56C8" w:rsidP="001B56C8">
      <w:r>
        <w:t xml:space="preserve">Разработанная </w:t>
      </w:r>
      <w:r>
        <w:rPr>
          <w:b/>
        </w:rPr>
        <w:t>Политика информационной безопасности</w:t>
      </w:r>
      <w:r>
        <w:t xml:space="preserve"> направлена на:</w:t>
      </w:r>
    </w:p>
    <w:p w14:paraId="0DAE81B3" w14:textId="77777777" w:rsidR="001B56C8" w:rsidRDefault="001B56C8" w:rsidP="001B56C8">
      <w:r>
        <w:t>обеспечение сохранности и целостности информационных активов компании;</w:t>
      </w:r>
    </w:p>
    <w:p w14:paraId="7AB26F30" w14:textId="77777777" w:rsidR="001B56C8" w:rsidRDefault="001B56C8" w:rsidP="001B56C8">
      <w:r>
        <w:t>предотвращение несанкционированного доступа и утечек данных;</w:t>
      </w:r>
    </w:p>
    <w:p w14:paraId="2A60895D" w14:textId="77777777" w:rsidR="001B56C8" w:rsidRDefault="001B56C8" w:rsidP="001B56C8">
      <w:r>
        <w:t>повышение осведомлённости сотрудников о рисках в области кибербезопасности;</w:t>
      </w:r>
    </w:p>
    <w:p w14:paraId="54827140" w14:textId="77777777" w:rsidR="001B56C8" w:rsidRDefault="001B56C8" w:rsidP="001B56C8">
      <w:r>
        <w:t>минимизацию ущерба от возможных инцидентов.</w:t>
      </w:r>
    </w:p>
    <w:p w14:paraId="2B3F947F" w14:textId="77777777" w:rsidR="001B56C8" w:rsidRDefault="001B56C8" w:rsidP="001B56C8">
      <w:r>
        <w:t>В результате внедрения данной политики компания получает:</w:t>
      </w:r>
    </w:p>
    <w:p w14:paraId="4130835C" w14:textId="77777777" w:rsidR="001B56C8" w:rsidRDefault="001B56C8" w:rsidP="001B56C8">
      <w:r>
        <w:t>устойчивость к внутренним и внешним угрозам;</w:t>
      </w:r>
    </w:p>
    <w:p w14:paraId="7D2C353D" w14:textId="77777777" w:rsidR="001B56C8" w:rsidRDefault="001B56C8" w:rsidP="001B56C8">
      <w:r>
        <w:t>надёжную систему защиты корпоративных данных и клиентской информации;</w:t>
      </w:r>
    </w:p>
    <w:p w14:paraId="240356AE" w14:textId="77777777" w:rsidR="001B56C8" w:rsidRDefault="001B56C8" w:rsidP="001B56C8">
      <w:r>
        <w:t>формализованную структуру ответственности и реагирования на инциденты;</w:t>
      </w:r>
    </w:p>
    <w:p w14:paraId="2F210BE2" w14:textId="77777777" w:rsidR="001B56C8" w:rsidRDefault="001B56C8" w:rsidP="001B56C8">
      <w:r>
        <w:t>повышение доверия со стороны партнёров и клиентов.</w:t>
      </w:r>
    </w:p>
    <w:p w14:paraId="21D19932" w14:textId="77777777" w:rsidR="001B56C8" w:rsidRDefault="001B56C8" w:rsidP="001B56C8">
      <w:r>
        <w:t>Таким образом, реализация политики информационной безопасности является неотъемлемой частью стратегии развития компании “</w:t>
      </w:r>
      <w:proofErr w:type="spellStart"/>
      <w:r>
        <w:t>TechVision</w:t>
      </w:r>
      <w:proofErr w:type="spellEnd"/>
      <w:r>
        <w:t xml:space="preserve">” и гарантирует её стабильную работу в условиях современных </w:t>
      </w:r>
      <w:proofErr w:type="spellStart"/>
      <w:r>
        <w:t>киберугроз</w:t>
      </w:r>
      <w:proofErr w:type="spellEnd"/>
      <w:r>
        <w:t>.</w:t>
      </w:r>
    </w:p>
    <w:p w14:paraId="280379E7" w14:textId="77777777" w:rsidR="00B36C6F" w:rsidRDefault="00B36C6F"/>
    <w:sectPr w:rsidR="00B36C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D629E"/>
    <w:multiLevelType w:val="hybridMultilevel"/>
    <w:tmpl w:val="3730A136"/>
    <w:lvl w:ilvl="0" w:tplc="2A0A0D88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80BA08D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472CBAE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6B3C4DA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12492E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DED2B7EA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154EB0A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6B064F98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066E21FC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" w15:restartNumberingAfterBreak="0">
    <w:nsid w:val="08596FAC"/>
    <w:multiLevelType w:val="hybridMultilevel"/>
    <w:tmpl w:val="CA361166"/>
    <w:lvl w:ilvl="0" w:tplc="F06E2B8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F2624D2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4AFE77D4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8C1458D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BCC8B5F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3A40338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01BA894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7F1A7AD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D93C8A8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" w15:restartNumberingAfterBreak="0">
    <w:nsid w:val="0BAB5CB7"/>
    <w:multiLevelType w:val="hybridMultilevel"/>
    <w:tmpl w:val="673CEBD6"/>
    <w:lvl w:ilvl="0" w:tplc="F98864C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3498350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D50E210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26C4BA4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CBE22D7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48A8DCC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5CF461C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AE707A2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9E56B70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" w15:restartNumberingAfterBreak="0">
    <w:nsid w:val="0CF37DF4"/>
    <w:multiLevelType w:val="hybridMultilevel"/>
    <w:tmpl w:val="ADA292DE"/>
    <w:lvl w:ilvl="0" w:tplc="F56CD8D8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74B4A86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131EB5F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108E631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0FBAC0D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A5E4CF6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2D7AF1E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45867FD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5630E6C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4" w15:restartNumberingAfterBreak="0">
    <w:nsid w:val="0F560CB7"/>
    <w:multiLevelType w:val="hybridMultilevel"/>
    <w:tmpl w:val="FFA6212E"/>
    <w:lvl w:ilvl="0" w:tplc="6602C728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FE7A3C52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A48C098A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4DB20C2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94C8459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61660128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B74A469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A906DB48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12F4986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5" w15:restartNumberingAfterBreak="0">
    <w:nsid w:val="11A46C30"/>
    <w:multiLevelType w:val="hybridMultilevel"/>
    <w:tmpl w:val="5B868ED8"/>
    <w:lvl w:ilvl="0" w:tplc="6B88D1E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C360F68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1500F1A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5BF4388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200026D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295896E8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ADE493E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BE20410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2B466C9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6" w15:restartNumberingAfterBreak="0">
    <w:nsid w:val="14177CBF"/>
    <w:multiLevelType w:val="hybridMultilevel"/>
    <w:tmpl w:val="037C0A8C"/>
    <w:lvl w:ilvl="0" w:tplc="0DF0F2E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BE6CB80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06B2294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9998FC6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40FC66B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1966AF1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06F8C1F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A8ED6C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B6CEA8A4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7" w15:restartNumberingAfterBreak="0">
    <w:nsid w:val="162B2632"/>
    <w:multiLevelType w:val="hybridMultilevel"/>
    <w:tmpl w:val="1362DEC0"/>
    <w:lvl w:ilvl="0" w:tplc="F418FFD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284C6EE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8C540BF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6B7E5EB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038991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FE1AC5B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AED0E31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5A1AF77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1E7E278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8" w15:restartNumberingAfterBreak="0">
    <w:nsid w:val="16F900D1"/>
    <w:multiLevelType w:val="hybridMultilevel"/>
    <w:tmpl w:val="138405F4"/>
    <w:lvl w:ilvl="0" w:tplc="E3A02688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897C024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87647C10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1408EA1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3C58506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30083388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6BAC29C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195C613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D570C46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9" w15:restartNumberingAfterBreak="0">
    <w:nsid w:val="1C0E7387"/>
    <w:multiLevelType w:val="hybridMultilevel"/>
    <w:tmpl w:val="CBAAE1E4"/>
    <w:lvl w:ilvl="0" w:tplc="625A9AF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5608F1E4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6150C4B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F244E2F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F0F6CC7E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967A68D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1A5EC70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CDD605A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149871B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0" w15:restartNumberingAfterBreak="0">
    <w:nsid w:val="1E526C00"/>
    <w:multiLevelType w:val="hybridMultilevel"/>
    <w:tmpl w:val="F92CA8B8"/>
    <w:lvl w:ilvl="0" w:tplc="098CB874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 w:tplc="AC26D2AE">
      <w:start w:val="1"/>
      <w:numFmt w:val="decimal"/>
      <w:lvlText w:val="%2."/>
      <w:lvlJc w:val="right"/>
      <w:pPr>
        <w:ind w:left="1429" w:hanging="360"/>
      </w:pPr>
    </w:lvl>
    <w:lvl w:ilvl="2" w:tplc="01B248C0">
      <w:start w:val="1"/>
      <w:numFmt w:val="decimal"/>
      <w:lvlText w:val="%3."/>
      <w:lvlJc w:val="right"/>
      <w:pPr>
        <w:ind w:left="2149" w:hanging="180"/>
      </w:pPr>
    </w:lvl>
    <w:lvl w:ilvl="3" w:tplc="62FA8DBE">
      <w:start w:val="1"/>
      <w:numFmt w:val="decimal"/>
      <w:lvlText w:val="%4."/>
      <w:lvlJc w:val="right"/>
      <w:pPr>
        <w:ind w:left="2869" w:hanging="360"/>
      </w:pPr>
    </w:lvl>
    <w:lvl w:ilvl="4" w:tplc="2362DB96">
      <w:start w:val="1"/>
      <w:numFmt w:val="decimal"/>
      <w:lvlText w:val="%5."/>
      <w:lvlJc w:val="right"/>
      <w:pPr>
        <w:ind w:left="3589" w:hanging="360"/>
      </w:pPr>
    </w:lvl>
    <w:lvl w:ilvl="5" w:tplc="92F06386">
      <w:start w:val="1"/>
      <w:numFmt w:val="decimal"/>
      <w:lvlText w:val="%6."/>
      <w:lvlJc w:val="right"/>
      <w:pPr>
        <w:ind w:left="4309" w:hanging="180"/>
      </w:pPr>
    </w:lvl>
    <w:lvl w:ilvl="6" w:tplc="9DD69A38">
      <w:start w:val="1"/>
      <w:numFmt w:val="decimal"/>
      <w:lvlText w:val="%7."/>
      <w:lvlJc w:val="right"/>
      <w:pPr>
        <w:ind w:left="5029" w:hanging="360"/>
      </w:pPr>
    </w:lvl>
    <w:lvl w:ilvl="7" w:tplc="E74C0C94">
      <w:start w:val="1"/>
      <w:numFmt w:val="decimal"/>
      <w:lvlText w:val="%8."/>
      <w:lvlJc w:val="right"/>
      <w:pPr>
        <w:ind w:left="5749" w:hanging="360"/>
      </w:pPr>
    </w:lvl>
    <w:lvl w:ilvl="8" w:tplc="D952DB98">
      <w:start w:val="1"/>
      <w:numFmt w:val="decimal"/>
      <w:lvlText w:val="%9."/>
      <w:lvlJc w:val="right"/>
      <w:pPr>
        <w:ind w:left="6469" w:hanging="180"/>
      </w:pPr>
    </w:lvl>
  </w:abstractNum>
  <w:abstractNum w:abstractNumId="11" w15:restartNumberingAfterBreak="0">
    <w:nsid w:val="217B264D"/>
    <w:multiLevelType w:val="hybridMultilevel"/>
    <w:tmpl w:val="2726566E"/>
    <w:lvl w:ilvl="0" w:tplc="166A27B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CFD0F4E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485A27B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00B2292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79B81D4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93941F4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3D90063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B6A0CD8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43AC942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2" w15:restartNumberingAfterBreak="0">
    <w:nsid w:val="22153E56"/>
    <w:multiLevelType w:val="hybridMultilevel"/>
    <w:tmpl w:val="37AAF152"/>
    <w:lvl w:ilvl="0" w:tplc="5DD2C73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DA7C548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CF48AB0A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1158C60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3F980E2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48DA4C3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ED7AE46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73F28F22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A948B5C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3" w15:restartNumberingAfterBreak="0">
    <w:nsid w:val="23B2221C"/>
    <w:multiLevelType w:val="hybridMultilevel"/>
    <w:tmpl w:val="98B49D18"/>
    <w:lvl w:ilvl="0" w:tplc="46CA27D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50262F8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A81CEA2A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D33634F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AF34E9E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79CE645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F2D44D6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CE307E28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34143ED4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4" w15:restartNumberingAfterBreak="0">
    <w:nsid w:val="25137B92"/>
    <w:multiLevelType w:val="hybridMultilevel"/>
    <w:tmpl w:val="A272A2E2"/>
    <w:lvl w:ilvl="0" w:tplc="616020C8">
      <w:start w:val="1"/>
      <w:numFmt w:val="decimal"/>
      <w:lvlText w:val="%1."/>
      <w:lvlJc w:val="right"/>
      <w:pPr>
        <w:ind w:left="709" w:hanging="360"/>
      </w:pPr>
    </w:lvl>
    <w:lvl w:ilvl="1" w:tplc="16447F94">
      <w:start w:val="1"/>
      <w:numFmt w:val="decimal"/>
      <w:lvlText w:val="%2."/>
      <w:lvlJc w:val="right"/>
      <w:pPr>
        <w:ind w:left="1429" w:hanging="360"/>
      </w:pPr>
    </w:lvl>
    <w:lvl w:ilvl="2" w:tplc="EE749812">
      <w:start w:val="1"/>
      <w:numFmt w:val="decimal"/>
      <w:lvlText w:val="%3."/>
      <w:lvlJc w:val="right"/>
      <w:pPr>
        <w:ind w:left="2149" w:hanging="180"/>
      </w:pPr>
    </w:lvl>
    <w:lvl w:ilvl="3" w:tplc="53B0F326">
      <w:start w:val="1"/>
      <w:numFmt w:val="decimal"/>
      <w:lvlText w:val="%4."/>
      <w:lvlJc w:val="right"/>
      <w:pPr>
        <w:ind w:left="2869" w:hanging="360"/>
      </w:pPr>
    </w:lvl>
    <w:lvl w:ilvl="4" w:tplc="A1606FAC">
      <w:start w:val="1"/>
      <w:numFmt w:val="decimal"/>
      <w:lvlText w:val="%5."/>
      <w:lvlJc w:val="right"/>
      <w:pPr>
        <w:ind w:left="3589" w:hanging="360"/>
      </w:pPr>
    </w:lvl>
    <w:lvl w:ilvl="5" w:tplc="8DE051BE">
      <w:start w:val="1"/>
      <w:numFmt w:val="decimal"/>
      <w:lvlText w:val="%6."/>
      <w:lvlJc w:val="right"/>
      <w:pPr>
        <w:ind w:left="4309" w:hanging="180"/>
      </w:pPr>
    </w:lvl>
    <w:lvl w:ilvl="6" w:tplc="6C9ABF84">
      <w:start w:val="1"/>
      <w:numFmt w:val="decimal"/>
      <w:lvlText w:val="%7."/>
      <w:lvlJc w:val="right"/>
      <w:pPr>
        <w:ind w:left="5029" w:hanging="360"/>
      </w:pPr>
    </w:lvl>
    <w:lvl w:ilvl="7" w:tplc="BE6E3218">
      <w:start w:val="1"/>
      <w:numFmt w:val="decimal"/>
      <w:lvlText w:val="%8."/>
      <w:lvlJc w:val="right"/>
      <w:pPr>
        <w:ind w:left="5749" w:hanging="360"/>
      </w:pPr>
    </w:lvl>
    <w:lvl w:ilvl="8" w:tplc="3D9CD45E">
      <w:start w:val="1"/>
      <w:numFmt w:val="decimal"/>
      <w:lvlText w:val="%9."/>
      <w:lvlJc w:val="right"/>
      <w:pPr>
        <w:ind w:left="6469" w:hanging="180"/>
      </w:pPr>
    </w:lvl>
  </w:abstractNum>
  <w:abstractNum w:abstractNumId="15" w15:restartNumberingAfterBreak="0">
    <w:nsid w:val="2ACD3F91"/>
    <w:multiLevelType w:val="hybridMultilevel"/>
    <w:tmpl w:val="A7EECEAA"/>
    <w:lvl w:ilvl="0" w:tplc="E4D41DF4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 w:tplc="940AC148">
      <w:start w:val="1"/>
      <w:numFmt w:val="decimal"/>
      <w:lvlText w:val="%2."/>
      <w:lvlJc w:val="right"/>
      <w:pPr>
        <w:ind w:left="1429" w:hanging="360"/>
      </w:pPr>
    </w:lvl>
    <w:lvl w:ilvl="2" w:tplc="84FE996E">
      <w:start w:val="1"/>
      <w:numFmt w:val="decimal"/>
      <w:lvlText w:val="%3."/>
      <w:lvlJc w:val="right"/>
      <w:pPr>
        <w:ind w:left="2149" w:hanging="180"/>
      </w:pPr>
    </w:lvl>
    <w:lvl w:ilvl="3" w:tplc="B6F69416">
      <w:start w:val="1"/>
      <w:numFmt w:val="decimal"/>
      <w:lvlText w:val="%4."/>
      <w:lvlJc w:val="right"/>
      <w:pPr>
        <w:ind w:left="2869" w:hanging="360"/>
      </w:pPr>
    </w:lvl>
    <w:lvl w:ilvl="4" w:tplc="B65C6834">
      <w:start w:val="1"/>
      <w:numFmt w:val="decimal"/>
      <w:lvlText w:val="%5."/>
      <w:lvlJc w:val="right"/>
      <w:pPr>
        <w:ind w:left="3589" w:hanging="360"/>
      </w:pPr>
    </w:lvl>
    <w:lvl w:ilvl="5" w:tplc="F954BD38">
      <w:start w:val="1"/>
      <w:numFmt w:val="decimal"/>
      <w:lvlText w:val="%6."/>
      <w:lvlJc w:val="right"/>
      <w:pPr>
        <w:ind w:left="4309" w:hanging="180"/>
      </w:pPr>
    </w:lvl>
    <w:lvl w:ilvl="6" w:tplc="97C62618">
      <w:start w:val="1"/>
      <w:numFmt w:val="decimal"/>
      <w:lvlText w:val="%7."/>
      <w:lvlJc w:val="right"/>
      <w:pPr>
        <w:ind w:left="5029" w:hanging="360"/>
      </w:pPr>
    </w:lvl>
    <w:lvl w:ilvl="7" w:tplc="B82021BA">
      <w:start w:val="1"/>
      <w:numFmt w:val="decimal"/>
      <w:lvlText w:val="%8."/>
      <w:lvlJc w:val="right"/>
      <w:pPr>
        <w:ind w:left="5749" w:hanging="360"/>
      </w:pPr>
    </w:lvl>
    <w:lvl w:ilvl="8" w:tplc="56E892E8">
      <w:start w:val="1"/>
      <w:numFmt w:val="decimal"/>
      <w:lvlText w:val="%9."/>
      <w:lvlJc w:val="right"/>
      <w:pPr>
        <w:ind w:left="6469" w:hanging="180"/>
      </w:pPr>
    </w:lvl>
  </w:abstractNum>
  <w:abstractNum w:abstractNumId="16" w15:restartNumberingAfterBreak="0">
    <w:nsid w:val="2B08025C"/>
    <w:multiLevelType w:val="hybridMultilevel"/>
    <w:tmpl w:val="856AB6A6"/>
    <w:lvl w:ilvl="0" w:tplc="7B280F7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928694F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D73EE32A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3CDAFA9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07CEA68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5DAE5986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DC6A7BA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6DFA997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7ABC1F54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7" w15:restartNumberingAfterBreak="0">
    <w:nsid w:val="2C171C2E"/>
    <w:multiLevelType w:val="hybridMultilevel"/>
    <w:tmpl w:val="81806AA6"/>
    <w:lvl w:ilvl="0" w:tplc="C1F4343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FEAA69A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FC249E2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B7EEB37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0436D5B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55D412B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B776C9C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980937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236432D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8" w15:restartNumberingAfterBreak="0">
    <w:nsid w:val="32C16564"/>
    <w:multiLevelType w:val="hybridMultilevel"/>
    <w:tmpl w:val="F85EAF04"/>
    <w:lvl w:ilvl="0" w:tplc="E198058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CFEE615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80ACD05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0EECC87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9FA0697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FBB4F4F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F270642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313C5822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754098D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9" w15:restartNumberingAfterBreak="0">
    <w:nsid w:val="33B3081C"/>
    <w:multiLevelType w:val="hybridMultilevel"/>
    <w:tmpl w:val="85C8EEE4"/>
    <w:lvl w:ilvl="0" w:tplc="22209FD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6ACA5BA2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E5D0FBE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3A6E050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EF94A30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2EDAB0E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3EDE152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8EBE812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F376A774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0" w15:restartNumberingAfterBreak="0">
    <w:nsid w:val="33CC5162"/>
    <w:multiLevelType w:val="hybridMultilevel"/>
    <w:tmpl w:val="E1066032"/>
    <w:lvl w:ilvl="0" w:tplc="E03612BE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 w:tplc="5ADC3706">
      <w:start w:val="1"/>
      <w:numFmt w:val="decimal"/>
      <w:lvlText w:val="%2."/>
      <w:lvlJc w:val="right"/>
      <w:pPr>
        <w:ind w:left="1429" w:hanging="360"/>
      </w:pPr>
    </w:lvl>
    <w:lvl w:ilvl="2" w:tplc="5542540C">
      <w:start w:val="1"/>
      <w:numFmt w:val="decimal"/>
      <w:lvlText w:val="%3."/>
      <w:lvlJc w:val="right"/>
      <w:pPr>
        <w:ind w:left="2149" w:hanging="180"/>
      </w:pPr>
    </w:lvl>
    <w:lvl w:ilvl="3" w:tplc="D64835BE">
      <w:start w:val="1"/>
      <w:numFmt w:val="decimal"/>
      <w:lvlText w:val="%4."/>
      <w:lvlJc w:val="right"/>
      <w:pPr>
        <w:ind w:left="2869" w:hanging="360"/>
      </w:pPr>
    </w:lvl>
    <w:lvl w:ilvl="4" w:tplc="3788CCC8">
      <w:start w:val="1"/>
      <w:numFmt w:val="decimal"/>
      <w:lvlText w:val="%5."/>
      <w:lvlJc w:val="right"/>
      <w:pPr>
        <w:ind w:left="3589" w:hanging="360"/>
      </w:pPr>
    </w:lvl>
    <w:lvl w:ilvl="5" w:tplc="CD8864A8">
      <w:start w:val="1"/>
      <w:numFmt w:val="decimal"/>
      <w:lvlText w:val="%6."/>
      <w:lvlJc w:val="right"/>
      <w:pPr>
        <w:ind w:left="4309" w:hanging="180"/>
      </w:pPr>
    </w:lvl>
    <w:lvl w:ilvl="6" w:tplc="067AD358">
      <w:start w:val="1"/>
      <w:numFmt w:val="decimal"/>
      <w:lvlText w:val="%7."/>
      <w:lvlJc w:val="right"/>
      <w:pPr>
        <w:ind w:left="5029" w:hanging="360"/>
      </w:pPr>
    </w:lvl>
    <w:lvl w:ilvl="7" w:tplc="5BFEA636">
      <w:start w:val="1"/>
      <w:numFmt w:val="decimal"/>
      <w:lvlText w:val="%8."/>
      <w:lvlJc w:val="right"/>
      <w:pPr>
        <w:ind w:left="5749" w:hanging="360"/>
      </w:pPr>
    </w:lvl>
    <w:lvl w:ilvl="8" w:tplc="F25E9936">
      <w:start w:val="1"/>
      <w:numFmt w:val="decimal"/>
      <w:lvlText w:val="%9."/>
      <w:lvlJc w:val="right"/>
      <w:pPr>
        <w:ind w:left="6469" w:hanging="180"/>
      </w:pPr>
    </w:lvl>
  </w:abstractNum>
  <w:abstractNum w:abstractNumId="21" w15:restartNumberingAfterBreak="0">
    <w:nsid w:val="345B34A2"/>
    <w:multiLevelType w:val="hybridMultilevel"/>
    <w:tmpl w:val="F70C0C86"/>
    <w:lvl w:ilvl="0" w:tplc="B7C6C91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E5661A54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707015B0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670E0C8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1D2EF51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A88E00F8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88AE10E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B5A4F1E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78ACE0B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2" w15:restartNumberingAfterBreak="0">
    <w:nsid w:val="40E24E3D"/>
    <w:multiLevelType w:val="hybridMultilevel"/>
    <w:tmpl w:val="90DCE852"/>
    <w:lvl w:ilvl="0" w:tplc="4254FD8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FC8899D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81B80390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EFC4F36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CC54276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50344CC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5E7891B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210DFC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3E5E2914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3" w15:restartNumberingAfterBreak="0">
    <w:nsid w:val="41DA0ED4"/>
    <w:multiLevelType w:val="hybridMultilevel"/>
    <w:tmpl w:val="1230F772"/>
    <w:lvl w:ilvl="0" w:tplc="55AADC0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7A823C4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B3AECFA4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649C248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CCEE61B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B1C42078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E6BEA81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BCF8EE02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5B82E56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4" w15:restartNumberingAfterBreak="0">
    <w:nsid w:val="469C195A"/>
    <w:multiLevelType w:val="hybridMultilevel"/>
    <w:tmpl w:val="8168E4A4"/>
    <w:lvl w:ilvl="0" w:tplc="09BAA12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BF12A1B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2D0447C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B4A8424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D27C800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65B6774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0D08585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896EDDD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A8FC7BD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5" w15:restartNumberingAfterBreak="0">
    <w:nsid w:val="54C1387D"/>
    <w:multiLevelType w:val="hybridMultilevel"/>
    <w:tmpl w:val="A41AE266"/>
    <w:lvl w:ilvl="0" w:tplc="0684677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06A8BAD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1D524AA0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62F6E8B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752A6F3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24E27D08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24F6588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F09C477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0520004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6" w15:restartNumberingAfterBreak="0">
    <w:nsid w:val="5D23411B"/>
    <w:multiLevelType w:val="hybridMultilevel"/>
    <w:tmpl w:val="D9F0854A"/>
    <w:lvl w:ilvl="0" w:tplc="D116E02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946686A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BAAAB110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2D08D63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B1FA436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CA1E8238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27A8AF3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3A4A974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AFEC6564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7" w15:restartNumberingAfterBreak="0">
    <w:nsid w:val="66BB711C"/>
    <w:multiLevelType w:val="hybridMultilevel"/>
    <w:tmpl w:val="FCFE4228"/>
    <w:lvl w:ilvl="0" w:tplc="68A26CA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60446504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CE9CBDF0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2C0AE6E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950578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9F0ADC0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96804BE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03E853D2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3690A6C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8" w15:restartNumberingAfterBreak="0">
    <w:nsid w:val="66DE169A"/>
    <w:multiLevelType w:val="hybridMultilevel"/>
    <w:tmpl w:val="7D580284"/>
    <w:lvl w:ilvl="0" w:tplc="EDE28B0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29B6ACC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A0C41EF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8F90313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957E743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729C500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3DE2908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132E175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930CD72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9" w15:restartNumberingAfterBreak="0">
    <w:nsid w:val="685E2E02"/>
    <w:multiLevelType w:val="hybridMultilevel"/>
    <w:tmpl w:val="8F983C64"/>
    <w:lvl w:ilvl="0" w:tplc="4AC25AD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272C3B28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D29898F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E73C7C3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25AC92F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DF323BC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E1144A9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A9EA206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4476E27C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30" w15:restartNumberingAfterBreak="0">
    <w:nsid w:val="6A4F2576"/>
    <w:multiLevelType w:val="hybridMultilevel"/>
    <w:tmpl w:val="C158C7F2"/>
    <w:lvl w:ilvl="0" w:tplc="0D6AED2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AC2CB302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0BCE3FC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3A727C6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02AAA7B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F7C6FB0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6906AA4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12CC5EE2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73EEF44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1" w15:restartNumberingAfterBreak="0">
    <w:nsid w:val="77A252A7"/>
    <w:multiLevelType w:val="hybridMultilevel"/>
    <w:tmpl w:val="2168DC56"/>
    <w:lvl w:ilvl="0" w:tplc="4E58D83E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 w:tplc="6DEEB5C6">
      <w:start w:val="1"/>
      <w:numFmt w:val="decimal"/>
      <w:lvlText w:val="%2."/>
      <w:lvlJc w:val="right"/>
      <w:pPr>
        <w:ind w:left="1429" w:hanging="360"/>
      </w:pPr>
    </w:lvl>
    <w:lvl w:ilvl="2" w:tplc="E17278BC">
      <w:start w:val="1"/>
      <w:numFmt w:val="decimal"/>
      <w:lvlText w:val="%3."/>
      <w:lvlJc w:val="right"/>
      <w:pPr>
        <w:ind w:left="2149" w:hanging="180"/>
      </w:pPr>
    </w:lvl>
    <w:lvl w:ilvl="3" w:tplc="59487E10">
      <w:start w:val="1"/>
      <w:numFmt w:val="decimal"/>
      <w:lvlText w:val="%4."/>
      <w:lvlJc w:val="right"/>
      <w:pPr>
        <w:ind w:left="2869" w:hanging="360"/>
      </w:pPr>
    </w:lvl>
    <w:lvl w:ilvl="4" w:tplc="C068D7B8">
      <w:start w:val="1"/>
      <w:numFmt w:val="decimal"/>
      <w:lvlText w:val="%5."/>
      <w:lvlJc w:val="right"/>
      <w:pPr>
        <w:ind w:left="3589" w:hanging="360"/>
      </w:pPr>
    </w:lvl>
    <w:lvl w:ilvl="5" w:tplc="568482F0">
      <w:start w:val="1"/>
      <w:numFmt w:val="decimal"/>
      <w:lvlText w:val="%6."/>
      <w:lvlJc w:val="right"/>
      <w:pPr>
        <w:ind w:left="4309" w:hanging="180"/>
      </w:pPr>
    </w:lvl>
    <w:lvl w:ilvl="6" w:tplc="9144840A">
      <w:start w:val="1"/>
      <w:numFmt w:val="decimal"/>
      <w:lvlText w:val="%7."/>
      <w:lvlJc w:val="right"/>
      <w:pPr>
        <w:ind w:left="5029" w:hanging="360"/>
      </w:pPr>
    </w:lvl>
    <w:lvl w:ilvl="7" w:tplc="DEAE50FA">
      <w:start w:val="1"/>
      <w:numFmt w:val="decimal"/>
      <w:lvlText w:val="%8."/>
      <w:lvlJc w:val="right"/>
      <w:pPr>
        <w:ind w:left="5749" w:hanging="360"/>
      </w:pPr>
    </w:lvl>
    <w:lvl w:ilvl="8" w:tplc="E104F6B2">
      <w:start w:val="1"/>
      <w:numFmt w:val="decimal"/>
      <w:lvlText w:val="%9."/>
      <w:lvlJc w:val="right"/>
      <w:pPr>
        <w:ind w:left="6469" w:hanging="180"/>
      </w:pPr>
    </w:lvl>
  </w:abstractNum>
  <w:abstractNum w:abstractNumId="32" w15:restartNumberingAfterBreak="0">
    <w:nsid w:val="7B0F48A2"/>
    <w:multiLevelType w:val="hybridMultilevel"/>
    <w:tmpl w:val="7980B2E2"/>
    <w:lvl w:ilvl="0" w:tplc="FD5C6688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F88465F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4CDC117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91B2F85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27D44C2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B25856E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4510E57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69E990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3988A55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3" w15:restartNumberingAfterBreak="0">
    <w:nsid w:val="7C051BCB"/>
    <w:multiLevelType w:val="hybridMultilevel"/>
    <w:tmpl w:val="CC06A19C"/>
    <w:lvl w:ilvl="0" w:tplc="6AFCC13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9E827B2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2FC6419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CE260FD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F6CFF0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5B1E1E4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589E10F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094E3FE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5978BD7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num w:numId="1">
    <w:abstractNumId w:val="20"/>
  </w:num>
  <w:num w:numId="2">
    <w:abstractNumId w:val="15"/>
  </w:num>
  <w:num w:numId="3">
    <w:abstractNumId w:val="10"/>
  </w:num>
  <w:num w:numId="4">
    <w:abstractNumId w:val="31"/>
  </w:num>
  <w:num w:numId="5">
    <w:abstractNumId w:val="29"/>
  </w:num>
  <w:num w:numId="6">
    <w:abstractNumId w:val="9"/>
  </w:num>
  <w:num w:numId="7">
    <w:abstractNumId w:val="0"/>
  </w:num>
  <w:num w:numId="8">
    <w:abstractNumId w:val="3"/>
  </w:num>
  <w:num w:numId="9">
    <w:abstractNumId w:val="19"/>
  </w:num>
  <w:num w:numId="10">
    <w:abstractNumId w:val="24"/>
  </w:num>
  <w:num w:numId="11">
    <w:abstractNumId w:val="23"/>
  </w:num>
  <w:num w:numId="12">
    <w:abstractNumId w:val="22"/>
  </w:num>
  <w:num w:numId="13">
    <w:abstractNumId w:val="16"/>
  </w:num>
  <w:num w:numId="14">
    <w:abstractNumId w:val="8"/>
  </w:num>
  <w:num w:numId="15">
    <w:abstractNumId w:val="14"/>
  </w:num>
  <w:num w:numId="16">
    <w:abstractNumId w:val="28"/>
  </w:num>
  <w:num w:numId="17">
    <w:abstractNumId w:val="30"/>
  </w:num>
  <w:num w:numId="18">
    <w:abstractNumId w:val="6"/>
  </w:num>
  <w:num w:numId="19">
    <w:abstractNumId w:val="5"/>
  </w:num>
  <w:num w:numId="20">
    <w:abstractNumId w:val="17"/>
  </w:num>
  <w:num w:numId="21">
    <w:abstractNumId w:val="12"/>
  </w:num>
  <w:num w:numId="22">
    <w:abstractNumId w:val="4"/>
  </w:num>
  <w:num w:numId="23">
    <w:abstractNumId w:val="18"/>
  </w:num>
  <w:num w:numId="24">
    <w:abstractNumId w:val="1"/>
  </w:num>
  <w:num w:numId="25">
    <w:abstractNumId w:val="27"/>
  </w:num>
  <w:num w:numId="26">
    <w:abstractNumId w:val="32"/>
  </w:num>
  <w:num w:numId="27">
    <w:abstractNumId w:val="13"/>
  </w:num>
  <w:num w:numId="28">
    <w:abstractNumId w:val="25"/>
  </w:num>
  <w:num w:numId="29">
    <w:abstractNumId w:val="7"/>
  </w:num>
  <w:num w:numId="30">
    <w:abstractNumId w:val="26"/>
  </w:num>
  <w:num w:numId="31">
    <w:abstractNumId w:val="2"/>
  </w:num>
  <w:num w:numId="32">
    <w:abstractNumId w:val="21"/>
  </w:num>
  <w:num w:numId="33">
    <w:abstractNumId w:val="33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47D"/>
    <w:rsid w:val="001B56C8"/>
    <w:rsid w:val="004C06BD"/>
    <w:rsid w:val="0067447D"/>
    <w:rsid w:val="006E12F7"/>
    <w:rsid w:val="00B3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6E073"/>
  <w15:chartTrackingRefBased/>
  <w15:docId w15:val="{18440251-4840-4874-BDB8-71F6D571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6BD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1B56C8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C06BD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56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56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56C8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C06B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B56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B56C8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table" w:styleId="a3">
    <w:name w:val="Table Grid"/>
    <w:basedOn w:val="a1"/>
    <w:uiPriority w:val="59"/>
    <w:rsid w:val="001B56C8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1B56C8"/>
    <w:pPr>
      <w:spacing w:after="200" w:line="276" w:lineRule="auto"/>
      <w:ind w:left="720" w:firstLine="0"/>
      <w:jc w:val="left"/>
    </w:pPr>
    <w:rPr>
      <w:rFonts w:ascii="Liberation Sans" w:eastAsia="Liberation Sans" w:hAnsi="Liberation Sans" w:cs="Liberation Sans"/>
      <w:sz w:val="20"/>
      <w:szCs w:val="20"/>
    </w:rPr>
  </w:style>
  <w:style w:type="paragraph" w:styleId="a5">
    <w:name w:val="TOC Heading"/>
    <w:basedOn w:val="1"/>
    <w:next w:val="a"/>
    <w:uiPriority w:val="39"/>
    <w:unhideWhenUsed/>
    <w:qFormat/>
    <w:rsid w:val="001B56C8"/>
    <w:pPr>
      <w:spacing w:line="259" w:lineRule="auto"/>
      <w:ind w:firstLine="0"/>
      <w:contextualSpacing w:val="0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B56C8"/>
    <w:pPr>
      <w:spacing w:after="100"/>
    </w:pPr>
  </w:style>
  <w:style w:type="character" w:styleId="a6">
    <w:name w:val="Hyperlink"/>
    <w:basedOn w:val="a0"/>
    <w:uiPriority w:val="99"/>
    <w:unhideWhenUsed/>
    <w:rsid w:val="001B56C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A40D5-9BF2-4CC2-9A15-967A6D9B8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2885</Words>
  <Characters>16449</Characters>
  <Application>Microsoft Office Word</Application>
  <DocSecurity>0</DocSecurity>
  <Lines>137</Lines>
  <Paragraphs>38</Paragraphs>
  <ScaleCrop>false</ScaleCrop>
  <Company/>
  <LinksUpToDate>false</LinksUpToDate>
  <CharactersWithSpaces>19296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Галетко</dc:creator>
  <cp:keywords/>
  <dc:description/>
  <cp:lastModifiedBy>Владислав Галетко</cp:lastModifiedBy>
  <cp:revision>9</cp:revision>
  <cp:lastPrinted>2025-11-04T17:11:00Z</cp:lastPrinted>
  <dcterms:created xsi:type="dcterms:W3CDTF">2025-11-04T17:02:00Z</dcterms:created>
  <dcterms:modified xsi:type="dcterms:W3CDTF">2025-11-04T17:12:00Z</dcterms:modified>
</cp:coreProperties>
</file>