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The name of presenter: Dr. Timothy Wylie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The topic of presentation: Algorithms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The date of presentation: Sep-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11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In the paper “</w:t>
      </w:r>
      <w:r>
        <w:rPr>
          <w:b/>
          <w:bCs/>
          <w:sz w:val="28"/>
          <w:szCs w:val="28"/>
        </w:rPr>
        <w:t>Computer solution to the 17-point Erdős-Szekeres problem</w:t>
      </w:r>
      <w:r>
        <w:rPr>
          <w:sz w:val="28"/>
          <w:szCs w:val="28"/>
        </w:rPr>
        <w:t xml:space="preserve">”, authors used triples to describe convex relations. Why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might </w:t>
      </w:r>
      <w:r>
        <w:rPr>
          <w:sz w:val="28"/>
          <w:szCs w:val="28"/>
        </w:rPr>
        <w:t>quadruples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not be used for th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e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proof with 17 points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? It might increase a calculation speed.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NSimSun" w:cs="Lucida Sans"/>
          <w:color w:val="auto"/>
          <w:kern w:val="2"/>
          <w:lang w:val="en-GB" w:eastAsia="zh-CN" w:bidi="hi-IN"/>
        </w:rPr>
      </w:pPr>
      <w:r>
        <w:rPr>
          <w:rFonts w:eastAsia="NSimSun" w:cs="Lucida Sans"/>
          <w:color w:val="auto"/>
          <w:kern w:val="2"/>
          <w:lang w:val="en-GB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the paper “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en-GB" w:eastAsia="zh-CN" w:bidi="hi-IN"/>
        </w:rPr>
        <w:t>Following a curve with the discrete Fréchet distance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”, there is the sentence “</w:t>
      </w:r>
      <w:r>
        <w:rPr>
          <w:rFonts w:eastAsia="NSimSun" w:cs="Lucida Sans"/>
          <w:i/>
          <w:iCs/>
          <w:color w:val="auto"/>
          <w:kern w:val="2"/>
          <w:sz w:val="28"/>
          <w:szCs w:val="28"/>
          <w:lang w:val="en-GB" w:eastAsia="zh-CN" w:bidi="hi-IN"/>
        </w:rPr>
        <w:t>Planar 3-SAT is any 3-SAT formula that can be drawn as a planar graph with vertices representing clauses and variables. This is a convenient form of 3-SAT for geometric reductions since a crossover gadget is unnecessary.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NSimSun" w:cs="Lucida Sans"/>
          <w:color w:val="auto"/>
          <w:kern w:val="2"/>
          <w:lang w:val="en-GB" w:eastAsia="zh-CN" w:bidi="hi-IN"/>
        </w:rPr>
      </w:pPr>
      <w:r>
        <w:rPr>
          <w:rFonts w:eastAsia="NSimSun" w:cs="Lucida Sans"/>
          <w:color w:val="auto"/>
          <w:kern w:val="2"/>
          <w:lang w:val="en-GB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is a purpose of using 3-SAT in the article and proofs?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LibreOffice/6.3.1.2$Windows_x86 LibreOffice_project/b79626edf0065ac373bd1df5c28bd630b4424273</Application>
  <Pages>1</Pages>
  <Words>124</Words>
  <Characters>651</Characters>
  <CharactersWithSpaces>764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2014-10-08T13:20:00Z</dcterms:created>
  <dc:creator>Tim Wylie</dc:creator>
  <dc:description/>
  <dc:language>en-GB</dc:language>
  <cp:lastModifiedBy/>
  <dcterms:modified xsi:type="dcterms:W3CDTF">2019-09-16T22:46:17Z</dcterms:modified>
  <cp:revision>18</cp:revision>
  <dc:subject>Theoretical Computer Science, 556 (2014) 34–44. 10.1016/j.tcs.2014.06.026</dc:subject>
  <dc:title>Following a curve with the discrete Frechet distance</dc:title>
</cp:coreProperties>
</file>