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7E2BC" w14:textId="29BB1494" w:rsidR="006B46A9" w:rsidRPr="006B46A9" w:rsidRDefault="006B46A9" w:rsidP="006B46A9">
      <w:pPr>
        <w:spacing w:after="0" w:line="240" w:lineRule="auto"/>
        <w:jc w:val="center"/>
        <w:rPr>
          <w:rFonts w:eastAsiaTheme="minorEastAsia" w:cs="Calibri"/>
          <w:b/>
          <w:caps/>
        </w:rPr>
      </w:pPr>
      <w:r w:rsidRPr="006B46A9">
        <w:rPr>
          <w:rFonts w:eastAsiaTheme="minorEastAsia" w:cs="Calibri"/>
          <w:b/>
          <w:caps/>
          <w:noProof/>
        </w:rPr>
        <w:drawing>
          <wp:inline distT="0" distB="0" distL="0" distR="0" wp14:anchorId="7E27E638" wp14:editId="5E1A1596">
            <wp:extent cx="1171575" cy="3263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1575" cy="326390"/>
                    </a:xfrm>
                    <a:prstGeom prst="rect">
                      <a:avLst/>
                    </a:prstGeom>
                    <a:noFill/>
                    <a:ln>
                      <a:noFill/>
                    </a:ln>
                  </pic:spPr>
                </pic:pic>
              </a:graphicData>
            </a:graphic>
          </wp:inline>
        </w:drawing>
      </w:r>
    </w:p>
    <w:p w14:paraId="388231D2" w14:textId="77777777" w:rsidR="006B46A9" w:rsidRPr="006B46A9" w:rsidRDefault="006B46A9" w:rsidP="006B46A9">
      <w:pPr>
        <w:spacing w:after="0" w:line="240" w:lineRule="auto"/>
        <w:jc w:val="center"/>
        <w:rPr>
          <w:rFonts w:eastAsiaTheme="minorEastAsia" w:cs="Calibri"/>
          <w:b/>
          <w:caps/>
        </w:rPr>
      </w:pPr>
      <w:r w:rsidRPr="006B46A9">
        <w:rPr>
          <w:rFonts w:eastAsiaTheme="minorEastAsia" w:cs="Calibri"/>
          <w:b/>
          <w:caps/>
        </w:rPr>
        <w:t>College of Engineering and Computer Science</w:t>
      </w:r>
    </w:p>
    <w:p w14:paraId="75BE11DD" w14:textId="77777777" w:rsidR="006B46A9" w:rsidRPr="006B46A9" w:rsidRDefault="006B46A9" w:rsidP="006B46A9">
      <w:pPr>
        <w:tabs>
          <w:tab w:val="center" w:pos="4680"/>
          <w:tab w:val="right" w:pos="9360"/>
        </w:tabs>
        <w:spacing w:after="0" w:line="240" w:lineRule="auto"/>
        <w:jc w:val="center"/>
        <w:rPr>
          <w:rFonts w:eastAsiaTheme="minorEastAsia" w:cs="Calibri"/>
          <w:i/>
          <w:iCs/>
          <w:sz w:val="28"/>
          <w:szCs w:val="28"/>
        </w:rPr>
      </w:pPr>
      <w:r w:rsidRPr="006B46A9">
        <w:rPr>
          <w:rFonts w:eastAsiaTheme="minorEastAsia" w:cs="Calibri"/>
          <w:i/>
          <w:iCs/>
          <w:sz w:val="28"/>
          <w:szCs w:val="28"/>
        </w:rPr>
        <w:t>Dr. John Abraham, Professor</w:t>
      </w:r>
    </w:p>
    <w:p w14:paraId="17C03D8E" w14:textId="77777777" w:rsidR="006B46A9" w:rsidRPr="006B46A9" w:rsidRDefault="006B46A9" w:rsidP="006B46A9">
      <w:pPr>
        <w:tabs>
          <w:tab w:val="center" w:pos="4680"/>
          <w:tab w:val="right" w:pos="9360"/>
        </w:tabs>
        <w:spacing w:after="0" w:line="240" w:lineRule="auto"/>
        <w:jc w:val="center"/>
        <w:rPr>
          <w:rFonts w:eastAsiaTheme="minorEastAsia" w:cs="Calibri"/>
          <w:sz w:val="20"/>
          <w:szCs w:val="20"/>
        </w:rPr>
      </w:pPr>
    </w:p>
    <w:tbl>
      <w:tblPr>
        <w:tblStyle w:val="TableGrid"/>
        <w:tblW w:w="0" w:type="auto"/>
        <w:tblLook w:val="04A0" w:firstRow="1" w:lastRow="0" w:firstColumn="1" w:lastColumn="0" w:noHBand="0" w:noVBand="1"/>
      </w:tblPr>
      <w:tblGrid>
        <w:gridCol w:w="9350"/>
      </w:tblGrid>
      <w:tr w:rsidR="006B46A9" w:rsidRPr="006B46A9" w14:paraId="32EB0E49" w14:textId="77777777" w:rsidTr="00B065E1">
        <w:tc>
          <w:tcPr>
            <w:tcW w:w="11016" w:type="dxa"/>
          </w:tcPr>
          <w:p w14:paraId="45062436" w14:textId="77777777" w:rsidR="006B46A9" w:rsidRPr="006B46A9" w:rsidRDefault="006B46A9" w:rsidP="006B46A9">
            <w:pPr>
              <w:autoSpaceDE w:val="0"/>
              <w:autoSpaceDN w:val="0"/>
              <w:adjustRightInd w:val="0"/>
              <w:spacing w:before="100"/>
              <w:jc w:val="both"/>
              <w:rPr>
                <w:rFonts w:ascii="Calibri" w:hAnsi="Calibri" w:cs="Calibri"/>
                <w:smallCaps/>
              </w:rPr>
            </w:pPr>
            <w:r w:rsidRPr="006B46A9">
              <w:rPr>
                <w:rFonts w:ascii="Calibri" w:hAnsi="Calibri" w:cs="Calibri"/>
                <w:smallCaps/>
              </w:rPr>
              <w:t xml:space="preserve">Instructor Name:  </w:t>
            </w:r>
            <w:r w:rsidRPr="006B46A9">
              <w:rPr>
                <w:rFonts w:ascii="Calibri" w:hAnsi="Calibri" w:cs="Calibri"/>
                <w:smallCaps/>
              </w:rPr>
              <w:tab/>
            </w:r>
            <w:r w:rsidRPr="006B46A9">
              <w:rPr>
                <w:rFonts w:ascii="Calibri" w:hAnsi="Calibri" w:cs="Calibri"/>
                <w:smallCaps/>
              </w:rPr>
              <w:tab/>
            </w:r>
            <w:r w:rsidRPr="006B46A9">
              <w:rPr>
                <w:rFonts w:ascii="Calibri" w:hAnsi="Calibri" w:cs="Calibri"/>
                <w:b/>
                <w:bCs/>
                <w:smallCaps/>
              </w:rPr>
              <w:t>Dr. john p. abraham</w:t>
            </w:r>
          </w:p>
          <w:p w14:paraId="17A80B3A" w14:textId="77777777" w:rsidR="006B46A9" w:rsidRPr="006B46A9" w:rsidRDefault="006B46A9" w:rsidP="006B46A9">
            <w:pPr>
              <w:autoSpaceDE w:val="0"/>
              <w:autoSpaceDN w:val="0"/>
              <w:adjustRightInd w:val="0"/>
              <w:spacing w:before="100"/>
              <w:jc w:val="both"/>
              <w:rPr>
                <w:rFonts w:ascii="Calibri" w:hAnsi="Calibri" w:cs="Calibri"/>
                <w:smallCaps/>
              </w:rPr>
            </w:pPr>
            <w:r w:rsidRPr="006B46A9">
              <w:rPr>
                <w:rFonts w:ascii="Calibri" w:hAnsi="Calibri" w:cs="Calibri"/>
                <w:smallCaps/>
              </w:rPr>
              <w:t xml:space="preserve">Term: </w:t>
            </w:r>
            <w:r w:rsidRPr="006B46A9">
              <w:rPr>
                <w:rFonts w:ascii="Calibri" w:hAnsi="Calibri" w:cs="Calibri"/>
                <w:smallCaps/>
              </w:rPr>
              <w:tab/>
            </w:r>
            <w:r w:rsidRPr="006B46A9">
              <w:rPr>
                <w:rFonts w:ascii="Calibri" w:hAnsi="Calibri" w:cs="Calibri"/>
                <w:smallCaps/>
              </w:rPr>
              <w:tab/>
            </w:r>
            <w:r w:rsidRPr="006B46A9">
              <w:rPr>
                <w:rFonts w:ascii="Calibri" w:hAnsi="Calibri" w:cs="Calibri"/>
                <w:smallCaps/>
              </w:rPr>
              <w:tab/>
            </w:r>
            <w:r w:rsidRPr="006B46A9">
              <w:rPr>
                <w:rFonts w:ascii="Calibri" w:hAnsi="Calibri" w:cs="Calibri"/>
                <w:smallCaps/>
              </w:rPr>
              <w:tab/>
            </w:r>
            <w:r w:rsidRPr="006B46A9">
              <w:rPr>
                <w:rFonts w:ascii="Calibri" w:hAnsi="Calibri" w:cs="Calibri"/>
                <w:b/>
                <w:bCs/>
                <w:smallCaps/>
              </w:rPr>
              <w:t>spring 2020</w:t>
            </w:r>
            <w:r w:rsidRPr="006B46A9">
              <w:rPr>
                <w:rFonts w:ascii="Calibri" w:hAnsi="Calibri" w:cs="Calibri"/>
                <w:smallCaps/>
              </w:rPr>
              <w:tab/>
            </w:r>
            <w:r w:rsidRPr="006B46A9">
              <w:rPr>
                <w:rFonts w:ascii="Calibri" w:hAnsi="Calibri" w:cs="Calibri"/>
                <w:smallCaps/>
              </w:rPr>
              <w:tab/>
            </w:r>
          </w:p>
          <w:p w14:paraId="24C38138" w14:textId="77777777" w:rsidR="006B46A9" w:rsidRPr="006B46A9" w:rsidRDefault="006B46A9" w:rsidP="006B46A9">
            <w:pPr>
              <w:autoSpaceDE w:val="0"/>
              <w:autoSpaceDN w:val="0"/>
              <w:adjustRightInd w:val="0"/>
              <w:spacing w:before="100"/>
              <w:jc w:val="both"/>
              <w:rPr>
                <w:rFonts w:ascii="Calibri" w:hAnsi="Calibri" w:cs="Calibri"/>
                <w:b/>
                <w:bCs/>
                <w:smallCaps/>
              </w:rPr>
            </w:pPr>
            <w:r w:rsidRPr="006B46A9">
              <w:rPr>
                <w:rFonts w:ascii="Calibri" w:hAnsi="Calibri" w:cs="Calibri"/>
                <w:smallCaps/>
              </w:rPr>
              <w:t>Telephone Number:</w:t>
            </w:r>
            <w:r w:rsidRPr="006B46A9">
              <w:rPr>
                <w:rFonts w:ascii="Calibri" w:hAnsi="Calibri" w:cs="Calibri"/>
                <w:smallCaps/>
              </w:rPr>
              <w:tab/>
            </w:r>
            <w:r w:rsidRPr="006B46A9">
              <w:rPr>
                <w:rFonts w:ascii="Calibri" w:hAnsi="Calibri" w:cs="Calibri"/>
                <w:smallCaps/>
              </w:rPr>
              <w:tab/>
            </w:r>
            <w:r w:rsidRPr="006B46A9">
              <w:rPr>
                <w:rFonts w:ascii="Calibri" w:hAnsi="Calibri" w:cs="Calibri"/>
                <w:b/>
                <w:bCs/>
                <w:smallCaps/>
              </w:rPr>
              <w:t>956-665-3550</w:t>
            </w:r>
          </w:p>
          <w:p w14:paraId="7B411051" w14:textId="77777777" w:rsidR="006B46A9" w:rsidRPr="006B46A9" w:rsidRDefault="006B46A9" w:rsidP="006B46A9">
            <w:pPr>
              <w:autoSpaceDE w:val="0"/>
              <w:autoSpaceDN w:val="0"/>
              <w:adjustRightInd w:val="0"/>
              <w:spacing w:before="100"/>
              <w:jc w:val="both"/>
              <w:rPr>
                <w:rFonts w:ascii="Calibri" w:hAnsi="Calibri" w:cs="Calibri"/>
              </w:rPr>
            </w:pPr>
            <w:r w:rsidRPr="006B46A9">
              <w:rPr>
                <w:rFonts w:ascii="Calibri" w:hAnsi="Calibri" w:cs="Calibri"/>
                <w:smallCaps/>
              </w:rPr>
              <w:t>Email:</w:t>
            </w:r>
            <w:r w:rsidRPr="006B46A9">
              <w:rPr>
                <w:rFonts w:ascii="Calibri" w:hAnsi="Calibri" w:cs="Calibri"/>
                <w:smallCaps/>
              </w:rPr>
              <w:tab/>
            </w:r>
            <w:r w:rsidRPr="006B46A9">
              <w:rPr>
                <w:rFonts w:ascii="Calibri" w:hAnsi="Calibri" w:cs="Calibri"/>
                <w:smallCaps/>
              </w:rPr>
              <w:tab/>
            </w:r>
            <w:r w:rsidRPr="006B46A9">
              <w:rPr>
                <w:rFonts w:ascii="Calibri" w:hAnsi="Calibri" w:cs="Calibri"/>
                <w:smallCaps/>
              </w:rPr>
              <w:tab/>
            </w:r>
            <w:r w:rsidRPr="006B46A9">
              <w:rPr>
                <w:rFonts w:ascii="Calibri" w:hAnsi="Calibri" w:cs="Calibri"/>
                <w:smallCaps/>
              </w:rPr>
              <w:tab/>
            </w:r>
            <w:r w:rsidRPr="006B46A9">
              <w:rPr>
                <w:rFonts w:ascii="Calibri" w:hAnsi="Calibri" w:cs="Calibri"/>
                <w:b/>
                <w:bCs/>
              </w:rPr>
              <w:t>john.abraham@utrgv.edu</w:t>
            </w:r>
          </w:p>
          <w:p w14:paraId="0A1BDE80" w14:textId="77777777" w:rsidR="006B46A9" w:rsidRPr="006B46A9" w:rsidRDefault="006B46A9" w:rsidP="006B46A9">
            <w:pPr>
              <w:autoSpaceDE w:val="0"/>
              <w:autoSpaceDN w:val="0"/>
              <w:adjustRightInd w:val="0"/>
              <w:spacing w:before="100"/>
              <w:jc w:val="both"/>
              <w:rPr>
                <w:rFonts w:ascii="Calibri" w:hAnsi="Calibri" w:cs="Calibri"/>
              </w:rPr>
            </w:pPr>
            <w:r w:rsidRPr="006B46A9">
              <w:rPr>
                <w:rFonts w:ascii="Calibri" w:hAnsi="Calibri" w:cs="Calibri"/>
                <w:smallCaps/>
              </w:rPr>
              <w:t>Meeting Times and Location:</w:t>
            </w:r>
            <w:r w:rsidRPr="006B46A9">
              <w:rPr>
                <w:rFonts w:ascii="Calibri" w:hAnsi="Calibri" w:cs="Calibri"/>
                <w:smallCaps/>
              </w:rPr>
              <w:tab/>
            </w:r>
            <w:r w:rsidRPr="006B46A9">
              <w:rPr>
                <w:rFonts w:ascii="Calibri" w:hAnsi="Calibri" w:cs="Calibri"/>
              </w:rPr>
              <w:t xml:space="preserve">Join Zoom Classroom: </w:t>
            </w:r>
            <w:hyperlink r:id="rId7" w:history="1">
              <w:r w:rsidRPr="006B46A9">
                <w:rPr>
                  <w:rFonts w:ascii="Calibri" w:hAnsi="Calibri" w:cs="Calibri"/>
                  <w:color w:val="0563C1" w:themeColor="hyperlink"/>
                  <w:u w:val="single"/>
                </w:rPr>
                <w:t>https://utrgv.zoom.us/j/93707211740</w:t>
              </w:r>
            </w:hyperlink>
            <w:r w:rsidRPr="006B46A9">
              <w:rPr>
                <w:rFonts w:ascii="Calibri" w:hAnsi="Calibri" w:cs="Calibri"/>
              </w:rPr>
              <w:t xml:space="preserve"> </w:t>
            </w:r>
          </w:p>
          <w:p w14:paraId="6A339DB4" w14:textId="77777777" w:rsidR="006B46A9" w:rsidRPr="006B46A9" w:rsidRDefault="006B46A9" w:rsidP="006B46A9">
            <w:pPr>
              <w:autoSpaceDE w:val="0"/>
              <w:autoSpaceDN w:val="0"/>
              <w:adjustRightInd w:val="0"/>
              <w:spacing w:before="100"/>
              <w:jc w:val="both"/>
              <w:rPr>
                <w:rFonts w:ascii="Calibri" w:hAnsi="Calibri" w:cs="Calibri"/>
                <w:smallCaps/>
              </w:rPr>
            </w:pPr>
            <w:r w:rsidRPr="006B46A9">
              <w:rPr>
                <w:rFonts w:ascii="Calibri" w:hAnsi="Calibri" w:cs="Calibri"/>
                <w:smallCaps/>
              </w:rPr>
              <w:t>Office Location:</w:t>
            </w:r>
            <w:r w:rsidRPr="006B46A9">
              <w:rPr>
                <w:rFonts w:ascii="Calibri" w:hAnsi="Calibri" w:cs="Calibri"/>
                <w:smallCaps/>
              </w:rPr>
              <w:tab/>
            </w:r>
            <w:r w:rsidRPr="006B46A9">
              <w:rPr>
                <w:rFonts w:ascii="Calibri" w:hAnsi="Calibri" w:cs="Calibri"/>
                <w:smallCaps/>
              </w:rPr>
              <w:tab/>
              <w:t xml:space="preserve">                  </w:t>
            </w:r>
            <w:r w:rsidRPr="006B46A9">
              <w:rPr>
                <w:rFonts w:ascii="san-serif" w:hAnsi="san-serif"/>
                <w:color w:val="222222"/>
                <w:sz w:val="28"/>
                <w:szCs w:val="28"/>
              </w:rPr>
              <w:t>EIEAB 3.243</w:t>
            </w:r>
            <w:r w:rsidRPr="006B46A9">
              <w:rPr>
                <w:color w:val="000000"/>
              </w:rPr>
              <w:t> (New </w:t>
            </w:r>
            <w:proofErr w:type="spellStart"/>
            <w:r w:rsidRPr="006B46A9">
              <w:rPr>
                <w:color w:val="000000"/>
              </w:rPr>
              <w:t>Eng</w:t>
            </w:r>
            <w:proofErr w:type="spellEnd"/>
            <w:r w:rsidRPr="006B46A9">
              <w:rPr>
                <w:color w:val="000000"/>
              </w:rPr>
              <w:t> </w:t>
            </w:r>
            <w:proofErr w:type="spellStart"/>
            <w:r w:rsidRPr="006B46A9">
              <w:rPr>
                <w:color w:val="000000"/>
              </w:rPr>
              <w:t>Bldg</w:t>
            </w:r>
            <w:proofErr w:type="spellEnd"/>
            <w:r w:rsidRPr="006B46A9">
              <w:rPr>
                <w:color w:val="000000"/>
              </w:rPr>
              <w:t> in Edinburg)</w:t>
            </w:r>
            <w:r w:rsidRPr="006B46A9">
              <w:rPr>
                <w:rFonts w:ascii="Calibri" w:hAnsi="Calibri" w:cs="Calibri"/>
                <w:smallCaps/>
              </w:rPr>
              <w:tab/>
            </w:r>
          </w:p>
          <w:p w14:paraId="5935EDFD" w14:textId="77777777" w:rsidR="006B46A9" w:rsidRPr="006B46A9" w:rsidRDefault="006B46A9" w:rsidP="006B46A9">
            <w:pPr>
              <w:autoSpaceDE w:val="0"/>
              <w:autoSpaceDN w:val="0"/>
              <w:adjustRightInd w:val="0"/>
              <w:spacing w:before="100"/>
              <w:jc w:val="both"/>
              <w:rPr>
                <w:rFonts w:ascii="Calibri" w:hAnsi="Calibri" w:cs="Calibri"/>
                <w:b/>
                <w:bCs/>
                <w:smallCaps/>
              </w:rPr>
            </w:pPr>
            <w:r w:rsidRPr="006B46A9">
              <w:rPr>
                <w:rFonts w:ascii="Calibri" w:hAnsi="Calibri" w:cs="Calibri"/>
                <w:smallCaps/>
              </w:rPr>
              <w:t xml:space="preserve">Office Hours: </w:t>
            </w:r>
            <w:r w:rsidRPr="006B46A9">
              <w:rPr>
                <w:rFonts w:ascii="Calibri" w:hAnsi="Calibri" w:cs="Calibri"/>
                <w:smallCaps/>
              </w:rPr>
              <w:tab/>
            </w:r>
            <w:r w:rsidRPr="006B46A9">
              <w:rPr>
                <w:rFonts w:ascii="Calibri" w:hAnsi="Calibri" w:cs="Calibri"/>
                <w:smallCaps/>
              </w:rPr>
              <w:tab/>
            </w:r>
            <w:r w:rsidRPr="006B46A9">
              <w:rPr>
                <w:rFonts w:ascii="Calibri" w:hAnsi="Calibri" w:cs="Calibri"/>
                <w:smallCaps/>
              </w:rPr>
              <w:tab/>
            </w:r>
            <w:proofErr w:type="spellStart"/>
            <w:r w:rsidRPr="006B46A9">
              <w:rPr>
                <w:rFonts w:ascii="Calibri" w:hAnsi="Calibri" w:cs="Calibri"/>
                <w:b/>
                <w:bCs/>
                <w:smallCaps/>
              </w:rPr>
              <w:t>everyday</w:t>
            </w:r>
            <w:proofErr w:type="spellEnd"/>
            <w:r w:rsidRPr="006B46A9">
              <w:rPr>
                <w:rFonts w:ascii="Calibri" w:hAnsi="Calibri" w:cs="Calibri"/>
                <w:b/>
                <w:bCs/>
                <w:smallCaps/>
              </w:rPr>
              <w:t xml:space="preserve"> before and after classes.  please email for appointment.</w:t>
            </w:r>
          </w:p>
          <w:p w14:paraId="04F7D676" w14:textId="77777777" w:rsidR="006B46A9" w:rsidRPr="006B46A9" w:rsidRDefault="006B46A9" w:rsidP="006B46A9">
            <w:pPr>
              <w:rPr>
                <w:rFonts w:cs="Calibri"/>
                <w:b/>
                <w:bCs/>
                <w:highlight w:val="lightGray"/>
              </w:rPr>
            </w:pPr>
          </w:p>
        </w:tc>
      </w:tr>
    </w:tbl>
    <w:p w14:paraId="7E8FE0CE" w14:textId="77777777" w:rsidR="006B46A9" w:rsidRPr="006B46A9" w:rsidRDefault="006B46A9" w:rsidP="006B46A9">
      <w:pPr>
        <w:spacing w:after="0" w:line="240" w:lineRule="auto"/>
        <w:rPr>
          <w:rFonts w:eastAsiaTheme="minorEastAsia" w:cs="Calibri"/>
          <w:b/>
          <w:bCs/>
          <w:sz w:val="20"/>
          <w:szCs w:val="20"/>
          <w:highlight w:val="lightGray"/>
        </w:rPr>
      </w:pPr>
    </w:p>
    <w:p w14:paraId="70B03A51" w14:textId="77777777" w:rsidR="006B46A9" w:rsidRPr="006B46A9" w:rsidRDefault="006B46A9" w:rsidP="006B46A9">
      <w:pPr>
        <w:spacing w:after="0" w:line="240" w:lineRule="auto"/>
        <w:rPr>
          <w:rFonts w:eastAsiaTheme="minorEastAsia" w:cs="Calibri"/>
          <w:b/>
          <w:caps/>
        </w:rPr>
      </w:pPr>
      <w:r w:rsidRPr="006B46A9">
        <w:rPr>
          <w:rFonts w:eastAsiaTheme="minorEastAsia" w:cs="Calibri"/>
          <w:b/>
          <w:caps/>
        </w:rPr>
        <w:t>Course Description and Prerequisites</w:t>
      </w:r>
    </w:p>
    <w:p w14:paraId="33BA1C74" w14:textId="77777777" w:rsidR="006B46A9" w:rsidRPr="006B46A9" w:rsidRDefault="006B46A9" w:rsidP="006B46A9">
      <w:pPr>
        <w:autoSpaceDE w:val="0"/>
        <w:autoSpaceDN w:val="0"/>
        <w:adjustRightInd w:val="0"/>
        <w:spacing w:before="100" w:after="0" w:line="276" w:lineRule="auto"/>
        <w:ind w:right="540"/>
        <w:rPr>
          <w:rFonts w:ascii="Times New Roman" w:eastAsiaTheme="minorEastAsia" w:hAnsi="Times New Roman" w:cs="Times New Roman"/>
          <w:sz w:val="20"/>
          <w:szCs w:val="20"/>
        </w:rPr>
      </w:pPr>
      <w:r w:rsidRPr="006B46A9">
        <w:rPr>
          <w:rFonts w:ascii="Times New Roman" w:eastAsiaTheme="minorEastAsia" w:hAnsi="Times New Roman" w:cs="Times New Roman"/>
          <w:sz w:val="20"/>
          <w:szCs w:val="20"/>
        </w:rPr>
        <w:t xml:space="preserve">In‐depth study of theory, design, implementation and performance of computer and communications networks. Current network types, including point‐to‐point, satellite, packet switch, local </w:t>
      </w:r>
      <w:proofErr w:type="gramStart"/>
      <w:r w:rsidRPr="006B46A9">
        <w:rPr>
          <w:rFonts w:ascii="Times New Roman" w:eastAsiaTheme="minorEastAsia" w:hAnsi="Times New Roman" w:cs="Times New Roman"/>
          <w:sz w:val="20"/>
          <w:szCs w:val="20"/>
        </w:rPr>
        <w:t>area</w:t>
      </w:r>
      <w:proofErr w:type="gramEnd"/>
      <w:r w:rsidRPr="006B46A9">
        <w:rPr>
          <w:rFonts w:ascii="Times New Roman" w:eastAsiaTheme="minorEastAsia" w:hAnsi="Times New Roman" w:cs="Times New Roman"/>
          <w:sz w:val="20"/>
          <w:szCs w:val="20"/>
        </w:rPr>
        <w:t xml:space="preserve"> and wide area networks, are studied, as well as evolving technologies such as ATM. Provides an introduction to queuing analysis and includes network programming projects.</w:t>
      </w:r>
    </w:p>
    <w:p w14:paraId="05E25EB1" w14:textId="77777777" w:rsidR="006B46A9" w:rsidRPr="006B46A9" w:rsidRDefault="006B46A9" w:rsidP="006B46A9">
      <w:pPr>
        <w:autoSpaceDE w:val="0"/>
        <w:autoSpaceDN w:val="0"/>
        <w:adjustRightInd w:val="0"/>
        <w:spacing w:before="100" w:after="0" w:line="276" w:lineRule="auto"/>
        <w:ind w:right="540"/>
        <w:rPr>
          <w:rFonts w:ascii="Times New Roman" w:eastAsiaTheme="minorEastAsia" w:hAnsi="Times New Roman" w:cs="Times New Roman"/>
          <w:sz w:val="20"/>
          <w:szCs w:val="20"/>
        </w:rPr>
      </w:pPr>
      <w:r w:rsidRPr="006B46A9">
        <w:rPr>
          <w:rFonts w:ascii="Times New Roman" w:eastAsiaTheme="minorEastAsia" w:hAnsi="Times New Roman" w:cs="Times New Roman"/>
          <w:sz w:val="20"/>
          <w:szCs w:val="20"/>
        </w:rPr>
        <w:t xml:space="preserve">In addition, students will gain practical experience in setting up communication between computers, networking, and network management. Students will set up servers and clients and create communication between them, setup rights and privileges, create backups, analyze packets, and setup virtual machines.  </w:t>
      </w:r>
    </w:p>
    <w:p w14:paraId="585769E4" w14:textId="77777777" w:rsidR="006B46A9" w:rsidRPr="006B46A9" w:rsidRDefault="006B46A9" w:rsidP="006B46A9">
      <w:pPr>
        <w:spacing w:after="0" w:line="240" w:lineRule="auto"/>
        <w:rPr>
          <w:rFonts w:eastAsiaTheme="minorEastAsia" w:cs="Calibri"/>
          <w:sz w:val="16"/>
          <w:szCs w:val="16"/>
        </w:rPr>
      </w:pPr>
    </w:p>
    <w:p w14:paraId="2C863582" w14:textId="77777777" w:rsidR="006B46A9" w:rsidRPr="006B46A9" w:rsidRDefault="006B46A9" w:rsidP="006B46A9">
      <w:pPr>
        <w:spacing w:after="0" w:line="240" w:lineRule="auto"/>
        <w:rPr>
          <w:rFonts w:eastAsiaTheme="minorEastAsia" w:cs="Calibri"/>
        </w:rPr>
      </w:pPr>
      <w:r w:rsidRPr="006B46A9">
        <w:rPr>
          <w:rFonts w:eastAsiaTheme="minorEastAsia" w:cs="Calibri"/>
          <w:b/>
          <w:caps/>
        </w:rPr>
        <w:t>Welcome Statement</w:t>
      </w:r>
      <w:r w:rsidRPr="006B46A9">
        <w:rPr>
          <w:rFonts w:eastAsiaTheme="minorEastAsia" w:cs="Calibri"/>
          <w:b/>
          <w:bCs/>
          <w:color w:val="808080" w:themeColor="background1" w:themeShade="80"/>
        </w:rPr>
        <w:t>.</w:t>
      </w:r>
    </w:p>
    <w:p w14:paraId="33BF825C" w14:textId="77777777" w:rsidR="006B46A9" w:rsidRPr="006B46A9" w:rsidRDefault="006B46A9" w:rsidP="006B46A9">
      <w:pPr>
        <w:tabs>
          <w:tab w:val="left" w:pos="1260"/>
        </w:tabs>
        <w:spacing w:before="100" w:after="200" w:line="276" w:lineRule="auto"/>
        <w:ind w:left="1170" w:right="2900"/>
        <w:rPr>
          <w:rFonts w:eastAsiaTheme="minorEastAsia" w:cs="Times New Roman"/>
          <w:b/>
          <w:sz w:val="20"/>
          <w:szCs w:val="20"/>
        </w:rPr>
      </w:pPr>
      <w:r w:rsidRPr="006B46A9">
        <w:rPr>
          <w:rFonts w:eastAsiaTheme="minorEastAsia" w:cs="Times New Roman"/>
          <w:b/>
          <w:sz w:val="20"/>
          <w:szCs w:val="20"/>
        </w:rPr>
        <w:t>I want to make sure this course provides you an absolute positive experience. During our first meeting make sure to get acquainted with other students and obtain contact information from several.  You will need help each other.</w:t>
      </w:r>
    </w:p>
    <w:p w14:paraId="54F8DDDC" w14:textId="77777777" w:rsidR="006B46A9" w:rsidRPr="006B46A9" w:rsidRDefault="006B46A9" w:rsidP="006B46A9">
      <w:pPr>
        <w:spacing w:after="0" w:line="240" w:lineRule="auto"/>
        <w:rPr>
          <w:rFonts w:eastAsiaTheme="minorEastAsia" w:cs="Calibri"/>
          <w:sz w:val="16"/>
          <w:szCs w:val="16"/>
        </w:rPr>
      </w:pPr>
    </w:p>
    <w:p w14:paraId="6A6423FA" w14:textId="77777777" w:rsidR="006B46A9" w:rsidRPr="006B46A9" w:rsidRDefault="006B46A9" w:rsidP="006B46A9">
      <w:pPr>
        <w:spacing w:after="0" w:line="240" w:lineRule="auto"/>
        <w:rPr>
          <w:rFonts w:eastAsiaTheme="minorEastAsia" w:cs="Calibri"/>
          <w:b/>
          <w:bCs/>
        </w:rPr>
      </w:pPr>
      <w:r w:rsidRPr="006B46A9">
        <w:rPr>
          <w:rFonts w:eastAsiaTheme="minorEastAsia" w:cs="Calibri"/>
          <w:b/>
          <w:caps/>
        </w:rPr>
        <w:t>Teaching Philosophy</w:t>
      </w:r>
    </w:p>
    <w:p w14:paraId="1EC50C9B" w14:textId="77777777" w:rsidR="006B46A9" w:rsidRPr="006B46A9" w:rsidRDefault="006B46A9" w:rsidP="006B46A9">
      <w:pPr>
        <w:tabs>
          <w:tab w:val="left" w:pos="1260"/>
        </w:tabs>
        <w:spacing w:before="100" w:after="200" w:line="276" w:lineRule="auto"/>
        <w:ind w:left="1170" w:right="2900"/>
        <w:rPr>
          <w:rFonts w:eastAsiaTheme="minorEastAsia" w:cs="Times New Roman"/>
          <w:b/>
          <w:sz w:val="20"/>
          <w:szCs w:val="20"/>
        </w:rPr>
      </w:pPr>
      <w:r w:rsidRPr="006B46A9">
        <w:rPr>
          <w:rFonts w:eastAsiaTheme="minorEastAsia" w:cs="Times New Roman"/>
          <w:b/>
          <w:sz w:val="20"/>
          <w:szCs w:val="20"/>
        </w:rPr>
        <w:t xml:space="preserve">Please note that Computer networking is quite different than most other courses you have taken.  There are many ways to accomplish a task.  I do not teach you the steps needed to get something done.  My instructions to you may look sparse; please be assured it is intentional.  That is the only way you are going to learn networking.  You probably will have to do lots of attempts before getting intended result.  Do not get frustrated.   I get many positive comments from students who completed the course successfully.  Several of them have landed good jobs </w:t>
      </w:r>
      <w:proofErr w:type="gramStart"/>
      <w:r w:rsidRPr="006B46A9">
        <w:rPr>
          <w:rFonts w:eastAsiaTheme="minorEastAsia" w:cs="Times New Roman"/>
          <w:b/>
          <w:sz w:val="20"/>
          <w:szCs w:val="20"/>
        </w:rPr>
        <w:t>in the area of</w:t>
      </w:r>
      <w:proofErr w:type="gramEnd"/>
      <w:r w:rsidRPr="006B46A9">
        <w:rPr>
          <w:rFonts w:eastAsiaTheme="minorEastAsia" w:cs="Times New Roman"/>
          <w:b/>
          <w:sz w:val="20"/>
          <w:szCs w:val="20"/>
        </w:rPr>
        <w:t xml:space="preserve"> network administration.  Rarely one or two students repeat the course mostly because they did not do the assignments on time due to time conflicts with work and other courses.  All assignments should be done by each student and </w:t>
      </w:r>
      <w:r w:rsidRPr="006B46A9">
        <w:rPr>
          <w:rFonts w:eastAsiaTheme="minorEastAsia" w:cs="Times New Roman"/>
          <w:b/>
          <w:sz w:val="20"/>
          <w:szCs w:val="20"/>
          <w:u w:val="single"/>
        </w:rPr>
        <w:t>may not</w:t>
      </w:r>
      <w:r w:rsidRPr="006B46A9">
        <w:rPr>
          <w:rFonts w:eastAsiaTheme="minorEastAsia" w:cs="Times New Roman"/>
          <w:b/>
          <w:sz w:val="20"/>
          <w:szCs w:val="20"/>
        </w:rPr>
        <w:t xml:space="preserve"> copy from someone else or the Web.  However, you can work with others or check the Web to learn the concepts.</w:t>
      </w:r>
    </w:p>
    <w:p w14:paraId="08816789" w14:textId="77777777" w:rsidR="006B46A9" w:rsidRPr="006B46A9" w:rsidRDefault="006B46A9" w:rsidP="006B46A9">
      <w:pPr>
        <w:autoSpaceDE w:val="0"/>
        <w:autoSpaceDN w:val="0"/>
        <w:adjustRightInd w:val="0"/>
        <w:spacing w:before="100" w:after="0" w:line="276" w:lineRule="auto"/>
        <w:ind w:right="2490"/>
        <w:rPr>
          <w:rFonts w:ascii="Times New Roman" w:eastAsiaTheme="minorEastAsia" w:hAnsi="Times New Roman" w:cs="Times New Roman"/>
          <w:sz w:val="20"/>
          <w:szCs w:val="20"/>
          <w:lang w:val="en"/>
        </w:rPr>
      </w:pPr>
      <w:r w:rsidRPr="006B46A9">
        <w:rPr>
          <w:rFonts w:ascii="Calibri" w:eastAsiaTheme="minorEastAsia" w:hAnsi="Calibri" w:cs="Calibri"/>
          <w:b/>
          <w:bCs/>
          <w:sz w:val="20"/>
          <w:szCs w:val="20"/>
          <w:lang w:val="en"/>
        </w:rPr>
        <w:t>Expected Background:</w:t>
      </w:r>
    </w:p>
    <w:p w14:paraId="676DA259" w14:textId="77777777" w:rsidR="006B46A9" w:rsidRPr="006B46A9" w:rsidRDefault="006B46A9" w:rsidP="006B46A9">
      <w:pPr>
        <w:widowControl w:val="0"/>
        <w:tabs>
          <w:tab w:val="left" w:pos="360"/>
          <w:tab w:val="left" w:pos="720"/>
          <w:tab w:val="left" w:pos="99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before="100" w:after="0" w:line="240" w:lineRule="auto"/>
        <w:ind w:left="900" w:right="2490" w:hanging="90"/>
        <w:rPr>
          <w:rFonts w:ascii="Calibri" w:eastAsiaTheme="minorEastAsia" w:hAnsi="Calibri" w:cs="Calibri"/>
          <w:b/>
          <w:bCs/>
          <w:sz w:val="20"/>
          <w:szCs w:val="20"/>
        </w:rPr>
      </w:pPr>
      <w:r w:rsidRPr="006B46A9">
        <w:rPr>
          <w:rFonts w:ascii="Calibri" w:eastAsiaTheme="minorEastAsia" w:hAnsi="Calibri" w:cs="Calibri"/>
          <w:b/>
          <w:bCs/>
          <w:sz w:val="20"/>
          <w:szCs w:val="20"/>
        </w:rPr>
        <w:tab/>
        <w:t xml:space="preserve">Students are expected to be able to program in C or ++, C#, VB, Python or Java. Students who are not fluent in these topics should make up the deficiencies by homework and programming exercises. </w:t>
      </w:r>
    </w:p>
    <w:p w14:paraId="26351DF2" w14:textId="77777777" w:rsidR="006B46A9" w:rsidRPr="006B46A9" w:rsidRDefault="006B46A9" w:rsidP="006B46A9">
      <w:pPr>
        <w:autoSpaceDE w:val="0"/>
        <w:autoSpaceDN w:val="0"/>
        <w:adjustRightInd w:val="0"/>
        <w:spacing w:after="0" w:line="276" w:lineRule="auto"/>
        <w:ind w:right="540"/>
        <w:rPr>
          <w:rFonts w:ascii="Times New Roman" w:eastAsiaTheme="minorEastAsia" w:hAnsi="Times New Roman" w:cs="Times New Roman"/>
          <w:b/>
          <w:bCs/>
        </w:rPr>
      </w:pPr>
      <w:r w:rsidRPr="006B46A9">
        <w:rPr>
          <w:rFonts w:ascii="Times New Roman" w:eastAsiaTheme="minorEastAsia" w:hAnsi="Times New Roman" w:cs="Times New Roman"/>
          <w:b/>
          <w:bCs/>
        </w:rPr>
        <w:t>System Requirements:</w:t>
      </w:r>
    </w:p>
    <w:p w14:paraId="5ECA919F" w14:textId="77777777" w:rsidR="006B46A9" w:rsidRPr="006B46A9" w:rsidRDefault="006B46A9" w:rsidP="006B46A9">
      <w:pPr>
        <w:autoSpaceDE w:val="0"/>
        <w:autoSpaceDN w:val="0"/>
        <w:adjustRightInd w:val="0"/>
        <w:spacing w:after="0" w:line="276" w:lineRule="auto"/>
        <w:ind w:right="540"/>
        <w:rPr>
          <w:rFonts w:ascii="Times New Roman" w:eastAsiaTheme="minorEastAsia" w:hAnsi="Times New Roman" w:cs="Times New Roman"/>
        </w:rPr>
      </w:pPr>
      <w:r w:rsidRPr="006B46A9">
        <w:rPr>
          <w:rFonts w:ascii="Times New Roman" w:eastAsiaTheme="minorEastAsia" w:hAnsi="Times New Roman" w:cs="Times New Roman"/>
        </w:rPr>
        <w:t>You will need a computer that can handle VIRTUAL MACHINES, one Linux and one Microsoft Windows based servers and one or two clients.  For practical projects students may need to obtain either hardware or software.</w:t>
      </w:r>
    </w:p>
    <w:p w14:paraId="73FA1748" w14:textId="77777777" w:rsidR="006B46A9" w:rsidRPr="006B46A9" w:rsidRDefault="006B46A9" w:rsidP="006B46A9">
      <w:pPr>
        <w:spacing w:after="0" w:line="240" w:lineRule="auto"/>
        <w:rPr>
          <w:rFonts w:eastAsiaTheme="minorEastAsia" w:cs="Calibri"/>
          <w:b/>
          <w:sz w:val="16"/>
          <w:szCs w:val="16"/>
        </w:rPr>
      </w:pPr>
    </w:p>
    <w:p w14:paraId="5C5C1506" w14:textId="77777777" w:rsidR="006B46A9" w:rsidRPr="006B46A9" w:rsidRDefault="006B46A9" w:rsidP="006B46A9">
      <w:pPr>
        <w:spacing w:after="0" w:line="240" w:lineRule="auto"/>
        <w:rPr>
          <w:rFonts w:eastAsiaTheme="minorEastAsia" w:cs="Calibri"/>
          <w:b/>
          <w:caps/>
        </w:rPr>
      </w:pPr>
      <w:r w:rsidRPr="006B46A9">
        <w:rPr>
          <w:rFonts w:eastAsiaTheme="minorEastAsia" w:cs="Calibri"/>
          <w:b/>
          <w:caps/>
        </w:rPr>
        <w:t>Learning Objectives/Outcomes for the Course</w:t>
      </w:r>
    </w:p>
    <w:p w14:paraId="539F685C" w14:textId="77777777" w:rsidR="006B46A9" w:rsidRPr="006B46A9" w:rsidRDefault="006B46A9" w:rsidP="006B46A9">
      <w:pPr>
        <w:autoSpaceDE w:val="0"/>
        <w:autoSpaceDN w:val="0"/>
        <w:adjustRightInd w:val="0"/>
        <w:spacing w:before="100" w:after="200" w:line="276" w:lineRule="auto"/>
        <w:ind w:right="2490"/>
        <w:jc w:val="both"/>
        <w:rPr>
          <w:rFonts w:ascii="Times New Roman" w:eastAsiaTheme="minorEastAsia" w:hAnsi="Times New Roman" w:cs="Times New Roman"/>
          <w:sz w:val="20"/>
          <w:szCs w:val="20"/>
        </w:rPr>
      </w:pPr>
      <w:r w:rsidRPr="006B46A9">
        <w:rPr>
          <w:rFonts w:ascii="Times New Roman" w:eastAsiaTheme="minorEastAsia" w:hAnsi="Times New Roman" w:cs="Times New Roman"/>
          <w:sz w:val="20"/>
          <w:szCs w:val="20"/>
        </w:rPr>
        <w:t>Upon conclusion of this course a student will be able to plan and install a TCP/IP protocol stack based local area network, set up switches and routers, and write socket programs for communication.</w:t>
      </w:r>
    </w:p>
    <w:p w14:paraId="257381D1" w14:textId="77777777" w:rsidR="006B46A9" w:rsidRPr="006B46A9" w:rsidRDefault="006B46A9" w:rsidP="006B46A9">
      <w:pPr>
        <w:autoSpaceDE w:val="0"/>
        <w:autoSpaceDN w:val="0"/>
        <w:adjustRightInd w:val="0"/>
        <w:spacing w:before="100" w:after="200" w:line="276" w:lineRule="auto"/>
        <w:ind w:right="2490"/>
        <w:jc w:val="both"/>
        <w:rPr>
          <w:rFonts w:ascii="Times New Roman" w:eastAsiaTheme="minorEastAsia" w:hAnsi="Times New Roman" w:cs="Times New Roman"/>
          <w:b/>
          <w:bCs/>
          <w:sz w:val="20"/>
          <w:szCs w:val="20"/>
        </w:rPr>
      </w:pPr>
      <w:r w:rsidRPr="006B46A9">
        <w:rPr>
          <w:rFonts w:ascii="Times New Roman" w:eastAsiaTheme="minorEastAsia" w:hAnsi="Times New Roman" w:cs="Times New Roman"/>
          <w:b/>
          <w:bCs/>
          <w:sz w:val="20"/>
          <w:szCs w:val="20"/>
        </w:rPr>
        <w:t>Learning outcomes:</w:t>
      </w:r>
    </w:p>
    <w:p w14:paraId="5B47F415" w14:textId="77777777" w:rsidR="006B46A9" w:rsidRPr="006B46A9" w:rsidRDefault="006B46A9" w:rsidP="006B46A9">
      <w:pPr>
        <w:widowControl w:val="0"/>
        <w:numPr>
          <w:ilvl w:val="1"/>
          <w:numId w:val="1"/>
        </w:numPr>
        <w:autoSpaceDE w:val="0"/>
        <w:autoSpaceDN w:val="0"/>
        <w:adjustRightInd w:val="0"/>
        <w:spacing w:after="0" w:line="240" w:lineRule="auto"/>
        <w:ind w:left="1440" w:right="2490" w:hanging="360"/>
        <w:jc w:val="both"/>
        <w:rPr>
          <w:rFonts w:ascii="Times New Roman" w:eastAsiaTheme="minorEastAsia" w:hAnsi="Times New Roman" w:cs="Times New Roman"/>
          <w:sz w:val="20"/>
          <w:szCs w:val="20"/>
        </w:rPr>
      </w:pPr>
      <w:r w:rsidRPr="006B46A9">
        <w:rPr>
          <w:rFonts w:ascii="Times New Roman" w:eastAsiaTheme="minorEastAsia" w:hAnsi="Times New Roman" w:cs="Times New Roman"/>
          <w:sz w:val="20"/>
          <w:szCs w:val="20"/>
        </w:rPr>
        <w:t>Compare and contrast the OSI and TCP/IP models.</w:t>
      </w:r>
    </w:p>
    <w:p w14:paraId="726BBC91" w14:textId="77777777" w:rsidR="006B46A9" w:rsidRPr="006B46A9" w:rsidRDefault="006B46A9" w:rsidP="006B46A9">
      <w:pPr>
        <w:widowControl w:val="0"/>
        <w:numPr>
          <w:ilvl w:val="1"/>
          <w:numId w:val="1"/>
        </w:numPr>
        <w:autoSpaceDE w:val="0"/>
        <w:autoSpaceDN w:val="0"/>
        <w:adjustRightInd w:val="0"/>
        <w:spacing w:after="0" w:line="240" w:lineRule="auto"/>
        <w:ind w:left="1440" w:right="2490" w:hanging="360"/>
        <w:jc w:val="both"/>
        <w:rPr>
          <w:rFonts w:ascii="Times New Roman" w:eastAsiaTheme="minorEastAsia" w:hAnsi="Times New Roman" w:cs="Times New Roman"/>
          <w:sz w:val="20"/>
          <w:szCs w:val="20"/>
        </w:rPr>
      </w:pPr>
      <w:r w:rsidRPr="006B46A9">
        <w:rPr>
          <w:rFonts w:ascii="Times New Roman" w:eastAsiaTheme="minorEastAsia" w:hAnsi="Times New Roman" w:cs="Times New Roman"/>
          <w:sz w:val="20"/>
          <w:szCs w:val="20"/>
        </w:rPr>
        <w:t>Create virtual servers and workstations</w:t>
      </w:r>
    </w:p>
    <w:p w14:paraId="2A2DF8F1" w14:textId="77777777" w:rsidR="006B46A9" w:rsidRPr="006B46A9" w:rsidRDefault="006B46A9" w:rsidP="006B46A9">
      <w:pPr>
        <w:widowControl w:val="0"/>
        <w:numPr>
          <w:ilvl w:val="1"/>
          <w:numId w:val="1"/>
        </w:numPr>
        <w:autoSpaceDE w:val="0"/>
        <w:autoSpaceDN w:val="0"/>
        <w:adjustRightInd w:val="0"/>
        <w:spacing w:after="0" w:line="240" w:lineRule="auto"/>
        <w:ind w:left="1440" w:right="2490" w:hanging="360"/>
        <w:jc w:val="both"/>
        <w:rPr>
          <w:rFonts w:ascii="Times New Roman" w:eastAsiaTheme="minorEastAsia" w:hAnsi="Times New Roman" w:cs="Times New Roman"/>
          <w:sz w:val="20"/>
          <w:szCs w:val="20"/>
        </w:rPr>
      </w:pPr>
      <w:r w:rsidRPr="006B46A9">
        <w:rPr>
          <w:rFonts w:ascii="Times New Roman" w:eastAsiaTheme="minorEastAsia" w:hAnsi="Times New Roman" w:cs="Times New Roman"/>
          <w:sz w:val="20"/>
          <w:szCs w:val="20"/>
        </w:rPr>
        <w:t xml:space="preserve">Configure servers, </w:t>
      </w:r>
      <w:proofErr w:type="gramStart"/>
      <w:r w:rsidRPr="006B46A9">
        <w:rPr>
          <w:rFonts w:ascii="Times New Roman" w:eastAsiaTheme="minorEastAsia" w:hAnsi="Times New Roman" w:cs="Times New Roman"/>
          <w:sz w:val="20"/>
          <w:szCs w:val="20"/>
        </w:rPr>
        <w:t>switches</w:t>
      </w:r>
      <w:proofErr w:type="gramEnd"/>
      <w:r w:rsidRPr="006B46A9">
        <w:rPr>
          <w:rFonts w:ascii="Times New Roman" w:eastAsiaTheme="minorEastAsia" w:hAnsi="Times New Roman" w:cs="Times New Roman"/>
          <w:sz w:val="20"/>
          <w:szCs w:val="20"/>
        </w:rPr>
        <w:t xml:space="preserve"> and routers.</w:t>
      </w:r>
    </w:p>
    <w:p w14:paraId="40B40F8A" w14:textId="77777777" w:rsidR="006B46A9" w:rsidRPr="006B46A9" w:rsidRDefault="006B46A9" w:rsidP="006B46A9">
      <w:pPr>
        <w:widowControl w:val="0"/>
        <w:numPr>
          <w:ilvl w:val="1"/>
          <w:numId w:val="1"/>
        </w:numPr>
        <w:autoSpaceDE w:val="0"/>
        <w:autoSpaceDN w:val="0"/>
        <w:adjustRightInd w:val="0"/>
        <w:spacing w:after="0" w:line="240" w:lineRule="auto"/>
        <w:ind w:left="1440" w:right="2490" w:hanging="360"/>
        <w:jc w:val="both"/>
        <w:rPr>
          <w:rFonts w:ascii="Times New Roman" w:eastAsiaTheme="minorEastAsia" w:hAnsi="Times New Roman" w:cs="Times New Roman"/>
          <w:sz w:val="20"/>
          <w:szCs w:val="20"/>
        </w:rPr>
      </w:pPr>
      <w:r w:rsidRPr="006B46A9">
        <w:rPr>
          <w:rFonts w:ascii="Times New Roman" w:eastAsiaTheme="minorEastAsia" w:hAnsi="Times New Roman" w:cs="Times New Roman"/>
          <w:sz w:val="20"/>
          <w:szCs w:val="20"/>
        </w:rPr>
        <w:t xml:space="preserve">Create subnets and </w:t>
      </w:r>
      <w:proofErr w:type="spellStart"/>
      <w:r w:rsidRPr="006B46A9">
        <w:rPr>
          <w:rFonts w:ascii="Times New Roman" w:eastAsiaTheme="minorEastAsia" w:hAnsi="Times New Roman" w:cs="Times New Roman"/>
          <w:sz w:val="20"/>
          <w:szCs w:val="20"/>
        </w:rPr>
        <w:t>supernets</w:t>
      </w:r>
      <w:proofErr w:type="spellEnd"/>
      <w:r w:rsidRPr="006B46A9">
        <w:rPr>
          <w:rFonts w:ascii="Times New Roman" w:eastAsiaTheme="minorEastAsia" w:hAnsi="Times New Roman" w:cs="Times New Roman"/>
          <w:sz w:val="20"/>
          <w:szCs w:val="20"/>
        </w:rPr>
        <w:t>.</w:t>
      </w:r>
    </w:p>
    <w:p w14:paraId="56C500BE" w14:textId="77777777" w:rsidR="006B46A9" w:rsidRPr="006B46A9" w:rsidRDefault="006B46A9" w:rsidP="006B46A9">
      <w:pPr>
        <w:widowControl w:val="0"/>
        <w:numPr>
          <w:ilvl w:val="1"/>
          <w:numId w:val="1"/>
        </w:numPr>
        <w:autoSpaceDE w:val="0"/>
        <w:autoSpaceDN w:val="0"/>
        <w:adjustRightInd w:val="0"/>
        <w:spacing w:after="0" w:line="240" w:lineRule="auto"/>
        <w:ind w:left="1440" w:right="2490" w:hanging="360"/>
        <w:jc w:val="both"/>
        <w:rPr>
          <w:rFonts w:ascii="Times New Roman" w:eastAsiaTheme="minorEastAsia" w:hAnsi="Times New Roman" w:cs="Times New Roman"/>
          <w:sz w:val="20"/>
          <w:szCs w:val="20"/>
        </w:rPr>
      </w:pPr>
      <w:r w:rsidRPr="006B46A9">
        <w:rPr>
          <w:rFonts w:ascii="Times New Roman" w:eastAsiaTheme="minorEastAsia" w:hAnsi="Times New Roman" w:cs="Times New Roman"/>
          <w:sz w:val="20"/>
          <w:szCs w:val="20"/>
        </w:rPr>
        <w:t>Create routing tables.</w:t>
      </w:r>
    </w:p>
    <w:p w14:paraId="5EBA4A2B" w14:textId="77777777" w:rsidR="006B46A9" w:rsidRPr="006B46A9" w:rsidRDefault="006B46A9" w:rsidP="006B46A9">
      <w:pPr>
        <w:widowControl w:val="0"/>
        <w:numPr>
          <w:ilvl w:val="1"/>
          <w:numId w:val="1"/>
        </w:numPr>
        <w:autoSpaceDE w:val="0"/>
        <w:autoSpaceDN w:val="0"/>
        <w:adjustRightInd w:val="0"/>
        <w:spacing w:after="0" w:line="240" w:lineRule="auto"/>
        <w:ind w:left="1440" w:right="2490" w:hanging="360"/>
        <w:jc w:val="both"/>
        <w:rPr>
          <w:rFonts w:ascii="Times New Roman" w:eastAsiaTheme="minorEastAsia" w:hAnsi="Times New Roman" w:cs="Times New Roman"/>
          <w:sz w:val="20"/>
          <w:szCs w:val="20"/>
        </w:rPr>
      </w:pPr>
      <w:r w:rsidRPr="006B46A9">
        <w:rPr>
          <w:rFonts w:ascii="Times New Roman" w:eastAsiaTheme="minorEastAsia" w:hAnsi="Times New Roman" w:cs="Times New Roman"/>
          <w:sz w:val="20"/>
          <w:szCs w:val="20"/>
        </w:rPr>
        <w:t>Setup static IP address as well as DHCP based scopes.</w:t>
      </w:r>
    </w:p>
    <w:p w14:paraId="2BBC48F6" w14:textId="77777777" w:rsidR="006B46A9" w:rsidRPr="006B46A9" w:rsidRDefault="006B46A9" w:rsidP="006B46A9">
      <w:pPr>
        <w:widowControl w:val="0"/>
        <w:numPr>
          <w:ilvl w:val="1"/>
          <w:numId w:val="1"/>
        </w:numPr>
        <w:autoSpaceDE w:val="0"/>
        <w:autoSpaceDN w:val="0"/>
        <w:adjustRightInd w:val="0"/>
        <w:spacing w:after="0" w:line="240" w:lineRule="auto"/>
        <w:ind w:left="1440" w:right="2490" w:hanging="360"/>
        <w:jc w:val="both"/>
        <w:rPr>
          <w:rFonts w:ascii="Times New Roman" w:eastAsiaTheme="minorEastAsia" w:hAnsi="Times New Roman" w:cs="Times New Roman"/>
          <w:sz w:val="20"/>
          <w:szCs w:val="20"/>
        </w:rPr>
      </w:pPr>
      <w:r w:rsidRPr="006B46A9">
        <w:rPr>
          <w:rFonts w:ascii="Times New Roman" w:eastAsiaTheme="minorEastAsia" w:hAnsi="Times New Roman" w:cs="Times New Roman"/>
          <w:sz w:val="20"/>
          <w:szCs w:val="20"/>
        </w:rPr>
        <w:t>Setup a DNS and manipulate MX and A records</w:t>
      </w:r>
    </w:p>
    <w:p w14:paraId="7147CA13" w14:textId="77777777" w:rsidR="006B46A9" w:rsidRPr="006B46A9" w:rsidRDefault="006B46A9" w:rsidP="006B46A9">
      <w:pPr>
        <w:widowControl w:val="0"/>
        <w:numPr>
          <w:ilvl w:val="1"/>
          <w:numId w:val="1"/>
        </w:numPr>
        <w:autoSpaceDE w:val="0"/>
        <w:autoSpaceDN w:val="0"/>
        <w:adjustRightInd w:val="0"/>
        <w:spacing w:after="0" w:line="240" w:lineRule="auto"/>
        <w:ind w:left="1440" w:right="2490" w:hanging="360"/>
        <w:jc w:val="both"/>
        <w:rPr>
          <w:rFonts w:ascii="Times New Roman" w:eastAsiaTheme="minorEastAsia" w:hAnsi="Times New Roman" w:cs="Times New Roman"/>
          <w:sz w:val="20"/>
          <w:szCs w:val="20"/>
        </w:rPr>
      </w:pPr>
      <w:r w:rsidRPr="006B46A9">
        <w:rPr>
          <w:rFonts w:ascii="Times New Roman" w:eastAsiaTheme="minorEastAsia" w:hAnsi="Times New Roman" w:cs="Times New Roman"/>
          <w:sz w:val="20"/>
          <w:szCs w:val="20"/>
        </w:rPr>
        <w:t>Setup a wireless network</w:t>
      </w:r>
    </w:p>
    <w:p w14:paraId="6A202A65" w14:textId="77777777" w:rsidR="006B46A9" w:rsidRPr="006B46A9" w:rsidRDefault="006B46A9" w:rsidP="006B46A9">
      <w:pPr>
        <w:widowControl w:val="0"/>
        <w:numPr>
          <w:ilvl w:val="1"/>
          <w:numId w:val="1"/>
        </w:numPr>
        <w:autoSpaceDE w:val="0"/>
        <w:autoSpaceDN w:val="0"/>
        <w:adjustRightInd w:val="0"/>
        <w:spacing w:after="0" w:line="240" w:lineRule="auto"/>
        <w:ind w:left="1440" w:right="2490" w:hanging="360"/>
        <w:jc w:val="both"/>
        <w:rPr>
          <w:rFonts w:ascii="Times New Roman" w:eastAsiaTheme="minorEastAsia" w:hAnsi="Times New Roman" w:cs="Times New Roman"/>
          <w:sz w:val="20"/>
          <w:szCs w:val="20"/>
        </w:rPr>
      </w:pPr>
      <w:r w:rsidRPr="006B46A9">
        <w:rPr>
          <w:rFonts w:ascii="Times New Roman" w:eastAsiaTheme="minorEastAsia" w:hAnsi="Times New Roman" w:cs="Times New Roman"/>
          <w:sz w:val="20"/>
          <w:szCs w:val="20"/>
        </w:rPr>
        <w:t>Install appropriate network security</w:t>
      </w:r>
    </w:p>
    <w:p w14:paraId="6F074951" w14:textId="77777777" w:rsidR="006B46A9" w:rsidRPr="006B46A9" w:rsidRDefault="006B46A9" w:rsidP="006B46A9">
      <w:pPr>
        <w:widowControl w:val="0"/>
        <w:numPr>
          <w:ilvl w:val="1"/>
          <w:numId w:val="1"/>
        </w:numPr>
        <w:autoSpaceDE w:val="0"/>
        <w:autoSpaceDN w:val="0"/>
        <w:adjustRightInd w:val="0"/>
        <w:spacing w:after="0" w:line="240" w:lineRule="auto"/>
        <w:ind w:left="1440" w:right="2490" w:hanging="360"/>
        <w:jc w:val="both"/>
        <w:rPr>
          <w:rFonts w:ascii="Times New Roman" w:eastAsiaTheme="minorEastAsia" w:hAnsi="Times New Roman" w:cs="Times New Roman"/>
          <w:sz w:val="20"/>
          <w:szCs w:val="20"/>
        </w:rPr>
      </w:pPr>
      <w:r w:rsidRPr="006B46A9">
        <w:rPr>
          <w:rFonts w:ascii="Times New Roman" w:eastAsiaTheme="minorEastAsia" w:hAnsi="Times New Roman" w:cs="Times New Roman"/>
          <w:sz w:val="20"/>
          <w:szCs w:val="20"/>
        </w:rPr>
        <w:t xml:space="preserve">Write socket programs </w:t>
      </w:r>
    </w:p>
    <w:p w14:paraId="0594A676" w14:textId="77777777" w:rsidR="006B46A9" w:rsidRPr="006B46A9" w:rsidRDefault="006B46A9" w:rsidP="006B46A9">
      <w:pPr>
        <w:spacing w:after="0" w:line="240" w:lineRule="auto"/>
        <w:rPr>
          <w:rFonts w:eastAsiaTheme="minorEastAsia" w:cs="Calibri"/>
          <w:sz w:val="20"/>
          <w:szCs w:val="20"/>
        </w:rPr>
      </w:pPr>
    </w:p>
    <w:p w14:paraId="32C29E10" w14:textId="4741A352" w:rsidR="006B46A9" w:rsidRDefault="006B46A9" w:rsidP="006B46A9">
      <w:pPr>
        <w:spacing w:after="0" w:line="240" w:lineRule="auto"/>
        <w:rPr>
          <w:rFonts w:eastAsiaTheme="minorEastAsia" w:cs="Calibri"/>
          <w:sz w:val="28"/>
          <w:szCs w:val="28"/>
        </w:rPr>
      </w:pPr>
      <w:r w:rsidRPr="006B46A9">
        <w:rPr>
          <w:rFonts w:eastAsiaTheme="minorEastAsia" w:cs="Calibri"/>
          <w:sz w:val="28"/>
          <w:szCs w:val="28"/>
        </w:rPr>
        <w:t>The following exercises will need to be completed to accomplish these learning outcomes.</w:t>
      </w:r>
    </w:p>
    <w:tbl>
      <w:tblPr>
        <w:tblStyle w:val="TableGrid"/>
        <w:tblW w:w="0" w:type="auto"/>
        <w:tblLook w:val="04A0" w:firstRow="1" w:lastRow="0" w:firstColumn="1" w:lastColumn="0" w:noHBand="0" w:noVBand="1"/>
      </w:tblPr>
      <w:tblGrid>
        <w:gridCol w:w="7462"/>
        <w:gridCol w:w="1888"/>
      </w:tblGrid>
      <w:tr w:rsidR="00F52A8D" w14:paraId="2C00E453" w14:textId="77777777" w:rsidTr="00600D50">
        <w:tc>
          <w:tcPr>
            <w:tcW w:w="7462" w:type="dxa"/>
          </w:tcPr>
          <w:p w14:paraId="39440D35" w14:textId="42BADBF9" w:rsidR="00F52A8D" w:rsidRPr="006B46A9" w:rsidRDefault="00F52A8D" w:rsidP="00F52A8D">
            <w:pPr>
              <w:autoSpaceDE w:val="0"/>
              <w:autoSpaceDN w:val="0"/>
              <w:adjustRightInd w:val="0"/>
              <w:spacing w:line="276" w:lineRule="auto"/>
              <w:ind w:right="540"/>
              <w:contextualSpacing/>
              <w:rPr>
                <w:rFonts w:ascii="Times New Roman" w:hAnsi="Times New Roman"/>
              </w:rPr>
            </w:pPr>
            <w:r w:rsidRPr="006B46A9">
              <w:rPr>
                <w:rFonts w:ascii="Times New Roman" w:hAnsi="Times New Roman"/>
              </w:rPr>
              <w:t xml:space="preserve">Download and install VirtualBox (or your choice), Install Linux. Install your printer and make sure printers work from both the host and Linux. </w:t>
            </w:r>
          </w:p>
          <w:p w14:paraId="4F6C387C" w14:textId="77777777" w:rsidR="00F52A8D" w:rsidRDefault="00F52A8D" w:rsidP="006B46A9">
            <w:pPr>
              <w:rPr>
                <w:rFonts w:cs="Calibri"/>
                <w:sz w:val="28"/>
                <w:szCs w:val="28"/>
              </w:rPr>
            </w:pPr>
          </w:p>
        </w:tc>
        <w:tc>
          <w:tcPr>
            <w:tcW w:w="1888" w:type="dxa"/>
          </w:tcPr>
          <w:p w14:paraId="05BFD952" w14:textId="2475A0E2" w:rsidR="00F52A8D" w:rsidRDefault="00F52A8D" w:rsidP="006B46A9">
            <w:pPr>
              <w:rPr>
                <w:rFonts w:cs="Calibri"/>
                <w:sz w:val="28"/>
                <w:szCs w:val="28"/>
              </w:rPr>
            </w:pPr>
            <w:r>
              <w:rPr>
                <w:rFonts w:cs="Calibri"/>
                <w:sz w:val="28"/>
                <w:szCs w:val="28"/>
              </w:rPr>
              <w:t>7/13/2020</w:t>
            </w:r>
          </w:p>
        </w:tc>
      </w:tr>
      <w:tr w:rsidR="006F2999" w14:paraId="441D489F" w14:textId="77777777" w:rsidTr="00600D50">
        <w:tc>
          <w:tcPr>
            <w:tcW w:w="7462" w:type="dxa"/>
          </w:tcPr>
          <w:p w14:paraId="46CB908B" w14:textId="4E31C338" w:rsidR="006F2999" w:rsidRPr="006B46A9" w:rsidRDefault="006F2999" w:rsidP="00F52A8D">
            <w:pPr>
              <w:autoSpaceDE w:val="0"/>
              <w:autoSpaceDN w:val="0"/>
              <w:adjustRightInd w:val="0"/>
              <w:spacing w:line="276" w:lineRule="auto"/>
              <w:ind w:right="540"/>
              <w:contextualSpacing/>
              <w:rPr>
                <w:rFonts w:ascii="Times New Roman" w:hAnsi="Times New Roman"/>
              </w:rPr>
            </w:pPr>
            <w:r>
              <w:rPr>
                <w:rFonts w:ascii="Times New Roman" w:hAnsi="Times New Roman"/>
              </w:rPr>
              <w:t>Share files between Linux and your host machine (both direction).  Install SAMBA</w:t>
            </w:r>
          </w:p>
        </w:tc>
        <w:tc>
          <w:tcPr>
            <w:tcW w:w="1888" w:type="dxa"/>
          </w:tcPr>
          <w:p w14:paraId="0A74F665" w14:textId="1E4955E0" w:rsidR="006F2999" w:rsidRDefault="006F2999" w:rsidP="006B46A9">
            <w:pPr>
              <w:rPr>
                <w:rFonts w:cs="Calibri"/>
                <w:sz w:val="28"/>
                <w:szCs w:val="28"/>
              </w:rPr>
            </w:pPr>
            <w:r>
              <w:rPr>
                <w:rFonts w:cs="Calibri"/>
                <w:sz w:val="28"/>
                <w:szCs w:val="28"/>
              </w:rPr>
              <w:t>7/15/2020</w:t>
            </w:r>
          </w:p>
        </w:tc>
      </w:tr>
      <w:tr w:rsidR="00F52A8D" w14:paraId="54C40E2D" w14:textId="77777777" w:rsidTr="00600D50">
        <w:tc>
          <w:tcPr>
            <w:tcW w:w="7462" w:type="dxa"/>
          </w:tcPr>
          <w:p w14:paraId="6DB9A0F1" w14:textId="7A3C022A" w:rsidR="00F52A8D" w:rsidRPr="006B46A9" w:rsidRDefault="00F52A8D" w:rsidP="006F2999">
            <w:pPr>
              <w:autoSpaceDE w:val="0"/>
              <w:autoSpaceDN w:val="0"/>
              <w:adjustRightInd w:val="0"/>
              <w:spacing w:line="276" w:lineRule="auto"/>
              <w:ind w:right="540"/>
              <w:contextualSpacing/>
              <w:rPr>
                <w:rFonts w:ascii="Times New Roman" w:hAnsi="Times New Roman"/>
              </w:rPr>
            </w:pPr>
            <w:r w:rsidRPr="006B46A9">
              <w:rPr>
                <w:rFonts w:ascii="Times New Roman" w:hAnsi="Times New Roman"/>
              </w:rPr>
              <w:t>Install Windows Professional 7 or above in another virtual machine</w:t>
            </w:r>
            <w:r w:rsidR="006F2999">
              <w:rPr>
                <w:rFonts w:ascii="Times New Roman" w:hAnsi="Times New Roman"/>
              </w:rPr>
              <w:t xml:space="preserve"> use command</w:t>
            </w:r>
            <w:r w:rsidR="0060433B">
              <w:rPr>
                <w:rFonts w:ascii="Times New Roman" w:hAnsi="Times New Roman"/>
              </w:rPr>
              <w:t>-</w:t>
            </w:r>
            <w:r w:rsidR="006F2999">
              <w:rPr>
                <w:rFonts w:ascii="Times New Roman" w:hAnsi="Times New Roman"/>
              </w:rPr>
              <w:t xml:space="preserve">line </w:t>
            </w:r>
            <w:r w:rsidR="0060433B">
              <w:rPr>
                <w:rFonts w:ascii="Times New Roman" w:hAnsi="Times New Roman"/>
              </w:rPr>
              <w:t>NET commands to accomplish the task</w:t>
            </w:r>
          </w:p>
        </w:tc>
        <w:tc>
          <w:tcPr>
            <w:tcW w:w="1888" w:type="dxa"/>
          </w:tcPr>
          <w:p w14:paraId="056026FB" w14:textId="3C217D31" w:rsidR="00F52A8D" w:rsidRDefault="00075481" w:rsidP="006B46A9">
            <w:pPr>
              <w:rPr>
                <w:rFonts w:cs="Calibri"/>
                <w:sz w:val="28"/>
                <w:szCs w:val="28"/>
              </w:rPr>
            </w:pPr>
            <w:r>
              <w:rPr>
                <w:rFonts w:cs="Calibri"/>
                <w:sz w:val="28"/>
                <w:szCs w:val="28"/>
              </w:rPr>
              <w:t>7/1</w:t>
            </w:r>
            <w:r>
              <w:rPr>
                <w:rFonts w:cs="Calibri"/>
                <w:sz w:val="28"/>
                <w:szCs w:val="28"/>
              </w:rPr>
              <w:t>7</w:t>
            </w:r>
            <w:r>
              <w:rPr>
                <w:rFonts w:cs="Calibri"/>
                <w:sz w:val="28"/>
                <w:szCs w:val="28"/>
              </w:rPr>
              <w:t>/2020</w:t>
            </w:r>
          </w:p>
        </w:tc>
      </w:tr>
      <w:tr w:rsidR="00F52A8D" w14:paraId="2AE37885" w14:textId="77777777" w:rsidTr="00600D50">
        <w:tc>
          <w:tcPr>
            <w:tcW w:w="7462" w:type="dxa"/>
          </w:tcPr>
          <w:p w14:paraId="1E550CAC" w14:textId="2502E350" w:rsidR="006F2999" w:rsidRPr="006B46A9" w:rsidRDefault="00075481" w:rsidP="006F2999">
            <w:pPr>
              <w:autoSpaceDE w:val="0"/>
              <w:autoSpaceDN w:val="0"/>
              <w:adjustRightInd w:val="0"/>
              <w:spacing w:line="276" w:lineRule="auto"/>
              <w:ind w:right="540"/>
              <w:contextualSpacing/>
              <w:rPr>
                <w:rFonts w:ascii="Times New Roman" w:hAnsi="Times New Roman"/>
              </w:rPr>
            </w:pPr>
            <w:r>
              <w:rPr>
                <w:rFonts w:ascii="Times New Roman" w:hAnsi="Times New Roman"/>
              </w:rPr>
              <w:t>Socket Programming – chat program</w:t>
            </w:r>
          </w:p>
          <w:p w14:paraId="13B68C06" w14:textId="77777777" w:rsidR="00F52A8D" w:rsidRPr="006B46A9" w:rsidRDefault="00F52A8D" w:rsidP="00F52A8D">
            <w:pPr>
              <w:autoSpaceDE w:val="0"/>
              <w:autoSpaceDN w:val="0"/>
              <w:adjustRightInd w:val="0"/>
              <w:spacing w:line="276" w:lineRule="auto"/>
              <w:ind w:right="540"/>
              <w:contextualSpacing/>
              <w:rPr>
                <w:rFonts w:ascii="Times New Roman" w:hAnsi="Times New Roman"/>
              </w:rPr>
            </w:pPr>
          </w:p>
        </w:tc>
        <w:tc>
          <w:tcPr>
            <w:tcW w:w="1888" w:type="dxa"/>
          </w:tcPr>
          <w:p w14:paraId="5D268C5B" w14:textId="7C72E9A2" w:rsidR="00F52A8D" w:rsidRDefault="00075481" w:rsidP="006B46A9">
            <w:pPr>
              <w:rPr>
                <w:rFonts w:cs="Calibri"/>
                <w:sz w:val="28"/>
                <w:szCs w:val="28"/>
              </w:rPr>
            </w:pPr>
            <w:r>
              <w:rPr>
                <w:rFonts w:cs="Calibri"/>
                <w:sz w:val="28"/>
                <w:szCs w:val="28"/>
              </w:rPr>
              <w:t>7/20/2020</w:t>
            </w:r>
          </w:p>
        </w:tc>
      </w:tr>
      <w:tr w:rsidR="006F2999" w14:paraId="6B4A1181" w14:textId="77777777" w:rsidTr="00600D50">
        <w:tc>
          <w:tcPr>
            <w:tcW w:w="7462" w:type="dxa"/>
          </w:tcPr>
          <w:p w14:paraId="11B6EE19" w14:textId="1FCF5ADE" w:rsidR="006F2999" w:rsidRDefault="00075481" w:rsidP="006F2999">
            <w:pPr>
              <w:autoSpaceDE w:val="0"/>
              <w:autoSpaceDN w:val="0"/>
              <w:adjustRightInd w:val="0"/>
              <w:spacing w:line="276" w:lineRule="auto"/>
              <w:ind w:right="540"/>
              <w:contextualSpacing/>
              <w:rPr>
                <w:rFonts w:ascii="Times New Roman" w:hAnsi="Times New Roman"/>
              </w:rPr>
            </w:pPr>
            <w:r>
              <w:rPr>
                <w:rFonts w:ascii="Times New Roman" w:hAnsi="Times New Roman"/>
              </w:rPr>
              <w:t>Install Windows Server and create a Domain. Join the windows 7 or later to the domain</w:t>
            </w:r>
          </w:p>
        </w:tc>
        <w:tc>
          <w:tcPr>
            <w:tcW w:w="1888" w:type="dxa"/>
          </w:tcPr>
          <w:p w14:paraId="31D8F55F" w14:textId="4FDBA3D0" w:rsidR="006F2999" w:rsidRPr="006B46A9" w:rsidRDefault="00075481" w:rsidP="006B46A9">
            <w:pPr>
              <w:rPr>
                <w:rFonts w:ascii="inherit" w:hAnsi="inherit"/>
                <w:color w:val="000000"/>
                <w:shd w:val="clear" w:color="auto" w:fill="F4F4F4"/>
              </w:rPr>
            </w:pPr>
            <w:r>
              <w:rPr>
                <w:rFonts w:ascii="inherit" w:hAnsi="inherit"/>
                <w:color w:val="000000"/>
                <w:shd w:val="clear" w:color="auto" w:fill="F4F4F4"/>
              </w:rPr>
              <w:t>7/22/2020</w:t>
            </w:r>
          </w:p>
        </w:tc>
      </w:tr>
      <w:tr w:rsidR="00075481" w14:paraId="2470F36F" w14:textId="77777777" w:rsidTr="00600D50">
        <w:tc>
          <w:tcPr>
            <w:tcW w:w="7462" w:type="dxa"/>
          </w:tcPr>
          <w:p w14:paraId="0CD44972" w14:textId="7837F801" w:rsidR="00075481" w:rsidRDefault="00075481" w:rsidP="006F2999">
            <w:pPr>
              <w:autoSpaceDE w:val="0"/>
              <w:autoSpaceDN w:val="0"/>
              <w:adjustRightInd w:val="0"/>
              <w:spacing w:line="276" w:lineRule="auto"/>
              <w:ind w:right="540"/>
              <w:contextualSpacing/>
              <w:rPr>
                <w:rFonts w:ascii="Times New Roman" w:hAnsi="Times New Roman"/>
              </w:rPr>
            </w:pPr>
            <w:r>
              <w:rPr>
                <w:rFonts w:ascii="Times New Roman" w:hAnsi="Times New Roman"/>
              </w:rPr>
              <w:t>Ethical Hacking using Kali Linux</w:t>
            </w:r>
          </w:p>
        </w:tc>
        <w:tc>
          <w:tcPr>
            <w:tcW w:w="1888" w:type="dxa"/>
          </w:tcPr>
          <w:p w14:paraId="47124F17" w14:textId="41E9389D" w:rsidR="00075481" w:rsidRDefault="00075481" w:rsidP="006B46A9">
            <w:pPr>
              <w:rPr>
                <w:rFonts w:ascii="inherit" w:hAnsi="inherit"/>
                <w:color w:val="000000"/>
                <w:shd w:val="clear" w:color="auto" w:fill="F4F4F4"/>
              </w:rPr>
            </w:pPr>
            <w:r>
              <w:rPr>
                <w:rFonts w:ascii="inherit" w:hAnsi="inherit"/>
                <w:color w:val="000000"/>
                <w:shd w:val="clear" w:color="auto" w:fill="F4F4F4"/>
              </w:rPr>
              <w:t>7/24/2020</w:t>
            </w:r>
          </w:p>
        </w:tc>
      </w:tr>
      <w:tr w:rsidR="00075481" w14:paraId="19C995FD" w14:textId="77777777" w:rsidTr="00600D50">
        <w:tc>
          <w:tcPr>
            <w:tcW w:w="7462" w:type="dxa"/>
          </w:tcPr>
          <w:p w14:paraId="161D242E" w14:textId="2B1866DA" w:rsidR="00075481" w:rsidRDefault="00075481" w:rsidP="006F2999">
            <w:pPr>
              <w:autoSpaceDE w:val="0"/>
              <w:autoSpaceDN w:val="0"/>
              <w:adjustRightInd w:val="0"/>
              <w:spacing w:line="276" w:lineRule="auto"/>
              <w:ind w:right="540"/>
              <w:contextualSpacing/>
              <w:rPr>
                <w:rFonts w:ascii="Times New Roman" w:hAnsi="Times New Roman"/>
              </w:rPr>
            </w:pPr>
            <w:r>
              <w:rPr>
                <w:rFonts w:ascii="Times New Roman" w:hAnsi="Times New Roman"/>
              </w:rPr>
              <w:t>Exam 1</w:t>
            </w:r>
            <w:r w:rsidR="004C08AB">
              <w:rPr>
                <w:rFonts w:ascii="Times New Roman" w:hAnsi="Times New Roman"/>
              </w:rPr>
              <w:t xml:space="preserve"> – Please be working on the next lab</w:t>
            </w:r>
          </w:p>
        </w:tc>
        <w:tc>
          <w:tcPr>
            <w:tcW w:w="1888" w:type="dxa"/>
          </w:tcPr>
          <w:p w14:paraId="7701C403" w14:textId="78C09A92" w:rsidR="00075481" w:rsidRDefault="00075481" w:rsidP="006B46A9">
            <w:pPr>
              <w:rPr>
                <w:rFonts w:ascii="inherit" w:hAnsi="inherit"/>
                <w:color w:val="000000"/>
                <w:shd w:val="clear" w:color="auto" w:fill="F4F4F4"/>
              </w:rPr>
            </w:pPr>
            <w:r>
              <w:rPr>
                <w:rFonts w:ascii="inherit" w:hAnsi="inherit"/>
                <w:color w:val="000000"/>
                <w:shd w:val="clear" w:color="auto" w:fill="F4F4F4"/>
              </w:rPr>
              <w:t>7/27/2020</w:t>
            </w:r>
          </w:p>
        </w:tc>
      </w:tr>
      <w:tr w:rsidR="00075481" w14:paraId="0256EE18" w14:textId="77777777" w:rsidTr="00600D50">
        <w:tc>
          <w:tcPr>
            <w:tcW w:w="7462" w:type="dxa"/>
          </w:tcPr>
          <w:p w14:paraId="3E8D17BD" w14:textId="680968BB" w:rsidR="00075481" w:rsidRDefault="00075481" w:rsidP="006F2999">
            <w:pPr>
              <w:autoSpaceDE w:val="0"/>
              <w:autoSpaceDN w:val="0"/>
              <w:adjustRightInd w:val="0"/>
              <w:spacing w:line="276" w:lineRule="auto"/>
              <w:ind w:right="540"/>
              <w:contextualSpacing/>
              <w:rPr>
                <w:rFonts w:ascii="Times New Roman" w:hAnsi="Times New Roman"/>
              </w:rPr>
            </w:pPr>
            <w:r>
              <w:rPr>
                <w:rFonts w:ascii="Times New Roman" w:hAnsi="Times New Roman"/>
              </w:rPr>
              <w:t>Create security groups with different rights and assign users to them</w:t>
            </w:r>
          </w:p>
        </w:tc>
        <w:tc>
          <w:tcPr>
            <w:tcW w:w="1888" w:type="dxa"/>
          </w:tcPr>
          <w:p w14:paraId="45D47345" w14:textId="0B17D105" w:rsidR="00075481" w:rsidRDefault="00075481" w:rsidP="006B46A9">
            <w:pPr>
              <w:rPr>
                <w:rFonts w:ascii="inherit" w:hAnsi="inherit"/>
                <w:color w:val="000000"/>
                <w:shd w:val="clear" w:color="auto" w:fill="F4F4F4"/>
              </w:rPr>
            </w:pPr>
            <w:r>
              <w:rPr>
                <w:rFonts w:ascii="inherit" w:hAnsi="inherit"/>
                <w:color w:val="000000"/>
                <w:shd w:val="clear" w:color="auto" w:fill="F4F4F4"/>
              </w:rPr>
              <w:t>7/28</w:t>
            </w:r>
            <w:r w:rsidR="004C08AB">
              <w:rPr>
                <w:rFonts w:ascii="inherit" w:hAnsi="inherit"/>
                <w:color w:val="000000"/>
                <w:shd w:val="clear" w:color="auto" w:fill="F4F4F4"/>
              </w:rPr>
              <w:t>/2020</w:t>
            </w:r>
          </w:p>
        </w:tc>
      </w:tr>
      <w:tr w:rsidR="004C08AB" w14:paraId="72B748D0" w14:textId="77777777" w:rsidTr="00600D50">
        <w:tc>
          <w:tcPr>
            <w:tcW w:w="7462" w:type="dxa"/>
          </w:tcPr>
          <w:p w14:paraId="0C75B1F0" w14:textId="76F5BEB8" w:rsidR="004C08AB" w:rsidRDefault="004C08AB" w:rsidP="006F2999">
            <w:pPr>
              <w:autoSpaceDE w:val="0"/>
              <w:autoSpaceDN w:val="0"/>
              <w:adjustRightInd w:val="0"/>
              <w:spacing w:line="276" w:lineRule="auto"/>
              <w:ind w:right="540"/>
              <w:contextualSpacing/>
              <w:rPr>
                <w:rFonts w:ascii="Times New Roman" w:hAnsi="Times New Roman"/>
              </w:rPr>
            </w:pPr>
            <w:r>
              <w:rPr>
                <w:rFonts w:ascii="Times New Roman" w:hAnsi="Times New Roman"/>
              </w:rPr>
              <w:t>Router Configuration using CISCO Packet Tracer</w:t>
            </w:r>
          </w:p>
        </w:tc>
        <w:tc>
          <w:tcPr>
            <w:tcW w:w="1888" w:type="dxa"/>
          </w:tcPr>
          <w:p w14:paraId="1A3808D3" w14:textId="191B2A05" w:rsidR="004C08AB" w:rsidRDefault="004C08AB" w:rsidP="006B46A9">
            <w:pPr>
              <w:rPr>
                <w:rFonts w:ascii="inherit" w:hAnsi="inherit"/>
                <w:color w:val="000000"/>
                <w:shd w:val="clear" w:color="auto" w:fill="F4F4F4"/>
              </w:rPr>
            </w:pPr>
            <w:r>
              <w:rPr>
                <w:rFonts w:ascii="inherit" w:hAnsi="inherit"/>
                <w:color w:val="000000"/>
                <w:shd w:val="clear" w:color="auto" w:fill="F4F4F4"/>
              </w:rPr>
              <w:t>7/30/2020</w:t>
            </w:r>
          </w:p>
        </w:tc>
      </w:tr>
      <w:tr w:rsidR="004C08AB" w14:paraId="159649A8" w14:textId="77777777" w:rsidTr="00600D50">
        <w:tc>
          <w:tcPr>
            <w:tcW w:w="7462" w:type="dxa"/>
          </w:tcPr>
          <w:p w14:paraId="71175087" w14:textId="438C8B58" w:rsidR="004C08AB" w:rsidRDefault="004C08AB" w:rsidP="006F2999">
            <w:pPr>
              <w:autoSpaceDE w:val="0"/>
              <w:autoSpaceDN w:val="0"/>
              <w:adjustRightInd w:val="0"/>
              <w:spacing w:line="276" w:lineRule="auto"/>
              <w:ind w:right="540"/>
              <w:contextualSpacing/>
              <w:rPr>
                <w:rFonts w:ascii="Times New Roman" w:hAnsi="Times New Roman"/>
              </w:rPr>
            </w:pPr>
            <w:r>
              <w:rPr>
                <w:rFonts w:ascii="Times New Roman" w:hAnsi="Times New Roman"/>
              </w:rPr>
              <w:t xml:space="preserve">Tools: Task Manager, </w:t>
            </w:r>
            <w:proofErr w:type="spellStart"/>
            <w:r>
              <w:rPr>
                <w:rFonts w:ascii="Times New Roman" w:hAnsi="Times New Roman"/>
              </w:rPr>
              <w:t>RegEdit</w:t>
            </w:r>
            <w:proofErr w:type="spellEnd"/>
            <w:r>
              <w:rPr>
                <w:rFonts w:ascii="Times New Roman" w:hAnsi="Times New Roman"/>
              </w:rPr>
              <w:t>, Computer Management</w:t>
            </w:r>
          </w:p>
        </w:tc>
        <w:tc>
          <w:tcPr>
            <w:tcW w:w="1888" w:type="dxa"/>
          </w:tcPr>
          <w:p w14:paraId="2679469A" w14:textId="6CBE6EC7" w:rsidR="004C08AB" w:rsidRDefault="004C08AB" w:rsidP="006B46A9">
            <w:pPr>
              <w:rPr>
                <w:rFonts w:ascii="inherit" w:hAnsi="inherit"/>
                <w:color w:val="000000"/>
                <w:shd w:val="clear" w:color="auto" w:fill="F4F4F4"/>
              </w:rPr>
            </w:pPr>
            <w:r>
              <w:rPr>
                <w:rFonts w:ascii="inherit" w:hAnsi="inherit"/>
                <w:color w:val="000000"/>
                <w:shd w:val="clear" w:color="auto" w:fill="F4F4F4"/>
              </w:rPr>
              <w:t>8/03/2020</w:t>
            </w:r>
          </w:p>
        </w:tc>
      </w:tr>
      <w:tr w:rsidR="004C08AB" w14:paraId="3F08ED72" w14:textId="77777777" w:rsidTr="00600D50">
        <w:tc>
          <w:tcPr>
            <w:tcW w:w="7462" w:type="dxa"/>
          </w:tcPr>
          <w:p w14:paraId="06C6CA06" w14:textId="65C83D5D" w:rsidR="004C08AB" w:rsidRDefault="004C08AB" w:rsidP="006F2999">
            <w:pPr>
              <w:autoSpaceDE w:val="0"/>
              <w:autoSpaceDN w:val="0"/>
              <w:adjustRightInd w:val="0"/>
              <w:spacing w:line="276" w:lineRule="auto"/>
              <w:ind w:right="540"/>
              <w:contextualSpacing/>
              <w:rPr>
                <w:rFonts w:ascii="Times New Roman" w:hAnsi="Times New Roman"/>
              </w:rPr>
            </w:pPr>
            <w:r>
              <w:rPr>
                <w:rFonts w:ascii="Times New Roman" w:hAnsi="Times New Roman"/>
              </w:rPr>
              <w:t>Windows Server Group Policy</w:t>
            </w:r>
          </w:p>
        </w:tc>
        <w:tc>
          <w:tcPr>
            <w:tcW w:w="1888" w:type="dxa"/>
          </w:tcPr>
          <w:p w14:paraId="1B1DDC44" w14:textId="77777777" w:rsidR="004C08AB" w:rsidRDefault="004C08AB" w:rsidP="006B46A9">
            <w:pPr>
              <w:rPr>
                <w:rFonts w:ascii="inherit" w:hAnsi="inherit"/>
                <w:color w:val="000000"/>
                <w:shd w:val="clear" w:color="auto" w:fill="F4F4F4"/>
              </w:rPr>
            </w:pPr>
            <w:r>
              <w:rPr>
                <w:rFonts w:ascii="inherit" w:hAnsi="inherit"/>
                <w:color w:val="000000"/>
                <w:shd w:val="clear" w:color="auto" w:fill="F4F4F4"/>
              </w:rPr>
              <w:t>8/05/2020</w:t>
            </w:r>
          </w:p>
          <w:p w14:paraId="1340FBCF" w14:textId="1531307D" w:rsidR="004C08AB" w:rsidRDefault="004C08AB" w:rsidP="006B46A9">
            <w:pPr>
              <w:rPr>
                <w:rFonts w:ascii="inherit" w:hAnsi="inherit"/>
                <w:color w:val="000000"/>
                <w:shd w:val="clear" w:color="auto" w:fill="F4F4F4"/>
              </w:rPr>
            </w:pPr>
          </w:p>
        </w:tc>
      </w:tr>
      <w:tr w:rsidR="004C08AB" w14:paraId="2300DB6F" w14:textId="77777777" w:rsidTr="00600D50">
        <w:tc>
          <w:tcPr>
            <w:tcW w:w="7462" w:type="dxa"/>
          </w:tcPr>
          <w:p w14:paraId="198DF6F1" w14:textId="635540FA" w:rsidR="004C08AB" w:rsidRDefault="00600D50" w:rsidP="006F2999">
            <w:pPr>
              <w:autoSpaceDE w:val="0"/>
              <w:autoSpaceDN w:val="0"/>
              <w:adjustRightInd w:val="0"/>
              <w:spacing w:line="276" w:lineRule="auto"/>
              <w:ind w:right="540"/>
              <w:contextualSpacing/>
              <w:rPr>
                <w:rFonts w:ascii="Times New Roman" w:hAnsi="Times New Roman"/>
              </w:rPr>
            </w:pPr>
            <w:r>
              <w:rPr>
                <w:rFonts w:ascii="Times New Roman" w:hAnsi="Times New Roman"/>
              </w:rPr>
              <w:t>Packet Analyzer</w:t>
            </w:r>
          </w:p>
        </w:tc>
        <w:tc>
          <w:tcPr>
            <w:tcW w:w="1888" w:type="dxa"/>
          </w:tcPr>
          <w:p w14:paraId="7647291B" w14:textId="20068518" w:rsidR="004C08AB" w:rsidRDefault="00600D50" w:rsidP="006B46A9">
            <w:pPr>
              <w:rPr>
                <w:rFonts w:ascii="inherit" w:hAnsi="inherit"/>
                <w:color w:val="000000"/>
                <w:shd w:val="clear" w:color="auto" w:fill="F4F4F4"/>
              </w:rPr>
            </w:pPr>
            <w:r>
              <w:rPr>
                <w:rFonts w:ascii="inherit" w:hAnsi="inherit"/>
                <w:color w:val="000000"/>
                <w:shd w:val="clear" w:color="auto" w:fill="F4F4F4"/>
              </w:rPr>
              <w:t>8/07/2020</w:t>
            </w:r>
          </w:p>
        </w:tc>
      </w:tr>
      <w:tr w:rsidR="00600D50" w14:paraId="2F56AA06" w14:textId="77777777" w:rsidTr="00600D50">
        <w:tc>
          <w:tcPr>
            <w:tcW w:w="7462" w:type="dxa"/>
          </w:tcPr>
          <w:p w14:paraId="7B843F2E" w14:textId="77777777" w:rsidR="00600D50" w:rsidRPr="006B46A9" w:rsidRDefault="00600D50" w:rsidP="00600D50">
            <w:pPr>
              <w:autoSpaceDE w:val="0"/>
              <w:autoSpaceDN w:val="0"/>
              <w:adjustRightInd w:val="0"/>
              <w:spacing w:line="276" w:lineRule="auto"/>
              <w:ind w:left="810" w:right="540"/>
              <w:rPr>
                <w:rFonts w:ascii="Times New Roman" w:hAnsi="Times New Roman"/>
              </w:rPr>
            </w:pPr>
            <w:r w:rsidRPr="006B46A9">
              <w:rPr>
                <w:rFonts w:ascii="Times New Roman" w:hAnsi="Times New Roman"/>
              </w:rPr>
              <w:t>Create automatic backups using windows server built in software</w:t>
            </w:r>
            <w:r>
              <w:rPr>
                <w:rFonts w:ascii="Times New Roman" w:hAnsi="Times New Roman"/>
              </w:rPr>
              <w:t xml:space="preserve"> (if time permits)</w:t>
            </w:r>
          </w:p>
          <w:p w14:paraId="1B78CF09" w14:textId="0F1E8296" w:rsidR="00600D50" w:rsidRPr="006B46A9" w:rsidRDefault="00600D50" w:rsidP="00600D50">
            <w:pPr>
              <w:autoSpaceDE w:val="0"/>
              <w:autoSpaceDN w:val="0"/>
              <w:adjustRightInd w:val="0"/>
              <w:spacing w:line="276" w:lineRule="auto"/>
              <w:ind w:left="810" w:right="540"/>
              <w:rPr>
                <w:rFonts w:ascii="Times New Roman" w:hAnsi="Times New Roman"/>
              </w:rPr>
            </w:pPr>
            <w:r>
              <w:rPr>
                <w:rFonts w:ascii="Times New Roman" w:hAnsi="Times New Roman"/>
              </w:rPr>
              <w:t>S</w:t>
            </w:r>
            <w:r w:rsidRPr="006B46A9">
              <w:rPr>
                <w:rFonts w:ascii="Times New Roman" w:hAnsi="Times New Roman"/>
              </w:rPr>
              <w:t>etup VPN</w:t>
            </w:r>
            <w:r>
              <w:rPr>
                <w:rFonts w:ascii="Times New Roman" w:hAnsi="Times New Roman"/>
              </w:rPr>
              <w:t xml:space="preserve"> (if time permits)</w:t>
            </w:r>
          </w:p>
          <w:p w14:paraId="23FB7D77" w14:textId="4BDA85A6" w:rsidR="00600D50" w:rsidRDefault="00600D50" w:rsidP="006F2999">
            <w:pPr>
              <w:autoSpaceDE w:val="0"/>
              <w:autoSpaceDN w:val="0"/>
              <w:adjustRightInd w:val="0"/>
              <w:spacing w:line="276" w:lineRule="auto"/>
              <w:ind w:right="540"/>
              <w:contextualSpacing/>
              <w:rPr>
                <w:rFonts w:ascii="Times New Roman" w:hAnsi="Times New Roman"/>
              </w:rPr>
            </w:pPr>
          </w:p>
        </w:tc>
        <w:tc>
          <w:tcPr>
            <w:tcW w:w="1888" w:type="dxa"/>
          </w:tcPr>
          <w:p w14:paraId="020906CD" w14:textId="77777777" w:rsidR="00600D50" w:rsidRDefault="00600D50" w:rsidP="006B46A9">
            <w:pPr>
              <w:rPr>
                <w:rFonts w:ascii="inherit" w:hAnsi="inherit"/>
                <w:color w:val="000000"/>
                <w:shd w:val="clear" w:color="auto" w:fill="F4F4F4"/>
              </w:rPr>
            </w:pPr>
          </w:p>
        </w:tc>
      </w:tr>
    </w:tbl>
    <w:p w14:paraId="3C2348CC" w14:textId="77777777" w:rsidR="00F52A8D" w:rsidRPr="006B46A9" w:rsidRDefault="00F52A8D" w:rsidP="006B46A9">
      <w:pPr>
        <w:spacing w:after="0" w:line="240" w:lineRule="auto"/>
        <w:rPr>
          <w:rFonts w:eastAsiaTheme="minorEastAsia" w:cs="Calibri"/>
          <w:sz w:val="28"/>
          <w:szCs w:val="28"/>
        </w:rPr>
      </w:pPr>
    </w:p>
    <w:p w14:paraId="666E2399" w14:textId="19461423" w:rsidR="006F2999" w:rsidRPr="006B46A9" w:rsidRDefault="006B46A9" w:rsidP="00600D50">
      <w:pPr>
        <w:autoSpaceDE w:val="0"/>
        <w:autoSpaceDN w:val="0"/>
        <w:adjustRightInd w:val="0"/>
        <w:spacing w:after="0" w:line="276" w:lineRule="auto"/>
        <w:ind w:left="1170" w:right="540"/>
        <w:contextualSpacing/>
        <w:rPr>
          <w:rFonts w:ascii="Times New Roman" w:eastAsiaTheme="minorEastAsia" w:hAnsi="Times New Roman" w:cs="Times New Roman"/>
        </w:rPr>
      </w:pPr>
      <w:r w:rsidRPr="006B46A9">
        <w:rPr>
          <w:rFonts w:eastAsiaTheme="minorEastAsia" w:cs="Calibri"/>
          <w:b/>
        </w:rPr>
        <w:br w:type="page"/>
      </w:r>
    </w:p>
    <w:p w14:paraId="2A58A4C9" w14:textId="77777777" w:rsidR="006F2999" w:rsidRPr="006B46A9" w:rsidRDefault="006F2999" w:rsidP="006F2999">
      <w:pPr>
        <w:autoSpaceDE w:val="0"/>
        <w:autoSpaceDN w:val="0"/>
        <w:adjustRightInd w:val="0"/>
        <w:spacing w:after="0" w:line="276" w:lineRule="auto"/>
        <w:ind w:left="810" w:right="540"/>
        <w:rPr>
          <w:rFonts w:ascii="Times New Roman" w:eastAsiaTheme="minorEastAsia" w:hAnsi="Times New Roman" w:cs="Times New Roman"/>
        </w:rPr>
      </w:pPr>
      <w:r w:rsidRPr="006B46A9">
        <w:rPr>
          <w:rFonts w:ascii="Times New Roman" w:eastAsiaTheme="minorEastAsia" w:hAnsi="Times New Roman" w:cs="Times New Roman"/>
        </w:rPr>
        <w:t>13. Create automatic backups using windows server built in software</w:t>
      </w:r>
      <w:r>
        <w:rPr>
          <w:rFonts w:ascii="Times New Roman" w:eastAsiaTheme="minorEastAsia" w:hAnsi="Times New Roman" w:cs="Times New Roman"/>
        </w:rPr>
        <w:t xml:space="preserve"> (if time permits)</w:t>
      </w:r>
    </w:p>
    <w:p w14:paraId="25B684B1" w14:textId="77777777" w:rsidR="006F2999" w:rsidRPr="006B46A9" w:rsidRDefault="006F2999" w:rsidP="006F2999">
      <w:pPr>
        <w:autoSpaceDE w:val="0"/>
        <w:autoSpaceDN w:val="0"/>
        <w:adjustRightInd w:val="0"/>
        <w:spacing w:after="0" w:line="276" w:lineRule="auto"/>
        <w:ind w:left="810" w:right="540"/>
        <w:rPr>
          <w:rFonts w:ascii="Times New Roman" w:eastAsiaTheme="minorEastAsia" w:hAnsi="Times New Roman" w:cs="Times New Roman"/>
        </w:rPr>
      </w:pPr>
      <w:r w:rsidRPr="006B46A9">
        <w:rPr>
          <w:rFonts w:ascii="Times New Roman" w:eastAsiaTheme="minorEastAsia" w:hAnsi="Times New Roman" w:cs="Times New Roman"/>
        </w:rPr>
        <w:t>14. setup VPN</w:t>
      </w:r>
      <w:r>
        <w:rPr>
          <w:rFonts w:ascii="Times New Roman" w:eastAsiaTheme="minorEastAsia" w:hAnsi="Times New Roman" w:cs="Times New Roman"/>
        </w:rPr>
        <w:t xml:space="preserve"> (if time permits)</w:t>
      </w:r>
    </w:p>
    <w:p w14:paraId="0BEF4861" w14:textId="660D53B0" w:rsidR="006B46A9" w:rsidRPr="006B46A9" w:rsidRDefault="006B46A9" w:rsidP="006B46A9">
      <w:pPr>
        <w:spacing w:before="100" w:after="200" w:line="276" w:lineRule="auto"/>
        <w:rPr>
          <w:rFonts w:eastAsiaTheme="minorEastAsia" w:cs="Calibri"/>
        </w:rPr>
      </w:pPr>
    </w:p>
    <w:p w14:paraId="75B87B31" w14:textId="77777777" w:rsidR="006B46A9" w:rsidRPr="006B46A9" w:rsidRDefault="006B46A9" w:rsidP="006B46A9">
      <w:pPr>
        <w:spacing w:after="0" w:line="240" w:lineRule="auto"/>
        <w:rPr>
          <w:rFonts w:eastAsiaTheme="minorEastAsia" w:cs="Calibri"/>
          <w:sz w:val="16"/>
          <w:szCs w:val="16"/>
        </w:rPr>
      </w:pPr>
    </w:p>
    <w:p w14:paraId="25BEE7BF" w14:textId="77777777" w:rsidR="006B46A9" w:rsidRPr="006B46A9" w:rsidRDefault="006B46A9" w:rsidP="006B46A9">
      <w:pPr>
        <w:spacing w:after="0" w:line="240" w:lineRule="auto"/>
        <w:rPr>
          <w:rFonts w:eastAsiaTheme="minorEastAsia" w:cs="Calibri"/>
          <w:b/>
          <w:sz w:val="16"/>
          <w:szCs w:val="16"/>
        </w:rPr>
      </w:pPr>
    </w:p>
    <w:p w14:paraId="27CD5F95" w14:textId="77777777" w:rsidR="006B46A9" w:rsidRPr="006B46A9" w:rsidRDefault="006B46A9" w:rsidP="006B46A9">
      <w:pPr>
        <w:spacing w:after="0" w:line="240" w:lineRule="auto"/>
        <w:rPr>
          <w:rFonts w:eastAsiaTheme="minorEastAsia" w:cs="Calibri"/>
          <w:b/>
          <w:caps/>
        </w:rPr>
      </w:pPr>
      <w:r w:rsidRPr="006B46A9">
        <w:rPr>
          <w:rFonts w:eastAsiaTheme="minorEastAsia" w:cs="Calibri"/>
          <w:b/>
          <w:caps/>
        </w:rPr>
        <w:t>Grading Policies</w:t>
      </w:r>
    </w:p>
    <w:p w14:paraId="0CD89EC4" w14:textId="776CD046" w:rsidR="006B46A9" w:rsidRDefault="006B46A9" w:rsidP="006B46A9">
      <w:pPr>
        <w:spacing w:after="0" w:line="240" w:lineRule="auto"/>
        <w:rPr>
          <w:rFonts w:eastAsiaTheme="minorEastAsia" w:cs="Calibri"/>
        </w:rPr>
      </w:pPr>
      <w:r>
        <w:rPr>
          <w:rFonts w:eastAsiaTheme="minorEastAsia" w:cs="Calibri"/>
        </w:rPr>
        <w:t>90 or above A</w:t>
      </w:r>
    </w:p>
    <w:p w14:paraId="247F09F6" w14:textId="75434448" w:rsidR="006B46A9" w:rsidRDefault="006B46A9" w:rsidP="006B46A9">
      <w:pPr>
        <w:spacing w:after="0" w:line="240" w:lineRule="auto"/>
        <w:rPr>
          <w:rFonts w:eastAsiaTheme="minorEastAsia" w:cs="Calibri"/>
        </w:rPr>
      </w:pPr>
      <w:r>
        <w:rPr>
          <w:rFonts w:eastAsiaTheme="minorEastAsia" w:cs="Calibri"/>
        </w:rPr>
        <w:t>80 or above B</w:t>
      </w:r>
    </w:p>
    <w:p w14:paraId="309F699B" w14:textId="07F5AF06" w:rsidR="006B46A9" w:rsidRDefault="006B46A9" w:rsidP="006B46A9">
      <w:pPr>
        <w:spacing w:after="0" w:line="240" w:lineRule="auto"/>
        <w:rPr>
          <w:rFonts w:eastAsiaTheme="minorEastAsia" w:cs="Calibri"/>
        </w:rPr>
      </w:pPr>
      <w:r>
        <w:rPr>
          <w:rFonts w:eastAsiaTheme="minorEastAsia" w:cs="Calibri"/>
        </w:rPr>
        <w:t xml:space="preserve">70 or above C </w:t>
      </w:r>
    </w:p>
    <w:p w14:paraId="041AD67D" w14:textId="77777777" w:rsidR="006B46A9" w:rsidRDefault="006B46A9" w:rsidP="006B46A9">
      <w:pPr>
        <w:spacing w:after="0" w:line="240" w:lineRule="auto"/>
        <w:rPr>
          <w:rFonts w:eastAsiaTheme="minorEastAsia" w:cs="Calibri"/>
        </w:rPr>
      </w:pPr>
      <w:r>
        <w:rPr>
          <w:rFonts w:eastAsiaTheme="minorEastAsia" w:cs="Calibri"/>
        </w:rPr>
        <w:t xml:space="preserve">Less than 70 F.  </w:t>
      </w:r>
    </w:p>
    <w:p w14:paraId="77481C78" w14:textId="5D36384D" w:rsidR="006B46A9" w:rsidRPr="006B46A9" w:rsidRDefault="006B46A9" w:rsidP="006B46A9">
      <w:pPr>
        <w:spacing w:after="0" w:line="240" w:lineRule="auto"/>
        <w:rPr>
          <w:rFonts w:eastAsiaTheme="minorEastAsia" w:cs="Calibri"/>
        </w:rPr>
      </w:pPr>
      <w:r>
        <w:rPr>
          <w:rFonts w:eastAsiaTheme="minorEastAsia" w:cs="Calibri"/>
        </w:rPr>
        <w:t>You need to maintain a B average in the graduate program.</w:t>
      </w:r>
    </w:p>
    <w:p w14:paraId="09F458F8" w14:textId="77777777" w:rsidR="006B46A9" w:rsidRPr="006B46A9" w:rsidRDefault="006B46A9" w:rsidP="006B46A9">
      <w:pPr>
        <w:autoSpaceDE w:val="0"/>
        <w:autoSpaceDN w:val="0"/>
        <w:adjustRightInd w:val="0"/>
        <w:spacing w:after="0" w:line="276" w:lineRule="auto"/>
        <w:ind w:right="2491"/>
        <w:jc w:val="both"/>
        <w:rPr>
          <w:rFonts w:ascii="Times New Roman" w:eastAsiaTheme="minorEastAsia" w:hAnsi="Times New Roman" w:cs="Times New Roman"/>
        </w:rPr>
      </w:pPr>
      <w:r w:rsidRPr="006B46A9">
        <w:rPr>
          <w:rFonts w:ascii="Times New Roman" w:eastAsiaTheme="minorEastAsia" w:hAnsi="Times New Roman" w:cs="Times New Roman"/>
        </w:rPr>
        <w:t>Grading:</w:t>
      </w:r>
    </w:p>
    <w:p w14:paraId="7E05DA96" w14:textId="77777777" w:rsidR="006B46A9" w:rsidRPr="006B46A9" w:rsidRDefault="006B46A9" w:rsidP="006B46A9">
      <w:pPr>
        <w:autoSpaceDE w:val="0"/>
        <w:autoSpaceDN w:val="0"/>
        <w:adjustRightInd w:val="0"/>
        <w:spacing w:after="0" w:line="276" w:lineRule="auto"/>
        <w:ind w:right="2491" w:firstLine="720"/>
        <w:jc w:val="both"/>
        <w:rPr>
          <w:rFonts w:ascii="Times New Roman" w:eastAsiaTheme="minorEastAsia" w:hAnsi="Times New Roman" w:cs="Times New Roman"/>
        </w:rPr>
      </w:pPr>
      <w:r w:rsidRPr="006B46A9">
        <w:rPr>
          <w:rFonts w:ascii="Times New Roman" w:eastAsiaTheme="minorEastAsia" w:hAnsi="Times New Roman" w:cs="Times New Roman"/>
        </w:rPr>
        <w:t>Midterm and Final Exams</w:t>
      </w:r>
      <w:r w:rsidRPr="006B46A9">
        <w:rPr>
          <w:rFonts w:ascii="Times New Roman" w:eastAsiaTheme="minorEastAsia" w:hAnsi="Times New Roman" w:cs="Times New Roman"/>
        </w:rPr>
        <w:tab/>
      </w:r>
      <w:r w:rsidRPr="006B46A9">
        <w:rPr>
          <w:rFonts w:ascii="Times New Roman" w:eastAsiaTheme="minorEastAsia" w:hAnsi="Times New Roman" w:cs="Times New Roman"/>
        </w:rPr>
        <w:tab/>
      </w:r>
      <w:r w:rsidRPr="006B46A9">
        <w:rPr>
          <w:rFonts w:ascii="Times New Roman" w:eastAsiaTheme="minorEastAsia" w:hAnsi="Times New Roman" w:cs="Times New Roman"/>
        </w:rPr>
        <w:tab/>
        <w:t xml:space="preserve">60% </w:t>
      </w:r>
    </w:p>
    <w:p w14:paraId="419FAB0C" w14:textId="77777777" w:rsidR="006B46A9" w:rsidRPr="006B46A9" w:rsidRDefault="006B46A9" w:rsidP="006B46A9">
      <w:pPr>
        <w:autoSpaceDE w:val="0"/>
        <w:autoSpaceDN w:val="0"/>
        <w:adjustRightInd w:val="0"/>
        <w:spacing w:after="0" w:line="276" w:lineRule="auto"/>
        <w:ind w:right="2491" w:firstLine="720"/>
        <w:jc w:val="both"/>
        <w:rPr>
          <w:rFonts w:ascii="Times New Roman" w:eastAsiaTheme="minorEastAsia" w:hAnsi="Times New Roman" w:cs="Times New Roman"/>
        </w:rPr>
      </w:pPr>
      <w:r w:rsidRPr="006B46A9">
        <w:rPr>
          <w:rFonts w:ascii="Times New Roman" w:eastAsiaTheme="minorEastAsia" w:hAnsi="Times New Roman" w:cs="Times New Roman"/>
        </w:rPr>
        <w:t>Practical portion (labs), programming</w:t>
      </w:r>
      <w:r w:rsidRPr="006B46A9">
        <w:rPr>
          <w:rFonts w:ascii="Times New Roman" w:eastAsiaTheme="minorEastAsia" w:hAnsi="Times New Roman" w:cs="Times New Roman"/>
        </w:rPr>
        <w:tab/>
      </w:r>
      <w:r w:rsidRPr="006B46A9">
        <w:rPr>
          <w:rFonts w:ascii="Times New Roman" w:eastAsiaTheme="minorEastAsia" w:hAnsi="Times New Roman" w:cs="Times New Roman"/>
        </w:rPr>
        <w:tab/>
        <w:t>30%</w:t>
      </w:r>
    </w:p>
    <w:p w14:paraId="2571BD42" w14:textId="14A33E33" w:rsidR="006B46A9" w:rsidRDefault="006B46A9" w:rsidP="006B46A9">
      <w:pPr>
        <w:autoSpaceDE w:val="0"/>
        <w:autoSpaceDN w:val="0"/>
        <w:adjustRightInd w:val="0"/>
        <w:spacing w:after="0" w:line="276" w:lineRule="auto"/>
        <w:ind w:right="2491"/>
        <w:jc w:val="both"/>
        <w:rPr>
          <w:rFonts w:ascii="Times New Roman" w:eastAsiaTheme="minorEastAsia" w:hAnsi="Times New Roman" w:cs="Times New Roman"/>
        </w:rPr>
      </w:pPr>
      <w:r w:rsidRPr="006B46A9">
        <w:rPr>
          <w:rFonts w:ascii="Times New Roman" w:eastAsiaTheme="minorEastAsia" w:hAnsi="Times New Roman" w:cs="Times New Roman"/>
        </w:rPr>
        <w:tab/>
        <w:t>Attendance and other assignments</w:t>
      </w:r>
      <w:r w:rsidRPr="006B46A9">
        <w:rPr>
          <w:rFonts w:ascii="Times New Roman" w:eastAsiaTheme="minorEastAsia" w:hAnsi="Times New Roman" w:cs="Times New Roman"/>
        </w:rPr>
        <w:tab/>
      </w:r>
      <w:r w:rsidRPr="006B46A9">
        <w:rPr>
          <w:rFonts w:ascii="Times New Roman" w:eastAsiaTheme="minorEastAsia" w:hAnsi="Times New Roman" w:cs="Times New Roman"/>
        </w:rPr>
        <w:tab/>
      </w:r>
      <w:r>
        <w:rPr>
          <w:rFonts w:ascii="Times New Roman" w:eastAsiaTheme="minorEastAsia" w:hAnsi="Times New Roman" w:cs="Times New Roman"/>
        </w:rPr>
        <w:t>10</w:t>
      </w:r>
      <w:r w:rsidRPr="006B46A9">
        <w:rPr>
          <w:rFonts w:ascii="Times New Roman" w:eastAsiaTheme="minorEastAsia" w:hAnsi="Times New Roman" w:cs="Times New Roman"/>
        </w:rPr>
        <w:t>%</w:t>
      </w:r>
    </w:p>
    <w:p w14:paraId="23EB0548" w14:textId="082F5241" w:rsidR="006B46A9" w:rsidRPr="006B46A9" w:rsidRDefault="006B46A9" w:rsidP="006B46A9">
      <w:pPr>
        <w:autoSpaceDE w:val="0"/>
        <w:autoSpaceDN w:val="0"/>
        <w:adjustRightInd w:val="0"/>
        <w:spacing w:after="0" w:line="276" w:lineRule="auto"/>
        <w:ind w:right="2490"/>
        <w:rPr>
          <w:rFonts w:ascii="Times New Roman" w:eastAsiaTheme="minorEastAsia" w:hAnsi="Times New Roman" w:cs="Times New Roman"/>
        </w:rPr>
      </w:pPr>
      <w:r w:rsidRPr="006B46A9">
        <w:rPr>
          <w:rFonts w:ascii="Times New Roman" w:eastAsiaTheme="minorEastAsia" w:hAnsi="Times New Roman" w:cs="Times New Roman"/>
        </w:rPr>
        <w:t>General instructions about programming</w:t>
      </w:r>
      <w:r>
        <w:rPr>
          <w:rFonts w:ascii="Times New Roman" w:eastAsiaTheme="minorEastAsia" w:hAnsi="Times New Roman" w:cs="Times New Roman"/>
        </w:rPr>
        <w:t xml:space="preserve"> and lab assignments</w:t>
      </w:r>
      <w:r w:rsidRPr="006B46A9">
        <w:rPr>
          <w:rFonts w:ascii="Times New Roman" w:eastAsiaTheme="minorEastAsia" w:hAnsi="Times New Roman" w:cs="Times New Roman"/>
        </w:rPr>
        <w:t xml:space="preserve">:  You may choose any of the following languages: C, C++, C#, Java, Visual Basic, or Python.  If you would like to use another </w:t>
      </w:r>
      <w:proofErr w:type="gramStart"/>
      <w:r w:rsidRPr="006B46A9">
        <w:rPr>
          <w:rFonts w:ascii="Times New Roman" w:eastAsiaTheme="minorEastAsia" w:hAnsi="Times New Roman" w:cs="Times New Roman"/>
        </w:rPr>
        <w:t>language</w:t>
      </w:r>
      <w:proofErr w:type="gramEnd"/>
      <w:r w:rsidRPr="006B46A9">
        <w:rPr>
          <w:rFonts w:ascii="Times New Roman" w:eastAsiaTheme="minorEastAsia" w:hAnsi="Times New Roman" w:cs="Times New Roman"/>
        </w:rPr>
        <w:t xml:space="preserve"> please talk with me first.  I will not give you any assistance with the programming assignments.  You are welcome to talk with others in the class to get general ideas and </w:t>
      </w:r>
      <w:proofErr w:type="gramStart"/>
      <w:r w:rsidRPr="006B46A9">
        <w:rPr>
          <w:rFonts w:ascii="Times New Roman" w:eastAsiaTheme="minorEastAsia" w:hAnsi="Times New Roman" w:cs="Times New Roman"/>
        </w:rPr>
        <w:t>algorithms, but</w:t>
      </w:r>
      <w:proofErr w:type="gramEnd"/>
      <w:r w:rsidRPr="006B46A9">
        <w:rPr>
          <w:rFonts w:ascii="Times New Roman" w:eastAsiaTheme="minorEastAsia" w:hAnsi="Times New Roman" w:cs="Times New Roman"/>
        </w:rPr>
        <w:t xml:space="preserve"> may not view their source codes.  </w:t>
      </w:r>
    </w:p>
    <w:p w14:paraId="0A366FE7" w14:textId="5D79FEAA" w:rsidR="006B46A9" w:rsidRPr="006B46A9" w:rsidRDefault="006B46A9" w:rsidP="006B46A9">
      <w:pPr>
        <w:autoSpaceDE w:val="0"/>
        <w:autoSpaceDN w:val="0"/>
        <w:adjustRightInd w:val="0"/>
        <w:spacing w:after="0" w:line="276" w:lineRule="auto"/>
        <w:ind w:left="810" w:right="540"/>
        <w:rPr>
          <w:rFonts w:ascii="Times New Roman" w:eastAsiaTheme="minorEastAsia" w:hAnsi="Times New Roman" w:cs="Times New Roman"/>
        </w:rPr>
      </w:pPr>
      <w:r w:rsidRPr="006B46A9">
        <w:rPr>
          <w:rFonts w:ascii="Times New Roman" w:eastAsiaTheme="minorEastAsia" w:hAnsi="Times New Roman" w:cs="Times New Roman"/>
        </w:rPr>
        <w:t xml:space="preserve">Assignments are due </w:t>
      </w:r>
      <w:r>
        <w:rPr>
          <w:rFonts w:ascii="Times New Roman" w:eastAsiaTheme="minorEastAsia" w:hAnsi="Times New Roman" w:cs="Times New Roman"/>
        </w:rPr>
        <w:t>on dates</w:t>
      </w:r>
      <w:r w:rsidRPr="006B46A9">
        <w:rPr>
          <w:rFonts w:ascii="Times New Roman" w:eastAsiaTheme="minorEastAsia" w:hAnsi="Times New Roman" w:cs="Times New Roman"/>
        </w:rPr>
        <w:t xml:space="preserve"> specified in the Blackboard.  Late penalties: 1 day=10%, 2 days=20%, 1 week=30%, 2 weeks=50%, after two weeks I do not accept assignments (no exceptions).</w:t>
      </w:r>
    </w:p>
    <w:p w14:paraId="656FB51A" w14:textId="77777777" w:rsidR="006B46A9" w:rsidRPr="006B46A9" w:rsidRDefault="006B46A9" w:rsidP="006B46A9">
      <w:pPr>
        <w:autoSpaceDE w:val="0"/>
        <w:autoSpaceDN w:val="0"/>
        <w:adjustRightInd w:val="0"/>
        <w:spacing w:after="0" w:line="276" w:lineRule="auto"/>
        <w:ind w:left="810" w:right="540"/>
        <w:rPr>
          <w:rFonts w:ascii="Times New Roman" w:eastAsiaTheme="minorEastAsia" w:hAnsi="Times New Roman" w:cs="Times New Roman"/>
        </w:rPr>
      </w:pPr>
    </w:p>
    <w:p w14:paraId="09838B87" w14:textId="22457683" w:rsidR="006B46A9" w:rsidRPr="006B46A9" w:rsidRDefault="006B46A9" w:rsidP="006B46A9">
      <w:pPr>
        <w:tabs>
          <w:tab w:val="left" w:pos="1260"/>
        </w:tabs>
        <w:ind w:right="2900"/>
        <w:rPr>
          <w:rFonts w:eastAsiaTheme="minorEastAsia" w:cs="Times New Roman"/>
          <w:b/>
        </w:rPr>
      </w:pPr>
      <w:r w:rsidRPr="006B46A9">
        <w:rPr>
          <w:rFonts w:ascii="Times New Roman" w:eastAsiaTheme="minorEastAsia" w:hAnsi="Times New Roman" w:cs="Times New Roman"/>
        </w:rPr>
        <w:t>Generally, there will be one lab assignment per week.  Each assignment is built upon the previous assignments.  Therefore, do not get behind in your lab assignments. Here are some sample assignments, you may want to do them as early as possible. I reserve the right to ask questions on the test from the lab assignments.</w:t>
      </w:r>
      <w:r>
        <w:rPr>
          <w:rFonts w:ascii="Times New Roman" w:eastAsiaTheme="minorEastAsia" w:hAnsi="Times New Roman" w:cs="Times New Roman"/>
        </w:rPr>
        <w:t xml:space="preserve">  </w:t>
      </w:r>
      <w:proofErr w:type="gramStart"/>
      <w:r w:rsidRPr="006B46A9">
        <w:rPr>
          <w:rFonts w:eastAsiaTheme="minorEastAsia" w:cs="Times New Roman"/>
          <w:b/>
        </w:rPr>
        <w:t>For</w:t>
      </w:r>
      <w:proofErr w:type="gramEnd"/>
      <w:r w:rsidRPr="006B46A9">
        <w:rPr>
          <w:rFonts w:eastAsiaTheme="minorEastAsia" w:cs="Times New Roman"/>
          <w:b/>
        </w:rPr>
        <w:t xml:space="preserve"> all assignments, please submit in </w:t>
      </w:r>
      <w:r w:rsidRPr="006B46A9">
        <w:rPr>
          <w:rFonts w:eastAsiaTheme="minorEastAsia" w:cs="Times New Roman"/>
          <w:b/>
          <w:sz w:val="28"/>
          <w:szCs w:val="28"/>
          <w:u w:val="single"/>
        </w:rPr>
        <w:t>one word document</w:t>
      </w:r>
      <w:r w:rsidRPr="006B46A9">
        <w:rPr>
          <w:rFonts w:eastAsiaTheme="minorEastAsia" w:cs="Times New Roman"/>
          <w:b/>
        </w:rPr>
        <w:t xml:space="preserve"> with all screen captures pasted in it with comments for each screen capture.  All assignments should be done by each student and </w:t>
      </w:r>
      <w:r w:rsidRPr="006B46A9">
        <w:rPr>
          <w:rFonts w:eastAsiaTheme="minorEastAsia" w:cs="Times New Roman"/>
          <w:b/>
          <w:u w:val="single"/>
        </w:rPr>
        <w:t>may not</w:t>
      </w:r>
      <w:r w:rsidRPr="006B46A9">
        <w:rPr>
          <w:rFonts w:eastAsiaTheme="minorEastAsia" w:cs="Times New Roman"/>
          <w:b/>
        </w:rPr>
        <w:t xml:space="preserve"> copy from someone else or the Web.  However, you can work with others or check the Web to learn the concepts.  Plagiarism can lead to dismissal from the class and/or from the University. </w:t>
      </w:r>
    </w:p>
    <w:p w14:paraId="3BA24F52" w14:textId="77777777" w:rsidR="006B46A9" w:rsidRPr="006B46A9" w:rsidRDefault="006B46A9" w:rsidP="006B46A9">
      <w:pPr>
        <w:spacing w:after="0" w:line="240" w:lineRule="auto"/>
        <w:rPr>
          <w:rFonts w:eastAsiaTheme="minorEastAsia" w:cs="Calibri"/>
        </w:rPr>
      </w:pPr>
    </w:p>
    <w:p w14:paraId="5CC9E23E" w14:textId="77777777" w:rsidR="006B46A9" w:rsidRPr="006B46A9" w:rsidRDefault="006B46A9" w:rsidP="006B46A9">
      <w:pPr>
        <w:spacing w:after="0" w:line="240" w:lineRule="auto"/>
        <w:rPr>
          <w:rFonts w:eastAsiaTheme="minorEastAsia" w:cs="Calibri"/>
          <w:b/>
          <w:bCs/>
        </w:rPr>
      </w:pPr>
      <w:r w:rsidRPr="006B46A9">
        <w:rPr>
          <w:rFonts w:eastAsiaTheme="minorEastAsia" w:cs="Calibri"/>
          <w:b/>
          <w:bCs/>
        </w:rPr>
        <w:t>NOTICE:</w:t>
      </w:r>
      <w:r w:rsidRPr="006B46A9">
        <w:rPr>
          <w:rFonts w:eastAsiaTheme="minorEastAsia" w:cs="Calibri"/>
        </w:rPr>
        <w:t xml:space="preserve">  Your enrollment in this course requires that you use </w:t>
      </w:r>
      <w:proofErr w:type="spellStart"/>
      <w:r w:rsidRPr="006B46A9">
        <w:rPr>
          <w:rFonts w:eastAsiaTheme="minorEastAsia" w:cs="Calibri"/>
        </w:rPr>
        <w:t>Respondus</w:t>
      </w:r>
      <w:proofErr w:type="spellEnd"/>
      <w:r w:rsidRPr="006B46A9">
        <w:rPr>
          <w:rFonts w:eastAsiaTheme="minorEastAsia" w:cs="Calibri"/>
        </w:rPr>
        <w:t xml:space="preserve"> Lockdown Browser and </w:t>
      </w:r>
      <w:proofErr w:type="spellStart"/>
      <w:r w:rsidRPr="006B46A9">
        <w:rPr>
          <w:rFonts w:eastAsiaTheme="minorEastAsia" w:cs="Calibri"/>
        </w:rPr>
        <w:t>Respondus</w:t>
      </w:r>
      <w:proofErr w:type="spellEnd"/>
      <w:r w:rsidRPr="006B46A9">
        <w:rPr>
          <w:rFonts w:eastAsiaTheme="minorEastAsia" w:cs="Calibri"/>
        </w:rPr>
        <w:t xml:space="preserve"> Monitor for online assessment proctoring. </w:t>
      </w:r>
      <w:proofErr w:type="spellStart"/>
      <w:r w:rsidRPr="006B46A9">
        <w:rPr>
          <w:rFonts w:eastAsiaTheme="minorEastAsia" w:cs="Calibri"/>
        </w:rPr>
        <w:t>LockDown</w:t>
      </w:r>
      <w:proofErr w:type="spellEnd"/>
      <w:r w:rsidRPr="006B46A9">
        <w:rPr>
          <w:rFonts w:eastAsiaTheme="minorEastAsia" w:cs="Calibri"/>
        </w:rPr>
        <w:t xml:space="preserve"> Browser is a custom browser that locks down the testing environment within Blackboard and replaces regular browsers such as Chrome, Firefox, and Safari. </w:t>
      </w:r>
      <w:proofErr w:type="spellStart"/>
      <w:r w:rsidRPr="006B46A9">
        <w:rPr>
          <w:rFonts w:eastAsiaTheme="minorEastAsia" w:cs="Calibri"/>
        </w:rPr>
        <w:t>Respondus</w:t>
      </w:r>
      <w:proofErr w:type="spellEnd"/>
      <w:r w:rsidRPr="006B46A9">
        <w:rPr>
          <w:rFonts w:eastAsiaTheme="minorEastAsia" w:cs="Calibri"/>
        </w:rPr>
        <w:t xml:space="preserve"> Monitor requires you to have a webcam and microphone as it will record you while taking your assessment. </w:t>
      </w:r>
      <w:r w:rsidRPr="006B46A9">
        <w:rPr>
          <w:rFonts w:eastAsiaTheme="minorEastAsia" w:cs="Calibri"/>
          <w:b/>
          <w:bCs/>
        </w:rPr>
        <w:t xml:space="preserve">YOUR ACTIVITIES ARE RECORDED WHILE YOU ARE LOGGED INTO OR TAKING YOUR ASSESSMENT(S).  THE RECORDINGS SERVE AS A PROCTOR AND WILL BE REVIEWED AND USED IN AN EFFORT TO MAINTAIN ACADEMIC INTEGRITY.  </w:t>
      </w:r>
    </w:p>
    <w:p w14:paraId="47F93C1D" w14:textId="77777777" w:rsidR="006B46A9" w:rsidRPr="006B46A9" w:rsidRDefault="006B46A9" w:rsidP="006B46A9">
      <w:pPr>
        <w:spacing w:after="0" w:line="240" w:lineRule="auto"/>
        <w:rPr>
          <w:rFonts w:eastAsiaTheme="minorEastAsia" w:cs="Calibri"/>
        </w:rPr>
      </w:pPr>
      <w:r w:rsidRPr="006B46A9">
        <w:rPr>
          <w:rFonts w:eastAsiaTheme="minorEastAsia" w:cs="Calibri"/>
        </w:rPr>
        <w:t>You can find more detailed information on Lockdown Browser and Monitor at </w:t>
      </w:r>
      <w:hyperlink r:id="rId8" w:history="1">
        <w:r w:rsidRPr="006B46A9">
          <w:rPr>
            <w:rFonts w:eastAsiaTheme="minorEastAsia" w:cs="Calibri"/>
            <w:color w:val="0563C1" w:themeColor="hyperlink"/>
            <w:u w:val="single"/>
          </w:rPr>
          <w:t>UTRGV.edu/online</w:t>
        </w:r>
      </w:hyperlink>
      <w:r w:rsidRPr="006B46A9">
        <w:rPr>
          <w:rFonts w:eastAsiaTheme="minorEastAsia" w:cs="Calibri"/>
        </w:rPr>
        <w:t>.</w:t>
      </w:r>
    </w:p>
    <w:p w14:paraId="3F840B56" w14:textId="77777777" w:rsidR="006B46A9" w:rsidRPr="006B46A9" w:rsidRDefault="006B46A9" w:rsidP="006B46A9">
      <w:pPr>
        <w:spacing w:after="0" w:line="240" w:lineRule="auto"/>
        <w:rPr>
          <w:rFonts w:eastAsiaTheme="minorEastAsia" w:cs="Calibri"/>
        </w:rPr>
      </w:pPr>
    </w:p>
    <w:p w14:paraId="47B3C42C" w14:textId="77777777" w:rsidR="006B46A9" w:rsidRPr="006B46A9" w:rsidRDefault="006B46A9" w:rsidP="006B46A9">
      <w:pPr>
        <w:spacing w:after="0" w:line="240" w:lineRule="auto"/>
        <w:rPr>
          <w:rFonts w:eastAsiaTheme="minorEastAsia" w:cs="Calibri"/>
          <w:sz w:val="16"/>
          <w:szCs w:val="16"/>
        </w:rPr>
      </w:pPr>
    </w:p>
    <w:p w14:paraId="5679B555" w14:textId="77777777" w:rsidR="006B46A9" w:rsidRPr="006B46A9" w:rsidRDefault="006B46A9" w:rsidP="006B46A9">
      <w:pPr>
        <w:spacing w:after="0" w:line="240" w:lineRule="auto"/>
        <w:rPr>
          <w:rFonts w:eastAsiaTheme="minorEastAsia" w:cs="Calibri"/>
          <w:b/>
          <w:caps/>
        </w:rPr>
      </w:pPr>
      <w:r w:rsidRPr="006B46A9">
        <w:rPr>
          <w:rFonts w:eastAsiaTheme="minorEastAsia" w:cs="Calibri"/>
          <w:b/>
          <w:caps/>
        </w:rPr>
        <w:t>Textbook and/or Resource Material</w:t>
      </w:r>
    </w:p>
    <w:p w14:paraId="65383D2E" w14:textId="77777777" w:rsidR="00A213A5" w:rsidRPr="00A213A5" w:rsidRDefault="00A213A5" w:rsidP="00A213A5">
      <w:pPr>
        <w:autoSpaceDE w:val="0"/>
        <w:autoSpaceDN w:val="0"/>
        <w:adjustRightInd w:val="0"/>
        <w:spacing w:after="200" w:line="276" w:lineRule="auto"/>
        <w:ind w:left="720" w:right="360" w:hanging="720"/>
        <w:rPr>
          <w:rFonts w:ascii="Times New Roman" w:eastAsiaTheme="minorEastAsia" w:hAnsi="Times New Roman" w:cs="Times New Roman"/>
        </w:rPr>
      </w:pPr>
      <w:r w:rsidRPr="00A213A5">
        <w:rPr>
          <w:rFonts w:ascii="Times New Roman" w:eastAsiaTheme="minorEastAsia" w:hAnsi="Times New Roman" w:cs="Times New Roman"/>
          <w:b/>
          <w:bCs/>
        </w:rPr>
        <w:t>Required Textbook</w:t>
      </w:r>
      <w:r w:rsidRPr="00A213A5">
        <w:rPr>
          <w:rFonts w:ascii="Times New Roman" w:eastAsiaTheme="minorEastAsia" w:hAnsi="Times New Roman" w:cs="Times New Roman"/>
        </w:rPr>
        <w:t>: Comer, Douglas E., Computer Networks and Internets, 6</w:t>
      </w:r>
      <w:r w:rsidRPr="00A213A5">
        <w:rPr>
          <w:rFonts w:ascii="Times New Roman" w:eastAsiaTheme="minorEastAsia" w:hAnsi="Times New Roman" w:cs="Times New Roman"/>
          <w:vertAlign w:val="superscript"/>
        </w:rPr>
        <w:t>th</w:t>
      </w:r>
      <w:r w:rsidRPr="00A213A5">
        <w:rPr>
          <w:rFonts w:ascii="Times New Roman" w:eastAsiaTheme="minorEastAsia" w:hAnsi="Times New Roman" w:cs="Times New Roman"/>
        </w:rPr>
        <w:t xml:space="preserve"> Edition, Prentice Hall, 2015. </w:t>
      </w:r>
    </w:p>
    <w:p w14:paraId="398FFEDA" w14:textId="77777777" w:rsidR="00A213A5" w:rsidRPr="00A213A5" w:rsidRDefault="00A213A5" w:rsidP="00A213A5">
      <w:pPr>
        <w:autoSpaceDE w:val="0"/>
        <w:autoSpaceDN w:val="0"/>
        <w:adjustRightInd w:val="0"/>
        <w:spacing w:after="200" w:line="276" w:lineRule="auto"/>
        <w:ind w:left="720" w:right="360" w:hanging="720"/>
        <w:rPr>
          <w:rFonts w:ascii="Times New Roman" w:eastAsiaTheme="minorEastAsia" w:hAnsi="Times New Roman" w:cs="Times New Roman"/>
          <w:b/>
          <w:bCs/>
        </w:rPr>
      </w:pPr>
      <w:r w:rsidRPr="00A213A5">
        <w:rPr>
          <w:rFonts w:ascii="Times New Roman" w:eastAsiaTheme="minorEastAsia" w:hAnsi="Times New Roman" w:cs="Times New Roman"/>
          <w:color w:val="111111"/>
          <w:highlight w:val="white"/>
        </w:rPr>
        <w:t>ISBN-10: 0133587932</w:t>
      </w:r>
      <w:r w:rsidRPr="00A213A5">
        <w:rPr>
          <w:rFonts w:ascii="Times New Roman" w:eastAsiaTheme="minorEastAsia" w:hAnsi="Times New Roman" w:cs="Times New Roman"/>
          <w:b/>
          <w:bCs/>
        </w:rPr>
        <w:t xml:space="preserve"> (</w:t>
      </w:r>
      <w:r w:rsidRPr="00A213A5">
        <w:rPr>
          <w:rFonts w:ascii="Times New Roman" w:eastAsiaTheme="minorEastAsia" w:hAnsi="Times New Roman" w:cs="Times New Roman"/>
          <w:color w:val="111111"/>
          <w:highlight w:val="white"/>
        </w:rPr>
        <w:t>ISBN-13: 978-0133587937</w:t>
      </w:r>
      <w:r w:rsidRPr="00A213A5">
        <w:rPr>
          <w:rFonts w:ascii="Times New Roman" w:eastAsiaTheme="minorEastAsia" w:hAnsi="Times New Roman" w:cs="Times New Roman"/>
          <w:b/>
          <w:bCs/>
        </w:rPr>
        <w:t>)</w:t>
      </w:r>
    </w:p>
    <w:p w14:paraId="6430D5AC" w14:textId="77777777" w:rsidR="00A213A5" w:rsidRPr="00A213A5" w:rsidRDefault="00A213A5" w:rsidP="00A213A5">
      <w:pPr>
        <w:autoSpaceDE w:val="0"/>
        <w:autoSpaceDN w:val="0"/>
        <w:adjustRightInd w:val="0"/>
        <w:spacing w:after="200" w:line="276" w:lineRule="auto"/>
        <w:ind w:left="720" w:right="360" w:hanging="720"/>
        <w:rPr>
          <w:rFonts w:ascii="Calibri" w:eastAsiaTheme="minorEastAsia" w:hAnsi="Calibri" w:cs="Calibri"/>
          <w:b/>
          <w:bCs/>
          <w:color w:val="FF0000"/>
        </w:rPr>
      </w:pPr>
      <w:r w:rsidRPr="00A213A5">
        <w:rPr>
          <w:rFonts w:ascii="Times New Roman" w:eastAsiaTheme="minorEastAsia" w:hAnsi="Times New Roman" w:cs="Times New Roman"/>
          <w:b/>
          <w:bCs/>
          <w:color w:val="FF0000"/>
        </w:rPr>
        <w:t>Please take good notes as I cover a great deal more than in the textbook.</w:t>
      </w:r>
    </w:p>
    <w:p w14:paraId="44D609E6" w14:textId="77777777" w:rsidR="006B46A9" w:rsidRPr="006B46A9" w:rsidRDefault="006B46A9" w:rsidP="006B46A9">
      <w:pPr>
        <w:spacing w:after="0" w:line="240" w:lineRule="auto"/>
        <w:rPr>
          <w:rFonts w:eastAsiaTheme="minorEastAsia" w:cs="Calibri"/>
          <w:sz w:val="16"/>
          <w:szCs w:val="16"/>
        </w:rPr>
      </w:pPr>
    </w:p>
    <w:p w14:paraId="2B0C153E" w14:textId="77777777" w:rsidR="006B46A9" w:rsidRPr="006B46A9" w:rsidRDefault="006B46A9" w:rsidP="006B46A9">
      <w:pPr>
        <w:spacing w:after="0" w:line="240" w:lineRule="auto"/>
        <w:rPr>
          <w:rFonts w:eastAsiaTheme="minorEastAsia" w:cs="Calibri"/>
          <w:sz w:val="20"/>
          <w:szCs w:val="20"/>
        </w:rPr>
      </w:pPr>
    </w:p>
    <w:p w14:paraId="0997B482" w14:textId="77777777" w:rsidR="006B46A9" w:rsidRPr="006B46A9" w:rsidRDefault="006B46A9" w:rsidP="006B46A9">
      <w:pPr>
        <w:spacing w:after="0" w:line="240" w:lineRule="auto"/>
        <w:rPr>
          <w:rFonts w:eastAsiaTheme="minorEastAsia" w:cs="Calibri"/>
          <w:u w:val="single"/>
        </w:rPr>
      </w:pPr>
      <w:r w:rsidRPr="006B46A9">
        <w:rPr>
          <w:rFonts w:eastAsiaTheme="minorEastAsia" w:cs="Calibri"/>
        </w:rPr>
        <w:t xml:space="preserve">Be sure to include important dates relative to the academic calendar. The UTRGV academic calendar can be found at </w:t>
      </w:r>
      <w:hyperlink r:id="rId9">
        <w:r w:rsidRPr="006B46A9">
          <w:rPr>
            <w:rFonts w:eastAsiaTheme="minorEastAsia" w:cs="Calibri"/>
            <w:color w:val="0563C1" w:themeColor="hyperlink"/>
            <w:u w:val="single"/>
          </w:rPr>
          <w:t>https://my.utrgv.edu/home</w:t>
        </w:r>
      </w:hyperlink>
      <w:r w:rsidRPr="006B46A9">
        <w:rPr>
          <w:rFonts w:eastAsiaTheme="minorEastAsia" w:cs="Calibri"/>
        </w:rPr>
        <w:t xml:space="preserve">  at the bottom of the screen, </w:t>
      </w:r>
      <w:r w:rsidRPr="006B46A9">
        <w:rPr>
          <w:rFonts w:eastAsiaTheme="minorEastAsia" w:cs="Calibri"/>
          <w:i/>
          <w:iCs/>
        </w:rPr>
        <w:t>prior to login</w:t>
      </w:r>
      <w:r w:rsidRPr="006B46A9">
        <w:rPr>
          <w:rFonts w:eastAsiaTheme="minorEastAsia" w:cs="Calibri"/>
        </w:rPr>
        <w:t>. Some important dates for Summer II include:</w:t>
      </w:r>
    </w:p>
    <w:p w14:paraId="1BF48F8F" w14:textId="77777777" w:rsidR="006B46A9" w:rsidRPr="006B46A9" w:rsidRDefault="006B46A9" w:rsidP="006B46A9">
      <w:pPr>
        <w:spacing w:after="0" w:line="240" w:lineRule="auto"/>
        <w:rPr>
          <w:rFonts w:eastAsiaTheme="minorEastAsia" w:cs="Calibri"/>
          <w:sz w:val="10"/>
          <w:szCs w:val="10"/>
        </w:rPr>
      </w:pPr>
    </w:p>
    <w:p w14:paraId="10341A7F" w14:textId="77777777" w:rsidR="006B46A9" w:rsidRPr="006B46A9" w:rsidRDefault="006B46A9" w:rsidP="006B46A9">
      <w:pPr>
        <w:spacing w:after="0" w:line="240" w:lineRule="auto"/>
        <w:rPr>
          <w:rFonts w:eastAsiaTheme="minorEastAsia" w:cs="Calibri"/>
        </w:rPr>
      </w:pPr>
      <w:r w:rsidRPr="006B46A9">
        <w:rPr>
          <w:rFonts w:eastAsiaTheme="minorEastAsia" w:cs="Calibri"/>
        </w:rPr>
        <w:t>July 9</w:t>
      </w:r>
      <w:r w:rsidRPr="006B46A9">
        <w:rPr>
          <w:rFonts w:eastAsiaTheme="minorEastAsia" w:cs="Calibri"/>
        </w:rPr>
        <w:tab/>
      </w:r>
      <w:r w:rsidRPr="006B46A9">
        <w:rPr>
          <w:rFonts w:eastAsiaTheme="minorEastAsia" w:cs="Calibri"/>
        </w:rPr>
        <w:tab/>
        <w:t>First day of classes</w:t>
      </w:r>
    </w:p>
    <w:p w14:paraId="39E940CB" w14:textId="77777777" w:rsidR="006B46A9" w:rsidRPr="006B46A9" w:rsidRDefault="006B46A9" w:rsidP="006B46A9">
      <w:pPr>
        <w:spacing w:after="0" w:line="240" w:lineRule="auto"/>
        <w:rPr>
          <w:rFonts w:eastAsiaTheme="minorEastAsia" w:cs="Calibri"/>
        </w:rPr>
      </w:pPr>
      <w:r w:rsidRPr="006B46A9">
        <w:rPr>
          <w:rFonts w:eastAsiaTheme="minorEastAsia" w:cs="Calibri"/>
        </w:rPr>
        <w:t>July10</w:t>
      </w:r>
      <w:r w:rsidRPr="006B46A9">
        <w:rPr>
          <w:rFonts w:eastAsiaTheme="minorEastAsia" w:cs="Calibri"/>
        </w:rPr>
        <w:tab/>
      </w:r>
      <w:r w:rsidRPr="006B46A9">
        <w:rPr>
          <w:rFonts w:eastAsiaTheme="minorEastAsia" w:cs="Calibri"/>
        </w:rPr>
        <w:tab/>
        <w:t>Last day to add a class or register for Summer II classes</w:t>
      </w:r>
    </w:p>
    <w:p w14:paraId="4467909A" w14:textId="77777777" w:rsidR="006B46A9" w:rsidRPr="006B46A9" w:rsidRDefault="006B46A9" w:rsidP="006B46A9">
      <w:pPr>
        <w:spacing w:after="0" w:line="240" w:lineRule="auto"/>
        <w:rPr>
          <w:rFonts w:eastAsiaTheme="minorEastAsia" w:cs="Calibri"/>
        </w:rPr>
      </w:pPr>
      <w:r w:rsidRPr="006B46A9">
        <w:rPr>
          <w:rFonts w:eastAsiaTheme="minorEastAsia" w:cs="Calibri"/>
        </w:rPr>
        <w:t>Aug 5</w:t>
      </w:r>
      <w:r w:rsidRPr="006B46A9">
        <w:rPr>
          <w:rFonts w:eastAsiaTheme="minorEastAsia" w:cs="Calibri"/>
        </w:rPr>
        <w:tab/>
      </w:r>
      <w:r w:rsidRPr="006B46A9">
        <w:rPr>
          <w:rFonts w:eastAsiaTheme="minorEastAsia" w:cs="Calibri"/>
        </w:rPr>
        <w:tab/>
        <w:t>Last day to drop a class or withdraw</w:t>
      </w:r>
    </w:p>
    <w:p w14:paraId="54232A27" w14:textId="77777777" w:rsidR="006B46A9" w:rsidRPr="006B46A9" w:rsidRDefault="006B46A9" w:rsidP="006B46A9">
      <w:pPr>
        <w:spacing w:after="0" w:line="240" w:lineRule="auto"/>
        <w:rPr>
          <w:rFonts w:eastAsiaTheme="minorEastAsia" w:cs="Calibri"/>
        </w:rPr>
      </w:pPr>
      <w:r w:rsidRPr="006B46A9">
        <w:rPr>
          <w:rFonts w:eastAsiaTheme="minorEastAsia" w:cs="Calibri"/>
        </w:rPr>
        <w:t>Aug13</w:t>
      </w:r>
      <w:r w:rsidRPr="006B46A9">
        <w:rPr>
          <w:rFonts w:eastAsiaTheme="minorEastAsia" w:cs="Calibri"/>
        </w:rPr>
        <w:tab/>
      </w:r>
      <w:r w:rsidRPr="006B46A9">
        <w:rPr>
          <w:rFonts w:eastAsiaTheme="minorEastAsia" w:cs="Calibri"/>
        </w:rPr>
        <w:tab/>
        <w:t>Study Day – NO classes</w:t>
      </w:r>
    </w:p>
    <w:p w14:paraId="6414FB93" w14:textId="77777777" w:rsidR="006B46A9" w:rsidRPr="006B46A9" w:rsidRDefault="006B46A9" w:rsidP="006B46A9">
      <w:pPr>
        <w:spacing w:after="0" w:line="240" w:lineRule="auto"/>
        <w:rPr>
          <w:rFonts w:eastAsiaTheme="minorEastAsia" w:cs="Calibri"/>
        </w:rPr>
      </w:pPr>
      <w:r w:rsidRPr="006B46A9">
        <w:rPr>
          <w:rFonts w:eastAsiaTheme="minorEastAsia" w:cs="Calibri"/>
        </w:rPr>
        <w:t>July 14</w:t>
      </w:r>
      <w:r w:rsidRPr="006B46A9">
        <w:rPr>
          <w:rFonts w:eastAsiaTheme="minorEastAsia" w:cs="Calibri"/>
        </w:rPr>
        <w:tab/>
      </w:r>
      <w:r w:rsidRPr="006B46A9">
        <w:rPr>
          <w:rFonts w:eastAsiaTheme="minorEastAsia" w:cs="Calibri"/>
        </w:rPr>
        <w:tab/>
        <w:t>Final Exams; Official last day of the Summer II term</w:t>
      </w:r>
    </w:p>
    <w:p w14:paraId="14041557" w14:textId="77777777" w:rsidR="006B46A9" w:rsidRPr="006B46A9" w:rsidRDefault="006B46A9" w:rsidP="006B46A9">
      <w:pPr>
        <w:spacing w:after="0" w:line="240" w:lineRule="auto"/>
        <w:rPr>
          <w:rFonts w:eastAsiaTheme="minorEastAsia" w:cs="Calibri"/>
        </w:rPr>
      </w:pPr>
      <w:r w:rsidRPr="006B46A9">
        <w:rPr>
          <w:rFonts w:eastAsiaTheme="minorEastAsia" w:cs="Calibri"/>
        </w:rPr>
        <w:t>Aug 17</w:t>
      </w:r>
      <w:r w:rsidRPr="006B46A9">
        <w:rPr>
          <w:rFonts w:eastAsiaTheme="minorEastAsia" w:cs="Calibri"/>
        </w:rPr>
        <w:tab/>
      </w:r>
      <w:r w:rsidRPr="006B46A9">
        <w:rPr>
          <w:rFonts w:eastAsiaTheme="minorEastAsia" w:cs="Calibri"/>
        </w:rPr>
        <w:tab/>
        <w:t>Grades Due at 3 p.m.</w:t>
      </w:r>
    </w:p>
    <w:p w14:paraId="7BB36366" w14:textId="77777777" w:rsidR="006B46A9" w:rsidRPr="006B46A9" w:rsidRDefault="006B46A9" w:rsidP="006B46A9">
      <w:pPr>
        <w:spacing w:after="0" w:line="240" w:lineRule="auto"/>
        <w:rPr>
          <w:rFonts w:eastAsiaTheme="minorEastAsia" w:cs="Calibri"/>
          <w:b/>
          <w:sz w:val="20"/>
          <w:szCs w:val="20"/>
        </w:rPr>
      </w:pPr>
    </w:p>
    <w:p w14:paraId="2BF9341F" w14:textId="77777777" w:rsidR="006B46A9" w:rsidRPr="006B46A9" w:rsidRDefault="006B46A9" w:rsidP="006B46A9">
      <w:pPr>
        <w:spacing w:after="0" w:line="240" w:lineRule="auto"/>
        <w:rPr>
          <w:rFonts w:eastAsiaTheme="minorEastAsia" w:cs="Calibri"/>
          <w:b/>
          <w:caps/>
        </w:rPr>
      </w:pPr>
      <w:r w:rsidRPr="006B46A9">
        <w:rPr>
          <w:rFonts w:eastAsiaTheme="minorEastAsia" w:cs="Calibri"/>
          <w:b/>
          <w:caps/>
        </w:rPr>
        <w:t>Other Course Information</w:t>
      </w:r>
    </w:p>
    <w:p w14:paraId="12514AAD" w14:textId="77777777" w:rsidR="006B46A9" w:rsidRPr="006B46A9" w:rsidRDefault="006B46A9" w:rsidP="006B46A9">
      <w:pPr>
        <w:spacing w:after="0" w:line="240" w:lineRule="auto"/>
        <w:rPr>
          <w:rFonts w:eastAsiaTheme="minorEastAsia" w:cs="Calibri"/>
        </w:rPr>
      </w:pPr>
      <w:r w:rsidRPr="006B46A9">
        <w:rPr>
          <w:rFonts w:eastAsiaTheme="minorEastAsia" w:cs="Calibri"/>
        </w:rPr>
        <w:t xml:space="preserve">In this section, please provide any other information that is pertinent to your course and your expectations for students. </w:t>
      </w:r>
    </w:p>
    <w:p w14:paraId="027FB793" w14:textId="77777777" w:rsidR="00A213A5" w:rsidRPr="006B46A9" w:rsidRDefault="00A213A5" w:rsidP="006B46A9">
      <w:pPr>
        <w:spacing w:after="0" w:line="240" w:lineRule="auto"/>
        <w:rPr>
          <w:rFonts w:eastAsiaTheme="minorEastAsia" w:cs="Calibri"/>
          <w:color w:val="808080" w:themeColor="background1" w:themeShade="80"/>
          <w:sz w:val="16"/>
          <w:szCs w:val="16"/>
        </w:rPr>
      </w:pPr>
    </w:p>
    <w:p w14:paraId="5AEE98A6" w14:textId="6579A50D" w:rsidR="006B46A9" w:rsidRPr="006B46A9" w:rsidRDefault="006B46A9" w:rsidP="006B46A9">
      <w:pPr>
        <w:spacing w:after="0" w:line="240" w:lineRule="auto"/>
        <w:rPr>
          <w:rFonts w:eastAsia="Times New Roman" w:cs="Calibri"/>
          <w:color w:val="808080" w:themeColor="background1" w:themeShade="80"/>
        </w:rPr>
      </w:pPr>
      <w:r w:rsidRPr="006B46A9">
        <w:rPr>
          <w:rFonts w:eastAsia="Times New Roman" w:cs="Calibri"/>
          <w:b/>
          <w:bCs/>
          <w:u w:val="single"/>
        </w:rPr>
        <w:t>STUDENTS WITH DISABILITIES</w:t>
      </w:r>
      <w:r w:rsidRPr="006B46A9">
        <w:rPr>
          <w:rFonts w:eastAsia="Times New Roman" w:cs="Calibri"/>
          <w:b/>
          <w:bCs/>
        </w:rPr>
        <w:t>:</w:t>
      </w:r>
    </w:p>
    <w:p w14:paraId="0E63034E" w14:textId="78B22671" w:rsidR="006B46A9" w:rsidRPr="006B46A9" w:rsidRDefault="006B46A9" w:rsidP="006B46A9">
      <w:pPr>
        <w:spacing w:after="0" w:line="240" w:lineRule="auto"/>
        <w:rPr>
          <w:rFonts w:eastAsia="Times New Roman" w:cs="Calibri"/>
        </w:rPr>
      </w:pPr>
      <w:bookmarkStart w:id="0" w:name="_Hlk14087121"/>
      <w:r w:rsidRPr="006B46A9">
        <w:rPr>
          <w:rFonts w:eastAsia="Times New Roman" w:cs="Calibri"/>
        </w:rPr>
        <w:t>Students with a documented disability (physical, psychological, learning, or other disability which affects academic performance) who would like to receive academic accommodations should contact</w:t>
      </w:r>
      <w:r w:rsidR="00A213A5">
        <w:rPr>
          <w:rFonts w:eastAsia="Times New Roman" w:cs="Calibri"/>
        </w:rPr>
        <w:t xml:space="preserve"> </w:t>
      </w:r>
      <w:r w:rsidRPr="006B46A9">
        <w:rPr>
          <w:rFonts w:eastAsia="Times New Roman" w:cs="Calibri"/>
          <w:b/>
          <w:bCs/>
        </w:rPr>
        <w:t>Student Accessibility Services (SAS)</w:t>
      </w:r>
      <w:r w:rsidRPr="006B46A9">
        <w:rPr>
          <w:rFonts w:eastAsia="Times New Roman" w:cs="Calibri"/>
        </w:rPr>
        <w:t xml:space="preserve">for additional </w:t>
      </w:r>
      <w:proofErr w:type="spellStart"/>
      <w:r w:rsidRPr="006B46A9">
        <w:rPr>
          <w:rFonts w:eastAsia="Times New Roman" w:cs="Calibri"/>
        </w:rPr>
        <w:t>information.In</w:t>
      </w:r>
      <w:proofErr w:type="spellEnd"/>
      <w:r w:rsidRPr="006B46A9">
        <w:rPr>
          <w:rFonts w:eastAsia="Times New Roman" w:cs="Calibri"/>
        </w:rPr>
        <w:t xml:space="preserve"> order for accommodation requests to be considered for approval, the student is responsible for providing sufficient documentation of the disability to SAS and participating in an interactive discussion with SAS staff. Accommodations may be requested at any time but are not </w:t>
      </w:r>
      <w:proofErr w:type="spellStart"/>
      <w:proofErr w:type="gramStart"/>
      <w:r w:rsidRPr="006B46A9">
        <w:rPr>
          <w:rFonts w:eastAsia="Times New Roman" w:cs="Calibri"/>
        </w:rPr>
        <w:t>retroactive.Please</w:t>
      </w:r>
      <w:proofErr w:type="spellEnd"/>
      <w:proofErr w:type="gramEnd"/>
      <w:r w:rsidRPr="006B46A9">
        <w:rPr>
          <w:rFonts w:eastAsia="Times New Roman" w:cs="Calibri"/>
        </w:rPr>
        <w:t xml:space="preserve"> contact SAS early in the semester/module for guidance. Students </w:t>
      </w:r>
      <w:proofErr w:type="spellStart"/>
      <w:r w:rsidRPr="006B46A9">
        <w:rPr>
          <w:rFonts w:eastAsia="Times New Roman" w:cs="Calibri"/>
        </w:rPr>
        <w:t>whoexperiencea</w:t>
      </w:r>
      <w:proofErr w:type="spellEnd"/>
      <w:r w:rsidRPr="006B46A9">
        <w:rPr>
          <w:rFonts w:eastAsia="Times New Roman" w:cs="Calibri"/>
        </w:rPr>
        <w:t xml:space="preserve"> broken bone, severe injury, or undergo surgery may also be eligible for temporary accommodations.</w:t>
      </w:r>
    </w:p>
    <w:p w14:paraId="07828980" w14:textId="77777777" w:rsidR="006B46A9" w:rsidRPr="006B46A9" w:rsidRDefault="006B46A9" w:rsidP="006B46A9">
      <w:pPr>
        <w:spacing w:after="0" w:line="240" w:lineRule="auto"/>
        <w:rPr>
          <w:rFonts w:eastAsia="Times New Roman" w:cs="Calibri"/>
          <w:sz w:val="16"/>
          <w:szCs w:val="16"/>
        </w:rPr>
      </w:pPr>
    </w:p>
    <w:p w14:paraId="35E1B5E3" w14:textId="77777777" w:rsidR="006B46A9" w:rsidRPr="006B46A9" w:rsidRDefault="006B46A9" w:rsidP="006B46A9">
      <w:pPr>
        <w:spacing w:after="0" w:line="240" w:lineRule="auto"/>
        <w:rPr>
          <w:rFonts w:eastAsia="Times New Roman" w:cs="Calibri"/>
          <w:b/>
          <w:bCs/>
        </w:rPr>
      </w:pPr>
      <w:r w:rsidRPr="006B46A9">
        <w:rPr>
          <w:rFonts w:eastAsia="Times New Roman" w:cs="Calibri"/>
          <w:b/>
          <w:bCs/>
        </w:rPr>
        <w:t>Pregnancy, Pregnancy-related, and Parenting Accommodations</w:t>
      </w:r>
    </w:p>
    <w:p w14:paraId="2F0B9CC2" w14:textId="77777777" w:rsidR="006B46A9" w:rsidRPr="006B46A9" w:rsidRDefault="006B46A9" w:rsidP="006B46A9">
      <w:pPr>
        <w:spacing w:after="0" w:line="240" w:lineRule="auto"/>
        <w:rPr>
          <w:rFonts w:eastAsia="Times New Roman" w:cs="Calibri"/>
        </w:rPr>
      </w:pPr>
      <w:r w:rsidRPr="006B46A9">
        <w:rPr>
          <w:rFonts w:eastAsia="Times New Roman" w:cs="Calibri"/>
        </w:rPr>
        <w:t>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are encouraged to contact Student Accessibility Services for additional information and to request accommodations.</w:t>
      </w:r>
    </w:p>
    <w:p w14:paraId="6B898967" w14:textId="77777777" w:rsidR="006B46A9" w:rsidRPr="006B46A9" w:rsidRDefault="006B46A9" w:rsidP="006B46A9">
      <w:pPr>
        <w:spacing w:after="0" w:line="240" w:lineRule="auto"/>
        <w:rPr>
          <w:rFonts w:eastAsia="Times New Roman" w:cs="Calibri"/>
          <w:b/>
          <w:bCs/>
          <w:sz w:val="16"/>
          <w:szCs w:val="16"/>
        </w:rPr>
      </w:pPr>
    </w:p>
    <w:p w14:paraId="166926D6" w14:textId="77777777" w:rsidR="006B46A9" w:rsidRPr="006B46A9" w:rsidRDefault="006B46A9" w:rsidP="006B46A9">
      <w:pPr>
        <w:spacing w:after="0" w:line="240" w:lineRule="auto"/>
        <w:rPr>
          <w:rFonts w:eastAsia="Times New Roman" w:cs="Calibri"/>
          <w:b/>
          <w:bCs/>
        </w:rPr>
      </w:pPr>
      <w:r w:rsidRPr="006B46A9">
        <w:rPr>
          <w:rFonts w:eastAsia="Times New Roman" w:cs="Calibri"/>
          <w:b/>
          <w:bCs/>
        </w:rPr>
        <w:t>Student Accessibility Services:</w:t>
      </w:r>
    </w:p>
    <w:p w14:paraId="5B03A14E" w14:textId="77777777" w:rsidR="006B46A9" w:rsidRPr="006B46A9" w:rsidRDefault="006B46A9" w:rsidP="006B46A9">
      <w:pPr>
        <w:spacing w:after="0" w:line="240" w:lineRule="auto"/>
        <w:rPr>
          <w:rFonts w:eastAsia="Times New Roman" w:cs="Calibri"/>
        </w:rPr>
      </w:pPr>
      <w:r w:rsidRPr="006B46A9">
        <w:rPr>
          <w:rFonts w:eastAsia="Times New Roman" w:cs="Calibri"/>
          <w:b/>
          <w:bCs/>
        </w:rPr>
        <w:t>Brownsville Campus</w:t>
      </w:r>
      <w:r w:rsidRPr="006B46A9">
        <w:rPr>
          <w:rFonts w:eastAsia="Times New Roman" w:cs="Calibri"/>
        </w:rPr>
        <w:t xml:space="preserve">: Student Accessibility Services is located in 1.107 in the Music and Learning Center building (BMSLC) and can be contacted by phone at (956) 882-7374 or via email at </w:t>
      </w:r>
      <w:hyperlink r:id="rId10" w:history="1">
        <w:r w:rsidRPr="006B46A9">
          <w:rPr>
            <w:rFonts w:eastAsia="Times New Roman" w:cs="Calibri"/>
            <w:color w:val="0563C1" w:themeColor="hyperlink"/>
            <w:u w:val="single"/>
          </w:rPr>
          <w:t>ability@utrgv.edu</w:t>
        </w:r>
      </w:hyperlink>
      <w:r w:rsidRPr="006B46A9">
        <w:rPr>
          <w:rFonts w:eastAsia="Times New Roman" w:cs="Calibri"/>
        </w:rPr>
        <w:t xml:space="preserve">. </w:t>
      </w:r>
    </w:p>
    <w:p w14:paraId="355004B4" w14:textId="77777777" w:rsidR="006B46A9" w:rsidRPr="006B46A9" w:rsidRDefault="006B46A9" w:rsidP="006B46A9">
      <w:pPr>
        <w:spacing w:after="0" w:line="240" w:lineRule="auto"/>
        <w:rPr>
          <w:rFonts w:eastAsia="Times New Roman" w:cs="Calibri"/>
          <w:b/>
          <w:bCs/>
          <w:sz w:val="16"/>
          <w:szCs w:val="16"/>
        </w:rPr>
      </w:pPr>
    </w:p>
    <w:p w14:paraId="59D13F49" w14:textId="77777777" w:rsidR="006B46A9" w:rsidRPr="006B46A9" w:rsidRDefault="006B46A9" w:rsidP="006B46A9">
      <w:pPr>
        <w:spacing w:after="0" w:line="240" w:lineRule="auto"/>
        <w:rPr>
          <w:rFonts w:eastAsia="Times New Roman" w:cs="Calibri"/>
        </w:rPr>
      </w:pPr>
      <w:r w:rsidRPr="006B46A9">
        <w:rPr>
          <w:rFonts w:eastAsia="Times New Roman" w:cs="Calibri"/>
          <w:b/>
          <w:bCs/>
        </w:rPr>
        <w:t>Edinburg Campus:</w:t>
      </w:r>
      <w:r w:rsidRPr="006B46A9">
        <w:rPr>
          <w:rFonts w:eastAsia="Times New Roman" w:cs="Calibri"/>
        </w:rPr>
        <w:t xml:space="preserve"> Student Accessibility Services is located in 108 University Center (EUCTR) and can be contacted by phone at (956) 665-7005 or via email at </w:t>
      </w:r>
      <w:hyperlink r:id="rId11" w:history="1">
        <w:r w:rsidRPr="006B46A9">
          <w:rPr>
            <w:rFonts w:eastAsia="Times New Roman" w:cs="Calibri"/>
            <w:color w:val="0563C1" w:themeColor="hyperlink"/>
            <w:u w:val="single"/>
          </w:rPr>
          <w:t>ability@utrgv.edu</w:t>
        </w:r>
      </w:hyperlink>
      <w:r w:rsidRPr="006B46A9">
        <w:rPr>
          <w:rFonts w:eastAsia="Times New Roman" w:cs="Calibri"/>
        </w:rPr>
        <w:t xml:space="preserve">. </w:t>
      </w:r>
    </w:p>
    <w:p w14:paraId="4B75C1D0" w14:textId="77777777" w:rsidR="006B46A9" w:rsidRPr="006B46A9" w:rsidRDefault="006B46A9" w:rsidP="006B46A9">
      <w:pPr>
        <w:spacing w:after="0" w:line="240" w:lineRule="auto"/>
        <w:rPr>
          <w:rFonts w:eastAsiaTheme="minorEastAsia" w:cs="Calibri"/>
          <w:b/>
          <w:sz w:val="16"/>
          <w:szCs w:val="16"/>
          <w:u w:val="single"/>
        </w:rPr>
      </w:pPr>
    </w:p>
    <w:p w14:paraId="7F9930C9" w14:textId="06BDD924" w:rsidR="006B46A9" w:rsidRPr="006B46A9" w:rsidRDefault="006B46A9" w:rsidP="006B46A9">
      <w:pPr>
        <w:spacing w:after="0" w:line="240" w:lineRule="auto"/>
        <w:rPr>
          <w:rFonts w:eastAsiaTheme="minorEastAsia" w:cs="Calibri"/>
          <w:color w:val="F05023"/>
        </w:rPr>
      </w:pPr>
      <w:r w:rsidRPr="006B46A9">
        <w:rPr>
          <w:rFonts w:eastAsiaTheme="minorEastAsia" w:cs="Calibri"/>
          <w:b/>
          <w:u w:val="single"/>
        </w:rPr>
        <w:t>MANDATORY COURSE EVALUATION PERIOD</w:t>
      </w:r>
      <w:r w:rsidRPr="006B46A9">
        <w:rPr>
          <w:rFonts w:eastAsiaTheme="minorEastAsia" w:cs="Calibri"/>
          <w:b/>
        </w:rPr>
        <w:t>:</w:t>
      </w:r>
    </w:p>
    <w:p w14:paraId="32F18243" w14:textId="77777777" w:rsidR="006B46A9" w:rsidRPr="006B46A9" w:rsidRDefault="006B46A9" w:rsidP="006B46A9">
      <w:pPr>
        <w:spacing w:after="0" w:line="240" w:lineRule="auto"/>
        <w:rPr>
          <w:rFonts w:eastAsiaTheme="minorEastAsia" w:cs="Calibri"/>
        </w:rPr>
      </w:pPr>
      <w:r w:rsidRPr="006B46A9">
        <w:rPr>
          <w:rFonts w:eastAsiaTheme="minorEastAsia" w:cs="Calibri"/>
        </w:rPr>
        <w:t>Students are required to complete an ONLINE evaluation of this course, accessed through your UTRGV account (</w:t>
      </w:r>
      <w:hyperlink r:id="rId12" w:history="1">
        <w:r w:rsidRPr="006B46A9">
          <w:rPr>
            <w:rFonts w:eastAsiaTheme="minorEastAsia" w:cs="Calibri"/>
            <w:color w:val="0563C1" w:themeColor="hyperlink"/>
            <w:u w:val="single"/>
          </w:rPr>
          <w:t>http://my.utrgv.edu</w:t>
        </w:r>
      </w:hyperlink>
      <w:r w:rsidRPr="006B46A9">
        <w:rPr>
          <w:rFonts w:eastAsiaTheme="minorEastAsia" w:cs="Calibri"/>
        </w:rPr>
        <w:t>); you will be contacted through email with further instructions.  Students who complete their evaluations will have priority access to their grades. Online evaluations will be available on or about:</w:t>
      </w:r>
    </w:p>
    <w:p w14:paraId="761F05E6" w14:textId="77777777" w:rsidR="006B46A9" w:rsidRPr="006B46A9" w:rsidRDefault="006B46A9" w:rsidP="006B46A9">
      <w:pPr>
        <w:spacing w:after="0" w:line="240" w:lineRule="auto"/>
        <w:rPr>
          <w:rFonts w:eastAsiaTheme="minorEastAsia" w:cs="Calibri"/>
          <w:sz w:val="16"/>
          <w:szCs w:val="16"/>
        </w:rPr>
      </w:pPr>
    </w:p>
    <w:p w14:paraId="1F324649" w14:textId="77777777" w:rsidR="006B46A9" w:rsidRPr="006B46A9" w:rsidRDefault="006B46A9" w:rsidP="006B46A9">
      <w:pPr>
        <w:spacing w:after="0" w:line="240" w:lineRule="auto"/>
        <w:rPr>
          <w:rFonts w:eastAsiaTheme="minorEastAsia" w:cs="Calibri"/>
        </w:rPr>
      </w:pPr>
      <w:r w:rsidRPr="006B46A9">
        <w:rPr>
          <w:rFonts w:eastAsiaTheme="minorEastAsia" w:cs="Calibri"/>
        </w:rPr>
        <w:t>Summer Module 2</w:t>
      </w:r>
      <w:r w:rsidRPr="006B46A9">
        <w:rPr>
          <w:rFonts w:eastAsiaTheme="minorEastAsia" w:cs="Calibri"/>
        </w:rPr>
        <w:tab/>
      </w:r>
      <w:r w:rsidRPr="006B46A9">
        <w:rPr>
          <w:rFonts w:eastAsiaTheme="minorEastAsia" w:cs="Calibri"/>
        </w:rPr>
        <w:tab/>
        <w:t>August 5-11, 2020</w:t>
      </w:r>
    </w:p>
    <w:p w14:paraId="66BF3090" w14:textId="77777777" w:rsidR="006B46A9" w:rsidRPr="006B46A9" w:rsidRDefault="006B46A9" w:rsidP="006B46A9">
      <w:pPr>
        <w:spacing w:after="0" w:line="240" w:lineRule="auto"/>
        <w:rPr>
          <w:rFonts w:eastAsiaTheme="minorEastAsia" w:cs="Calibri"/>
        </w:rPr>
      </w:pPr>
      <w:r w:rsidRPr="006B46A9">
        <w:rPr>
          <w:rFonts w:eastAsiaTheme="minorEastAsia" w:cs="Calibri"/>
        </w:rPr>
        <w:t>Summer II Full</w:t>
      </w:r>
      <w:r w:rsidRPr="006B46A9">
        <w:rPr>
          <w:rFonts w:eastAsiaTheme="minorEastAsia" w:cs="Calibri"/>
        </w:rPr>
        <w:tab/>
      </w:r>
      <w:r w:rsidRPr="006B46A9">
        <w:rPr>
          <w:rFonts w:eastAsiaTheme="minorEastAsia" w:cs="Calibri"/>
        </w:rPr>
        <w:tab/>
      </w:r>
      <w:r w:rsidRPr="006B46A9">
        <w:rPr>
          <w:rFonts w:eastAsiaTheme="minorEastAsia" w:cs="Calibri"/>
        </w:rPr>
        <w:tab/>
        <w:t>August 6-13, 2020</w:t>
      </w:r>
    </w:p>
    <w:bookmarkEnd w:id="0"/>
    <w:p w14:paraId="4FB7008B" w14:textId="77777777" w:rsidR="006B46A9" w:rsidRPr="006B46A9" w:rsidRDefault="006B46A9" w:rsidP="006B46A9">
      <w:pPr>
        <w:spacing w:after="0" w:line="240" w:lineRule="auto"/>
        <w:rPr>
          <w:rFonts w:eastAsiaTheme="minorEastAsia" w:cs="Calibri"/>
          <w:sz w:val="16"/>
          <w:szCs w:val="16"/>
        </w:rPr>
      </w:pPr>
    </w:p>
    <w:p w14:paraId="3A9CB47B" w14:textId="3C3FDF65" w:rsidR="006B46A9" w:rsidRPr="006B46A9" w:rsidRDefault="006B46A9" w:rsidP="006B46A9">
      <w:pPr>
        <w:spacing w:after="0" w:line="240" w:lineRule="auto"/>
        <w:rPr>
          <w:rFonts w:eastAsiaTheme="minorEastAsia" w:cs="Calibri"/>
          <w:color w:val="808080" w:themeColor="background1" w:themeShade="80"/>
        </w:rPr>
      </w:pPr>
      <w:r w:rsidRPr="006B46A9">
        <w:rPr>
          <w:rFonts w:eastAsiaTheme="minorEastAsia" w:cs="Calibri"/>
          <w:b/>
          <w:u w:val="single"/>
        </w:rPr>
        <w:t>ATTENDANCE</w:t>
      </w:r>
      <w:r w:rsidRPr="006B46A9">
        <w:rPr>
          <w:rFonts w:eastAsiaTheme="minorEastAsia" w:cs="Calibri"/>
          <w:b/>
        </w:rPr>
        <w:t>:</w:t>
      </w:r>
    </w:p>
    <w:p w14:paraId="28C4A050" w14:textId="7969EAB2" w:rsidR="006B46A9" w:rsidRPr="006B46A9" w:rsidRDefault="006B46A9" w:rsidP="006B46A9">
      <w:pPr>
        <w:spacing w:after="0" w:line="240" w:lineRule="auto"/>
        <w:rPr>
          <w:rFonts w:eastAsiaTheme="minorEastAsia" w:cs="Calibri"/>
        </w:rPr>
      </w:pPr>
      <w:r w:rsidRPr="006B46A9">
        <w:rPr>
          <w:rFonts w:eastAsiaTheme="minorEastAsia" w:cs="Calibri"/>
        </w:rPr>
        <w:t>Students are expected to attend all scheduled classes and may be dropped from the course for excessive absences. UTRGV’s attendance policy</w:t>
      </w:r>
      <w:r w:rsidR="00A213A5">
        <w:rPr>
          <w:rFonts w:eastAsiaTheme="minorEastAsia" w:cs="Calibri"/>
        </w:rPr>
        <w:t xml:space="preserve"> </w:t>
      </w:r>
      <w:r w:rsidRPr="006B46A9">
        <w:rPr>
          <w:rFonts w:eastAsiaTheme="minorEastAsia" w:cs="Calibri"/>
        </w:rPr>
        <w:t>excuses students from attending class if they are participating in officially sponsored university activities, such as athletics; for observance of religious holy days; or for military service. Students should contact the instructor in advance of the excused absence and arrange to make up missed work or examinations.</w:t>
      </w:r>
    </w:p>
    <w:p w14:paraId="1A46D76F" w14:textId="77777777" w:rsidR="006B46A9" w:rsidRPr="006B46A9" w:rsidRDefault="006B46A9" w:rsidP="006B46A9">
      <w:pPr>
        <w:spacing w:after="0" w:line="240" w:lineRule="auto"/>
        <w:rPr>
          <w:rFonts w:eastAsiaTheme="minorEastAsia" w:cs="Calibri"/>
          <w:sz w:val="16"/>
          <w:szCs w:val="16"/>
        </w:rPr>
      </w:pPr>
    </w:p>
    <w:p w14:paraId="2AC383E9" w14:textId="6F5DBA07" w:rsidR="006B46A9" w:rsidRPr="006B46A9" w:rsidRDefault="006B46A9" w:rsidP="006B46A9">
      <w:pPr>
        <w:spacing w:after="0" w:line="240" w:lineRule="auto"/>
        <w:rPr>
          <w:rFonts w:eastAsia="Times New Roman" w:cs="Calibri"/>
        </w:rPr>
      </w:pPr>
      <w:r w:rsidRPr="006B46A9">
        <w:rPr>
          <w:rFonts w:eastAsia="Times New Roman" w:cs="Calibri"/>
          <w:b/>
          <w:bCs/>
          <w:u w:val="single"/>
        </w:rPr>
        <w:t>SCHOLASTIC DISHONESTY</w:t>
      </w:r>
      <w:r w:rsidRPr="006B46A9">
        <w:rPr>
          <w:rFonts w:eastAsia="Times New Roman" w:cs="Calibri"/>
          <w:b/>
          <w:bCs/>
        </w:rPr>
        <w:t>:</w:t>
      </w:r>
      <w:r w:rsidRPr="006B46A9">
        <w:rPr>
          <w:rFonts w:eastAsia="Times New Roman" w:cs="Calibri"/>
          <w:color w:val="808080" w:themeColor="background1" w:themeShade="80"/>
        </w:rPr>
        <w:t xml:space="preserve"> </w:t>
      </w:r>
    </w:p>
    <w:p w14:paraId="29A8392B" w14:textId="77777777" w:rsidR="006B46A9" w:rsidRPr="006B46A9" w:rsidRDefault="006B46A9" w:rsidP="006B46A9">
      <w:pPr>
        <w:spacing w:after="0" w:line="240" w:lineRule="auto"/>
        <w:rPr>
          <w:rFonts w:eastAsia="Times New Roman" w:cs="Calibri"/>
          <w:b/>
          <w:bCs/>
        </w:rPr>
      </w:pPr>
      <w:r w:rsidRPr="006B46A9">
        <w:rPr>
          <w:rFonts w:eastAsia="Times New Roman" w:cs="Calibri"/>
        </w:rPr>
        <w:t xml:space="preserve">As members of a community dedicated to Honesty, Integrity and Respect, students are reminded that those who engage in scholastic dishonesty are subject to disciplinary penalties, including the possibility of failure in the course and expulsion from the University. Scholastic dishonesty includes but is not limited to: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Since scholastic dishonesty harms the individual, all students and the integrity of the University, policies on scholastic dishonesty will be strictly enforced (Board of Regents Rules and Regulations, STU 02-100, and UTRGV Academic Integrity Guidelines). </w:t>
      </w:r>
      <w:r w:rsidRPr="006B46A9">
        <w:rPr>
          <w:rFonts w:eastAsia="Times New Roman" w:cs="Calibri"/>
          <w:b/>
          <w:bCs/>
        </w:rPr>
        <w:t>All scholastic dishonesty incidents will be reported to Student Rights and Responsibilities.</w:t>
      </w:r>
    </w:p>
    <w:p w14:paraId="35A5F0F3" w14:textId="77777777" w:rsidR="006B46A9" w:rsidRPr="006B46A9" w:rsidRDefault="006B46A9" w:rsidP="006B46A9">
      <w:pPr>
        <w:spacing w:after="0" w:line="240" w:lineRule="auto"/>
        <w:rPr>
          <w:rFonts w:eastAsiaTheme="minorEastAsia" w:cs="Calibri"/>
          <w:sz w:val="16"/>
          <w:szCs w:val="16"/>
        </w:rPr>
      </w:pPr>
    </w:p>
    <w:p w14:paraId="3A197B4F" w14:textId="79B6990C" w:rsidR="006B46A9" w:rsidRPr="006B46A9" w:rsidRDefault="006B46A9" w:rsidP="006B46A9">
      <w:pPr>
        <w:spacing w:after="0" w:line="240" w:lineRule="auto"/>
        <w:rPr>
          <w:rFonts w:eastAsia="Times New Roman" w:cs="Calibri"/>
          <w:u w:val="single"/>
        </w:rPr>
      </w:pPr>
      <w:r w:rsidRPr="006B46A9">
        <w:rPr>
          <w:rFonts w:eastAsia="Times New Roman" w:cs="Calibri"/>
          <w:b/>
          <w:bCs/>
          <w:u w:val="single"/>
        </w:rPr>
        <w:t>SEXUAL MISCONDUCT and MANDATORY REPORTING:</w:t>
      </w:r>
      <w:r w:rsidRPr="006B46A9">
        <w:rPr>
          <w:rFonts w:eastAsia="Times New Roman" w:cs="Calibri"/>
        </w:rPr>
        <w:t xml:space="preserve">  </w:t>
      </w:r>
    </w:p>
    <w:p w14:paraId="7E9C6827" w14:textId="77777777" w:rsidR="006B46A9" w:rsidRPr="006B46A9" w:rsidRDefault="006B46A9" w:rsidP="006B46A9">
      <w:pPr>
        <w:spacing w:after="0" w:line="240" w:lineRule="auto"/>
        <w:rPr>
          <w:rFonts w:eastAsia="Times New Roman" w:cs="Calibri"/>
        </w:rPr>
      </w:pPr>
      <w:r w:rsidRPr="006B46A9">
        <w:rPr>
          <w:rFonts w:eastAsia="Times New Roman" w:cs="Calibri"/>
        </w:rPr>
        <w:t>In accordance with UT System regulations, your instructor is a “Responsible Employee” for reporting purposes under Title IX regulations and so must report to the Office of Institutional Equity &amp; Diversity (</w:t>
      </w:r>
      <w:hyperlink r:id="rId13" w:history="1">
        <w:r w:rsidRPr="006B46A9">
          <w:rPr>
            <w:rFonts w:eastAsia="Times New Roman" w:cs="Calibri"/>
            <w:color w:val="0563C1" w:themeColor="hyperlink"/>
            <w:u w:val="single"/>
          </w:rPr>
          <w:t>oie@utrgv.edu</w:t>
        </w:r>
      </w:hyperlink>
      <w:r w:rsidRPr="006B46A9">
        <w:rPr>
          <w:rFonts w:eastAsia="Times New Roman" w:cs="Calibri"/>
        </w:rPr>
        <w:t>) 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14" w:history="1">
        <w:r w:rsidRPr="006B46A9">
          <w:rPr>
            <w:rFonts w:eastAsia="Times New Roman" w:cs="Calibri"/>
            <w:color w:val="0563C1" w:themeColor="hyperlink"/>
            <w:u w:val="single"/>
          </w:rPr>
          <w:t>www.utrgv.edu/equity</w:t>
        </w:r>
      </w:hyperlink>
      <w:r w:rsidRPr="006B46A9">
        <w:rPr>
          <w:rFonts w:eastAsia="Times New Roman" w:cs="Calibri"/>
        </w:rPr>
        <w:t>,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15" w:history="1">
        <w:r w:rsidRPr="006B46A9">
          <w:rPr>
            <w:rFonts w:eastAsia="Times New Roman" w:cs="Calibri"/>
            <w:color w:val="0563C1" w:themeColor="hyperlink"/>
            <w:u w:val="single"/>
          </w:rPr>
          <w:t>OVAVP@utrgv.edu</w:t>
        </w:r>
      </w:hyperlink>
      <w:r w:rsidRPr="006B46A9">
        <w:rPr>
          <w:rFonts w:eastAsia="Times New Roman" w:cs="Calibri"/>
        </w:rPr>
        <w:t>.</w:t>
      </w:r>
    </w:p>
    <w:p w14:paraId="515493EE" w14:textId="77777777" w:rsidR="006B46A9" w:rsidRPr="006B46A9" w:rsidRDefault="006B46A9" w:rsidP="006B46A9">
      <w:pPr>
        <w:spacing w:after="0" w:line="240" w:lineRule="auto"/>
        <w:rPr>
          <w:rFonts w:eastAsiaTheme="minorEastAsia" w:cs="Calibri"/>
          <w:b/>
          <w:sz w:val="16"/>
          <w:szCs w:val="16"/>
          <w:u w:val="single"/>
        </w:rPr>
      </w:pPr>
    </w:p>
    <w:p w14:paraId="34BC03BA" w14:textId="6D1A60F6" w:rsidR="006B46A9" w:rsidRPr="006B46A9" w:rsidRDefault="006B46A9" w:rsidP="006B46A9">
      <w:pPr>
        <w:spacing w:after="0" w:line="240" w:lineRule="auto"/>
        <w:rPr>
          <w:rFonts w:eastAsiaTheme="minorEastAsia" w:cs="Calibri"/>
          <w:color w:val="808080" w:themeColor="background1" w:themeShade="80"/>
        </w:rPr>
      </w:pPr>
      <w:r w:rsidRPr="006B46A9">
        <w:rPr>
          <w:rFonts w:eastAsiaTheme="minorEastAsia" w:cs="Calibri"/>
          <w:b/>
          <w:u w:val="single"/>
        </w:rPr>
        <w:t>COURSE DROPS</w:t>
      </w:r>
      <w:r w:rsidRPr="006B46A9">
        <w:rPr>
          <w:rFonts w:eastAsiaTheme="minorEastAsia" w:cs="Calibri"/>
          <w:b/>
        </w:rPr>
        <w:t>:</w:t>
      </w:r>
    </w:p>
    <w:p w14:paraId="2BE7D07C" w14:textId="77777777" w:rsidR="006B46A9" w:rsidRPr="006B46A9" w:rsidRDefault="006B46A9" w:rsidP="006B46A9">
      <w:pPr>
        <w:spacing w:after="0" w:line="240" w:lineRule="auto"/>
        <w:rPr>
          <w:rFonts w:eastAsiaTheme="minorEastAsia" w:cs="Calibri"/>
        </w:rPr>
      </w:pPr>
      <w:r w:rsidRPr="006B46A9">
        <w:rPr>
          <w:rFonts w:eastAsiaTheme="minorEastAsia" w:cs="Calibri"/>
        </w:rPr>
        <w:t>According to UTRGV policy, students may drop any class without penalty earning a grade of DR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7735FDAF" w14:textId="77777777" w:rsidR="006B46A9" w:rsidRPr="006B46A9" w:rsidRDefault="006B46A9" w:rsidP="006B46A9">
      <w:pPr>
        <w:autoSpaceDE w:val="0"/>
        <w:autoSpaceDN w:val="0"/>
        <w:adjustRightInd w:val="0"/>
        <w:spacing w:after="0" w:line="240" w:lineRule="auto"/>
        <w:rPr>
          <w:rFonts w:eastAsiaTheme="minorEastAsia" w:cs="Calibri"/>
          <w:b/>
          <w:bCs/>
          <w:color w:val="000000"/>
          <w:sz w:val="16"/>
          <w:szCs w:val="16"/>
          <w:u w:val="single"/>
        </w:rPr>
      </w:pPr>
    </w:p>
    <w:p w14:paraId="6D521E34" w14:textId="2806A418" w:rsidR="006B46A9" w:rsidRPr="006B46A9" w:rsidRDefault="006B46A9" w:rsidP="006B46A9">
      <w:pPr>
        <w:autoSpaceDE w:val="0"/>
        <w:autoSpaceDN w:val="0"/>
        <w:adjustRightInd w:val="0"/>
        <w:spacing w:after="0" w:line="240" w:lineRule="auto"/>
        <w:rPr>
          <w:rFonts w:eastAsiaTheme="minorEastAsia" w:cs="Calibri"/>
          <w:color w:val="808080" w:themeColor="background1" w:themeShade="80"/>
        </w:rPr>
      </w:pPr>
      <w:r w:rsidRPr="006B46A9">
        <w:rPr>
          <w:rFonts w:eastAsiaTheme="minorEastAsia" w:cs="Calibri"/>
          <w:b/>
          <w:bCs/>
          <w:color w:val="000000"/>
          <w:u w:val="single"/>
        </w:rPr>
        <w:t>STUDENT SERVICES</w:t>
      </w:r>
      <w:r w:rsidRPr="006B46A9">
        <w:rPr>
          <w:rFonts w:eastAsiaTheme="minorEastAsia" w:cs="Calibri"/>
          <w:b/>
          <w:bCs/>
          <w:color w:val="000000"/>
        </w:rPr>
        <w:t xml:space="preserve">: </w:t>
      </w:r>
    </w:p>
    <w:p w14:paraId="025DA602" w14:textId="77777777" w:rsidR="006B46A9" w:rsidRPr="006B46A9" w:rsidRDefault="006B46A9" w:rsidP="006B46A9">
      <w:pPr>
        <w:autoSpaceDE w:val="0"/>
        <w:autoSpaceDN w:val="0"/>
        <w:adjustRightInd w:val="0"/>
        <w:spacing w:after="0" w:line="240" w:lineRule="auto"/>
        <w:rPr>
          <w:rFonts w:eastAsiaTheme="minorEastAsia" w:cs="Calibri"/>
          <w:color w:val="000000"/>
        </w:rPr>
      </w:pPr>
      <w:r w:rsidRPr="006B46A9">
        <w:rPr>
          <w:rFonts w:eastAsiaTheme="minorEastAsia" w:cs="Calibri"/>
          <w:color w:val="000000"/>
        </w:rPr>
        <w:t xml:space="preserve">Students who demonstrate financial need have a variety of options when it comes to paying for college costs, such as scholarships, grants, </w:t>
      </w:r>
      <w:proofErr w:type="gramStart"/>
      <w:r w:rsidRPr="006B46A9">
        <w:rPr>
          <w:rFonts w:eastAsiaTheme="minorEastAsia" w:cs="Calibri"/>
          <w:color w:val="000000"/>
        </w:rPr>
        <w:t>loans</w:t>
      </w:r>
      <w:proofErr w:type="gramEnd"/>
      <w:r w:rsidRPr="006B46A9">
        <w:rPr>
          <w:rFonts w:eastAsiaTheme="minorEastAsia" w:cs="Calibri"/>
          <w:color w:val="000000"/>
        </w:rPr>
        <w:t xml:space="preserve"> and work-study. Students should visit the Students Services Center (U Central) for additional information. U Central is located in BMAIN 1.100 (Brownsville) or ESSBL 1.145 (Edinburg) or can be reached by email (</w:t>
      </w:r>
      <w:hyperlink r:id="rId16" w:history="1">
        <w:r w:rsidRPr="006B46A9">
          <w:rPr>
            <w:rFonts w:eastAsiaTheme="minorEastAsia" w:cs="Calibri"/>
            <w:color w:val="0563C1" w:themeColor="hyperlink"/>
            <w:u w:val="single"/>
          </w:rPr>
          <w:t>ucentral@utrgv.edu</w:t>
        </w:r>
      </w:hyperlink>
      <w:r w:rsidRPr="006B46A9">
        <w:rPr>
          <w:rFonts w:eastAsiaTheme="minorEastAsia" w:cs="Calibri"/>
          <w:color w:val="000000"/>
        </w:rPr>
        <w:t xml:space="preserve">) or telephone: (888) 882-4026. In addition to financial aid, U Central can assist students with registration and admissions. </w:t>
      </w:r>
    </w:p>
    <w:p w14:paraId="5DB64A9B" w14:textId="77777777" w:rsidR="006B46A9" w:rsidRPr="006B46A9" w:rsidRDefault="006B46A9" w:rsidP="006B46A9">
      <w:pPr>
        <w:autoSpaceDE w:val="0"/>
        <w:autoSpaceDN w:val="0"/>
        <w:adjustRightInd w:val="0"/>
        <w:spacing w:after="0" w:line="240" w:lineRule="auto"/>
        <w:rPr>
          <w:rFonts w:eastAsiaTheme="minorEastAsia" w:cs="Calibri"/>
          <w:color w:val="000000"/>
          <w:sz w:val="20"/>
          <w:szCs w:val="20"/>
        </w:rPr>
      </w:pPr>
    </w:p>
    <w:p w14:paraId="3558F8C6" w14:textId="77777777" w:rsidR="006B46A9" w:rsidRPr="006B46A9" w:rsidRDefault="006B46A9" w:rsidP="006B46A9">
      <w:pPr>
        <w:autoSpaceDE w:val="0"/>
        <w:autoSpaceDN w:val="0"/>
        <w:adjustRightInd w:val="0"/>
        <w:spacing w:after="0" w:line="240" w:lineRule="auto"/>
        <w:rPr>
          <w:rFonts w:eastAsiaTheme="minorEastAsia" w:cs="Calibri"/>
          <w:color w:val="000000"/>
        </w:rPr>
      </w:pPr>
      <w:r w:rsidRPr="006B46A9">
        <w:rPr>
          <w:rFonts w:eastAsiaTheme="minorEastAsia" w:cs="Calibri"/>
          <w:color w:val="000000"/>
        </w:rPr>
        <w:t xml:space="preserve">Students seeking academic help in their studies can use university resources in addition to an instructor’s office hours. University Resources include the Advising Center, Career Center, Counseling Center, Learning Center, and Writing Center. The centers provide services such as tutoring, writing help, counseling services, critical thinking, study skills, degree planning, and student employment. In addition, services such as the Food Pantry are also provided. Locations are listed below. </w:t>
      </w:r>
    </w:p>
    <w:p w14:paraId="314C93F4" w14:textId="77777777" w:rsidR="006B46A9" w:rsidRPr="006B46A9" w:rsidRDefault="006B46A9" w:rsidP="006B46A9">
      <w:pPr>
        <w:autoSpaceDE w:val="0"/>
        <w:autoSpaceDN w:val="0"/>
        <w:adjustRightInd w:val="0"/>
        <w:spacing w:after="0" w:line="240" w:lineRule="auto"/>
        <w:rPr>
          <w:rFonts w:eastAsiaTheme="minorEastAsia" w:cs="Calibri"/>
          <w:color w:val="000000"/>
          <w:sz w:val="16"/>
          <w:szCs w:val="16"/>
        </w:rPr>
      </w:pPr>
    </w:p>
    <w:tbl>
      <w:tblPr>
        <w:tblStyle w:val="TableGrid"/>
        <w:tblW w:w="0" w:type="auto"/>
        <w:tblLook w:val="04A0" w:firstRow="1" w:lastRow="0" w:firstColumn="1" w:lastColumn="0" w:noHBand="0" w:noVBand="1"/>
      </w:tblPr>
      <w:tblGrid>
        <w:gridCol w:w="3369"/>
        <w:gridCol w:w="3018"/>
        <w:gridCol w:w="2963"/>
      </w:tblGrid>
      <w:tr w:rsidR="006B46A9" w:rsidRPr="006B46A9" w14:paraId="622D2A31" w14:textId="77777777" w:rsidTr="00B065E1">
        <w:tc>
          <w:tcPr>
            <w:tcW w:w="3596" w:type="dxa"/>
            <w:shd w:val="clear" w:color="auto" w:fill="E7E6E6" w:themeFill="background2"/>
          </w:tcPr>
          <w:p w14:paraId="61D4D12E" w14:textId="77777777" w:rsidR="006B46A9" w:rsidRPr="006B46A9" w:rsidRDefault="006B46A9" w:rsidP="006B46A9">
            <w:pPr>
              <w:autoSpaceDE w:val="0"/>
              <w:autoSpaceDN w:val="0"/>
              <w:adjustRightInd w:val="0"/>
              <w:rPr>
                <w:rFonts w:cs="Calibri"/>
                <w:b/>
                <w:bCs/>
                <w:color w:val="000000"/>
              </w:rPr>
            </w:pPr>
            <w:r w:rsidRPr="006B46A9">
              <w:rPr>
                <w:rFonts w:cs="Calibri"/>
                <w:b/>
                <w:bCs/>
                <w:color w:val="000000"/>
              </w:rPr>
              <w:t>Center Name</w:t>
            </w:r>
          </w:p>
        </w:tc>
        <w:tc>
          <w:tcPr>
            <w:tcW w:w="3597" w:type="dxa"/>
            <w:shd w:val="clear" w:color="auto" w:fill="E7E6E6" w:themeFill="background2"/>
          </w:tcPr>
          <w:p w14:paraId="3C69ADE0" w14:textId="77777777" w:rsidR="006B46A9" w:rsidRPr="006B46A9" w:rsidRDefault="006B46A9" w:rsidP="006B46A9">
            <w:pPr>
              <w:autoSpaceDE w:val="0"/>
              <w:autoSpaceDN w:val="0"/>
              <w:adjustRightInd w:val="0"/>
              <w:rPr>
                <w:rFonts w:cs="Calibri"/>
                <w:b/>
                <w:bCs/>
                <w:color w:val="000000"/>
              </w:rPr>
            </w:pPr>
            <w:r w:rsidRPr="006B46A9">
              <w:rPr>
                <w:rFonts w:cs="Calibri"/>
                <w:b/>
                <w:bCs/>
                <w:color w:val="000000"/>
              </w:rPr>
              <w:t>Brownsville Campus</w:t>
            </w:r>
          </w:p>
        </w:tc>
        <w:tc>
          <w:tcPr>
            <w:tcW w:w="3597" w:type="dxa"/>
            <w:shd w:val="clear" w:color="auto" w:fill="E7E6E6" w:themeFill="background2"/>
          </w:tcPr>
          <w:p w14:paraId="3D402DE3" w14:textId="77777777" w:rsidR="006B46A9" w:rsidRPr="006B46A9" w:rsidRDefault="006B46A9" w:rsidP="006B46A9">
            <w:pPr>
              <w:autoSpaceDE w:val="0"/>
              <w:autoSpaceDN w:val="0"/>
              <w:adjustRightInd w:val="0"/>
              <w:rPr>
                <w:rFonts w:cs="Calibri"/>
                <w:b/>
                <w:bCs/>
                <w:color w:val="000000"/>
              </w:rPr>
            </w:pPr>
            <w:r w:rsidRPr="006B46A9">
              <w:rPr>
                <w:rFonts w:cs="Calibri"/>
                <w:b/>
                <w:bCs/>
                <w:color w:val="000000"/>
              </w:rPr>
              <w:t>Edinburg Campus</w:t>
            </w:r>
          </w:p>
        </w:tc>
      </w:tr>
      <w:tr w:rsidR="006B46A9" w:rsidRPr="006B46A9" w14:paraId="3E414200" w14:textId="77777777" w:rsidTr="00B065E1">
        <w:tc>
          <w:tcPr>
            <w:tcW w:w="3596" w:type="dxa"/>
          </w:tcPr>
          <w:p w14:paraId="79B873A3" w14:textId="77777777" w:rsidR="006B46A9" w:rsidRPr="006B46A9" w:rsidRDefault="006B46A9" w:rsidP="006B46A9">
            <w:pPr>
              <w:autoSpaceDE w:val="0"/>
              <w:autoSpaceDN w:val="0"/>
              <w:adjustRightInd w:val="0"/>
              <w:rPr>
                <w:rFonts w:cs="Calibri"/>
                <w:b/>
                <w:bCs/>
                <w:color w:val="000000"/>
              </w:rPr>
            </w:pPr>
            <w:r w:rsidRPr="006B46A9">
              <w:rPr>
                <w:rFonts w:cs="Calibri"/>
                <w:b/>
                <w:bCs/>
                <w:color w:val="000000"/>
              </w:rPr>
              <w:t>Advising Center</w:t>
            </w:r>
          </w:p>
          <w:p w14:paraId="34392C40" w14:textId="77777777" w:rsidR="006B46A9" w:rsidRPr="006B46A9" w:rsidRDefault="006B46A9" w:rsidP="006B46A9">
            <w:pPr>
              <w:autoSpaceDE w:val="0"/>
              <w:autoSpaceDN w:val="0"/>
              <w:adjustRightInd w:val="0"/>
              <w:rPr>
                <w:rFonts w:cs="Calibri"/>
                <w:color w:val="000000"/>
              </w:rPr>
            </w:pPr>
            <w:hyperlink r:id="rId17" w:history="1">
              <w:r w:rsidRPr="006B46A9">
                <w:rPr>
                  <w:rFonts w:cs="Calibri"/>
                  <w:color w:val="0563C1" w:themeColor="hyperlink"/>
                  <w:u w:val="single"/>
                </w:rPr>
                <w:t>AcademicAdvising@utrgv.edu</w:t>
              </w:r>
            </w:hyperlink>
          </w:p>
        </w:tc>
        <w:tc>
          <w:tcPr>
            <w:tcW w:w="3597" w:type="dxa"/>
          </w:tcPr>
          <w:p w14:paraId="10636CCB" w14:textId="77777777" w:rsidR="006B46A9" w:rsidRPr="006B46A9" w:rsidRDefault="006B46A9" w:rsidP="006B46A9">
            <w:pPr>
              <w:autoSpaceDE w:val="0"/>
              <w:autoSpaceDN w:val="0"/>
              <w:adjustRightInd w:val="0"/>
              <w:rPr>
                <w:rFonts w:cs="Calibri"/>
                <w:color w:val="000000"/>
              </w:rPr>
            </w:pPr>
            <w:r w:rsidRPr="006B46A9">
              <w:rPr>
                <w:rFonts w:cs="Calibri"/>
                <w:color w:val="000000"/>
              </w:rPr>
              <w:t>BMAIN 1.400</w:t>
            </w:r>
          </w:p>
          <w:p w14:paraId="51515D8B" w14:textId="77777777" w:rsidR="006B46A9" w:rsidRPr="006B46A9" w:rsidRDefault="006B46A9" w:rsidP="006B46A9">
            <w:pPr>
              <w:autoSpaceDE w:val="0"/>
              <w:autoSpaceDN w:val="0"/>
              <w:adjustRightInd w:val="0"/>
              <w:rPr>
                <w:rFonts w:cs="Calibri"/>
                <w:color w:val="000000"/>
              </w:rPr>
            </w:pPr>
            <w:r w:rsidRPr="006B46A9">
              <w:rPr>
                <w:rFonts w:cs="Calibri"/>
                <w:color w:val="000000"/>
              </w:rPr>
              <w:t>(956) 665-7120</w:t>
            </w:r>
          </w:p>
        </w:tc>
        <w:tc>
          <w:tcPr>
            <w:tcW w:w="3597" w:type="dxa"/>
          </w:tcPr>
          <w:p w14:paraId="397E875F" w14:textId="77777777" w:rsidR="006B46A9" w:rsidRPr="006B46A9" w:rsidRDefault="006B46A9" w:rsidP="006B46A9">
            <w:pPr>
              <w:autoSpaceDE w:val="0"/>
              <w:autoSpaceDN w:val="0"/>
              <w:adjustRightInd w:val="0"/>
              <w:rPr>
                <w:rFonts w:cs="Calibri"/>
                <w:color w:val="000000"/>
              </w:rPr>
            </w:pPr>
            <w:r w:rsidRPr="006B46A9">
              <w:rPr>
                <w:rFonts w:cs="Calibri"/>
                <w:color w:val="000000"/>
              </w:rPr>
              <w:t>ESWKH 101</w:t>
            </w:r>
          </w:p>
          <w:p w14:paraId="461C143D" w14:textId="77777777" w:rsidR="006B46A9" w:rsidRPr="006B46A9" w:rsidRDefault="006B46A9" w:rsidP="006B46A9">
            <w:pPr>
              <w:autoSpaceDE w:val="0"/>
              <w:autoSpaceDN w:val="0"/>
              <w:adjustRightInd w:val="0"/>
              <w:rPr>
                <w:rFonts w:cs="Calibri"/>
                <w:color w:val="000000"/>
              </w:rPr>
            </w:pPr>
            <w:r w:rsidRPr="006B46A9">
              <w:rPr>
                <w:rFonts w:cs="Calibri"/>
                <w:color w:val="000000"/>
              </w:rPr>
              <w:t>(956) 665-7120</w:t>
            </w:r>
          </w:p>
        </w:tc>
      </w:tr>
      <w:tr w:rsidR="006B46A9" w:rsidRPr="006B46A9" w14:paraId="06F1E12C" w14:textId="77777777" w:rsidTr="00B065E1">
        <w:tc>
          <w:tcPr>
            <w:tcW w:w="3596" w:type="dxa"/>
          </w:tcPr>
          <w:p w14:paraId="688DCBAB" w14:textId="77777777" w:rsidR="006B46A9" w:rsidRPr="006B46A9" w:rsidRDefault="006B46A9" w:rsidP="006B46A9">
            <w:pPr>
              <w:autoSpaceDE w:val="0"/>
              <w:autoSpaceDN w:val="0"/>
              <w:adjustRightInd w:val="0"/>
              <w:rPr>
                <w:rFonts w:cs="Calibri"/>
                <w:b/>
                <w:bCs/>
                <w:color w:val="000000"/>
              </w:rPr>
            </w:pPr>
            <w:r w:rsidRPr="006B46A9">
              <w:rPr>
                <w:rFonts w:cs="Calibri"/>
                <w:b/>
                <w:bCs/>
                <w:color w:val="000000"/>
              </w:rPr>
              <w:t>Career Center</w:t>
            </w:r>
          </w:p>
          <w:p w14:paraId="22CB5EE0" w14:textId="77777777" w:rsidR="006B46A9" w:rsidRPr="006B46A9" w:rsidRDefault="006B46A9" w:rsidP="006B46A9">
            <w:pPr>
              <w:autoSpaceDE w:val="0"/>
              <w:autoSpaceDN w:val="0"/>
              <w:adjustRightInd w:val="0"/>
              <w:rPr>
                <w:rFonts w:cs="Calibri"/>
                <w:color w:val="000000"/>
              </w:rPr>
            </w:pPr>
            <w:hyperlink r:id="rId18" w:history="1">
              <w:r w:rsidRPr="006B46A9">
                <w:rPr>
                  <w:rFonts w:cs="Calibri"/>
                  <w:color w:val="0563C1" w:themeColor="hyperlink"/>
                  <w:u w:val="single"/>
                </w:rPr>
                <w:t>CareerCenter@utrgv.edu</w:t>
              </w:r>
            </w:hyperlink>
          </w:p>
        </w:tc>
        <w:tc>
          <w:tcPr>
            <w:tcW w:w="3597" w:type="dxa"/>
          </w:tcPr>
          <w:p w14:paraId="6F038599" w14:textId="77777777" w:rsidR="006B46A9" w:rsidRPr="006B46A9" w:rsidRDefault="006B46A9" w:rsidP="006B46A9">
            <w:pPr>
              <w:autoSpaceDE w:val="0"/>
              <w:autoSpaceDN w:val="0"/>
              <w:adjustRightInd w:val="0"/>
              <w:rPr>
                <w:rFonts w:cs="Calibri"/>
                <w:color w:val="000000"/>
              </w:rPr>
            </w:pPr>
            <w:r w:rsidRPr="006B46A9">
              <w:rPr>
                <w:rFonts w:cs="Calibri"/>
                <w:color w:val="000000"/>
              </w:rPr>
              <w:t>BCRTZ 129</w:t>
            </w:r>
          </w:p>
          <w:p w14:paraId="752930B2" w14:textId="77777777" w:rsidR="006B46A9" w:rsidRPr="006B46A9" w:rsidRDefault="006B46A9" w:rsidP="006B46A9">
            <w:pPr>
              <w:autoSpaceDE w:val="0"/>
              <w:autoSpaceDN w:val="0"/>
              <w:adjustRightInd w:val="0"/>
              <w:rPr>
                <w:rFonts w:cs="Calibri"/>
                <w:color w:val="000000"/>
              </w:rPr>
            </w:pPr>
            <w:r w:rsidRPr="006B46A9">
              <w:rPr>
                <w:rFonts w:cs="Calibri"/>
                <w:color w:val="000000"/>
              </w:rPr>
              <w:t>(956) 882-5627</w:t>
            </w:r>
          </w:p>
        </w:tc>
        <w:tc>
          <w:tcPr>
            <w:tcW w:w="3597" w:type="dxa"/>
          </w:tcPr>
          <w:p w14:paraId="483E0F14" w14:textId="77777777" w:rsidR="006B46A9" w:rsidRPr="006B46A9" w:rsidRDefault="006B46A9" w:rsidP="006B46A9">
            <w:pPr>
              <w:autoSpaceDE w:val="0"/>
              <w:autoSpaceDN w:val="0"/>
              <w:adjustRightInd w:val="0"/>
              <w:rPr>
                <w:rFonts w:cs="Calibri"/>
                <w:color w:val="000000"/>
              </w:rPr>
            </w:pPr>
            <w:r w:rsidRPr="006B46A9">
              <w:rPr>
                <w:rFonts w:cs="Calibri"/>
                <w:color w:val="000000"/>
              </w:rPr>
              <w:t>ESSBL 2.101</w:t>
            </w:r>
          </w:p>
          <w:p w14:paraId="0FD55A32" w14:textId="77777777" w:rsidR="006B46A9" w:rsidRPr="006B46A9" w:rsidRDefault="006B46A9" w:rsidP="006B46A9">
            <w:pPr>
              <w:autoSpaceDE w:val="0"/>
              <w:autoSpaceDN w:val="0"/>
              <w:adjustRightInd w:val="0"/>
              <w:rPr>
                <w:rFonts w:cs="Calibri"/>
                <w:color w:val="000000"/>
              </w:rPr>
            </w:pPr>
            <w:r w:rsidRPr="006B46A9">
              <w:rPr>
                <w:rFonts w:cs="Calibri"/>
                <w:color w:val="000000"/>
              </w:rPr>
              <w:t>(956) 665-2243</w:t>
            </w:r>
          </w:p>
        </w:tc>
      </w:tr>
      <w:tr w:rsidR="006B46A9" w:rsidRPr="006B46A9" w14:paraId="16F925AA" w14:textId="77777777" w:rsidTr="00B065E1">
        <w:trPr>
          <w:trHeight w:val="557"/>
        </w:trPr>
        <w:tc>
          <w:tcPr>
            <w:tcW w:w="3596" w:type="dxa"/>
          </w:tcPr>
          <w:p w14:paraId="08580085" w14:textId="77777777" w:rsidR="006B46A9" w:rsidRPr="006B46A9" w:rsidRDefault="006B46A9" w:rsidP="006B46A9">
            <w:pPr>
              <w:autoSpaceDE w:val="0"/>
              <w:autoSpaceDN w:val="0"/>
              <w:adjustRightInd w:val="0"/>
              <w:rPr>
                <w:rFonts w:cs="Calibri"/>
                <w:b/>
                <w:bCs/>
                <w:color w:val="000000"/>
              </w:rPr>
            </w:pPr>
            <w:r w:rsidRPr="006B46A9">
              <w:rPr>
                <w:rFonts w:cs="Calibri"/>
                <w:b/>
                <w:bCs/>
                <w:color w:val="000000"/>
              </w:rPr>
              <w:t>Counseling Center</w:t>
            </w:r>
          </w:p>
          <w:p w14:paraId="3318B640" w14:textId="77777777" w:rsidR="006B46A9" w:rsidRPr="006B46A9" w:rsidRDefault="006B46A9" w:rsidP="006B46A9">
            <w:pPr>
              <w:autoSpaceDE w:val="0"/>
              <w:autoSpaceDN w:val="0"/>
              <w:adjustRightInd w:val="0"/>
              <w:rPr>
                <w:rFonts w:cs="Calibri"/>
                <w:color w:val="000000"/>
              </w:rPr>
            </w:pPr>
            <w:hyperlink r:id="rId19" w:history="1">
              <w:r w:rsidRPr="006B46A9">
                <w:rPr>
                  <w:rFonts w:cs="Calibri"/>
                  <w:color w:val="0563C1" w:themeColor="hyperlink"/>
                  <w:u w:val="single"/>
                </w:rPr>
                <w:t>Counseling@utrgv.edu</w:t>
              </w:r>
            </w:hyperlink>
          </w:p>
          <w:p w14:paraId="5614771C" w14:textId="77777777" w:rsidR="006B46A9" w:rsidRPr="006B46A9" w:rsidRDefault="006B46A9" w:rsidP="006B46A9">
            <w:pPr>
              <w:autoSpaceDE w:val="0"/>
              <w:autoSpaceDN w:val="0"/>
              <w:adjustRightInd w:val="0"/>
              <w:rPr>
                <w:rFonts w:cs="Calibri"/>
                <w:color w:val="000000"/>
                <w:sz w:val="8"/>
                <w:szCs w:val="8"/>
              </w:rPr>
            </w:pPr>
          </w:p>
          <w:p w14:paraId="6A2A6069" w14:textId="77777777" w:rsidR="006B46A9" w:rsidRPr="006B46A9" w:rsidRDefault="006B46A9" w:rsidP="006B46A9">
            <w:pPr>
              <w:autoSpaceDE w:val="0"/>
              <w:autoSpaceDN w:val="0"/>
              <w:adjustRightInd w:val="0"/>
              <w:rPr>
                <w:rFonts w:cs="Calibri"/>
                <w:color w:val="000000"/>
              </w:rPr>
            </w:pPr>
            <w:hyperlink r:id="rId20" w:history="1">
              <w:r w:rsidRPr="006B46A9">
                <w:rPr>
                  <w:rFonts w:cs="Calibri"/>
                  <w:color w:val="0563C1" w:themeColor="hyperlink"/>
                  <w:u w:val="single"/>
                </w:rPr>
                <w:t>Counseling and Related Services List</w:t>
              </w:r>
            </w:hyperlink>
          </w:p>
        </w:tc>
        <w:tc>
          <w:tcPr>
            <w:tcW w:w="3597" w:type="dxa"/>
          </w:tcPr>
          <w:p w14:paraId="76C183EB" w14:textId="77777777" w:rsidR="006B46A9" w:rsidRPr="006B46A9" w:rsidRDefault="006B46A9" w:rsidP="006B46A9">
            <w:pPr>
              <w:autoSpaceDE w:val="0"/>
              <w:autoSpaceDN w:val="0"/>
              <w:adjustRightInd w:val="0"/>
              <w:rPr>
                <w:rFonts w:cs="Calibri"/>
                <w:color w:val="000000"/>
              </w:rPr>
            </w:pPr>
            <w:r w:rsidRPr="006B46A9">
              <w:rPr>
                <w:rFonts w:cs="Calibri"/>
                <w:color w:val="000000"/>
              </w:rPr>
              <w:t>BSTUN 2.10</w:t>
            </w:r>
          </w:p>
          <w:p w14:paraId="78EEBE29" w14:textId="77777777" w:rsidR="006B46A9" w:rsidRPr="006B46A9" w:rsidRDefault="006B46A9" w:rsidP="006B46A9">
            <w:pPr>
              <w:autoSpaceDE w:val="0"/>
              <w:autoSpaceDN w:val="0"/>
              <w:adjustRightInd w:val="0"/>
              <w:rPr>
                <w:rFonts w:cs="Calibri"/>
                <w:color w:val="000000"/>
              </w:rPr>
            </w:pPr>
            <w:r w:rsidRPr="006B46A9">
              <w:rPr>
                <w:rFonts w:cs="Calibri"/>
                <w:color w:val="000000"/>
              </w:rPr>
              <w:t>(956) 882-3897</w:t>
            </w:r>
          </w:p>
          <w:p w14:paraId="7A022B65" w14:textId="77777777" w:rsidR="006B46A9" w:rsidRPr="006B46A9" w:rsidRDefault="006B46A9" w:rsidP="006B46A9">
            <w:pPr>
              <w:autoSpaceDE w:val="0"/>
              <w:autoSpaceDN w:val="0"/>
              <w:adjustRightInd w:val="0"/>
              <w:rPr>
                <w:rFonts w:cs="Calibri"/>
                <w:color w:val="000000"/>
              </w:rPr>
            </w:pPr>
          </w:p>
        </w:tc>
        <w:tc>
          <w:tcPr>
            <w:tcW w:w="3597" w:type="dxa"/>
          </w:tcPr>
          <w:p w14:paraId="4047AF50" w14:textId="77777777" w:rsidR="006B46A9" w:rsidRPr="006B46A9" w:rsidRDefault="006B46A9" w:rsidP="006B46A9">
            <w:pPr>
              <w:autoSpaceDE w:val="0"/>
              <w:autoSpaceDN w:val="0"/>
              <w:adjustRightInd w:val="0"/>
              <w:rPr>
                <w:rFonts w:cs="Calibri"/>
                <w:color w:val="000000"/>
              </w:rPr>
            </w:pPr>
            <w:r w:rsidRPr="006B46A9">
              <w:rPr>
                <w:rFonts w:cs="Calibri"/>
                <w:color w:val="000000"/>
              </w:rPr>
              <w:t>EUCTR 109</w:t>
            </w:r>
          </w:p>
          <w:p w14:paraId="191D6004" w14:textId="77777777" w:rsidR="006B46A9" w:rsidRPr="006B46A9" w:rsidRDefault="006B46A9" w:rsidP="006B46A9">
            <w:pPr>
              <w:autoSpaceDE w:val="0"/>
              <w:autoSpaceDN w:val="0"/>
              <w:adjustRightInd w:val="0"/>
              <w:rPr>
                <w:rFonts w:cs="Calibri"/>
                <w:color w:val="000000"/>
              </w:rPr>
            </w:pPr>
            <w:r w:rsidRPr="006B46A9">
              <w:rPr>
                <w:rFonts w:cs="Calibri"/>
                <w:color w:val="000000"/>
              </w:rPr>
              <w:t>(956) 665-2574</w:t>
            </w:r>
          </w:p>
        </w:tc>
      </w:tr>
      <w:tr w:rsidR="006B46A9" w:rsidRPr="006B46A9" w14:paraId="3B72FC82" w14:textId="77777777" w:rsidTr="00B065E1">
        <w:trPr>
          <w:trHeight w:val="557"/>
        </w:trPr>
        <w:tc>
          <w:tcPr>
            <w:tcW w:w="3596" w:type="dxa"/>
          </w:tcPr>
          <w:p w14:paraId="6F26A4AD" w14:textId="77777777" w:rsidR="006B46A9" w:rsidRPr="006B46A9" w:rsidRDefault="006B46A9" w:rsidP="006B46A9">
            <w:pPr>
              <w:autoSpaceDE w:val="0"/>
              <w:autoSpaceDN w:val="0"/>
              <w:adjustRightInd w:val="0"/>
              <w:rPr>
                <w:rFonts w:cs="Calibri"/>
                <w:b/>
                <w:bCs/>
                <w:color w:val="000000"/>
              </w:rPr>
            </w:pPr>
            <w:r w:rsidRPr="006B46A9">
              <w:rPr>
                <w:rFonts w:cs="Calibri"/>
                <w:b/>
                <w:bCs/>
                <w:color w:val="000000"/>
              </w:rPr>
              <w:t>Food Pantry</w:t>
            </w:r>
          </w:p>
          <w:p w14:paraId="38886A59" w14:textId="77777777" w:rsidR="006B46A9" w:rsidRPr="006B46A9" w:rsidRDefault="006B46A9" w:rsidP="006B46A9">
            <w:pPr>
              <w:autoSpaceDE w:val="0"/>
              <w:autoSpaceDN w:val="0"/>
              <w:adjustRightInd w:val="0"/>
              <w:rPr>
                <w:rFonts w:cs="Calibri"/>
                <w:color w:val="000000"/>
              </w:rPr>
            </w:pPr>
            <w:hyperlink r:id="rId21" w:history="1">
              <w:r w:rsidRPr="006B46A9">
                <w:rPr>
                  <w:rFonts w:cs="Calibri"/>
                  <w:color w:val="0563C1" w:themeColor="hyperlink"/>
                  <w:u w:val="single"/>
                </w:rPr>
                <w:t>FoodPantry@utrgv.edu</w:t>
              </w:r>
            </w:hyperlink>
          </w:p>
        </w:tc>
        <w:tc>
          <w:tcPr>
            <w:tcW w:w="3597" w:type="dxa"/>
          </w:tcPr>
          <w:p w14:paraId="6464A894" w14:textId="77777777" w:rsidR="006B46A9" w:rsidRPr="006B46A9" w:rsidRDefault="006B46A9" w:rsidP="006B46A9">
            <w:pPr>
              <w:autoSpaceDE w:val="0"/>
              <w:autoSpaceDN w:val="0"/>
              <w:adjustRightInd w:val="0"/>
              <w:rPr>
                <w:rFonts w:cs="Calibri"/>
                <w:color w:val="000000"/>
              </w:rPr>
            </w:pPr>
            <w:r w:rsidRPr="006B46A9">
              <w:rPr>
                <w:rFonts w:cs="Calibri"/>
                <w:color w:val="000000"/>
              </w:rPr>
              <w:t>BCAVL 101 &amp; 102</w:t>
            </w:r>
          </w:p>
          <w:p w14:paraId="04A42437" w14:textId="77777777" w:rsidR="006B46A9" w:rsidRPr="006B46A9" w:rsidRDefault="006B46A9" w:rsidP="006B46A9">
            <w:pPr>
              <w:autoSpaceDE w:val="0"/>
              <w:autoSpaceDN w:val="0"/>
              <w:adjustRightInd w:val="0"/>
              <w:rPr>
                <w:rFonts w:cs="Calibri"/>
                <w:color w:val="000000"/>
              </w:rPr>
            </w:pPr>
            <w:r w:rsidRPr="006B46A9">
              <w:rPr>
                <w:rFonts w:cs="Calibri"/>
                <w:color w:val="000000"/>
              </w:rPr>
              <w:t>(956) 882-7126</w:t>
            </w:r>
          </w:p>
        </w:tc>
        <w:tc>
          <w:tcPr>
            <w:tcW w:w="3597" w:type="dxa"/>
          </w:tcPr>
          <w:p w14:paraId="280DFB6B" w14:textId="77777777" w:rsidR="006B46A9" w:rsidRPr="006B46A9" w:rsidRDefault="006B46A9" w:rsidP="006B46A9">
            <w:pPr>
              <w:autoSpaceDE w:val="0"/>
              <w:autoSpaceDN w:val="0"/>
              <w:adjustRightInd w:val="0"/>
              <w:rPr>
                <w:rFonts w:cs="Calibri"/>
                <w:color w:val="000000"/>
              </w:rPr>
            </w:pPr>
            <w:r w:rsidRPr="006B46A9">
              <w:rPr>
                <w:rFonts w:cs="Calibri"/>
                <w:color w:val="000000"/>
              </w:rPr>
              <w:t>EUCTR 114</w:t>
            </w:r>
            <w:r w:rsidRPr="006B46A9">
              <w:rPr>
                <w:rFonts w:cs="Calibri"/>
                <w:color w:val="000000"/>
              </w:rPr>
              <w:br/>
              <w:t>(956) 665-3663</w:t>
            </w:r>
          </w:p>
        </w:tc>
      </w:tr>
      <w:tr w:rsidR="006B46A9" w:rsidRPr="006B46A9" w14:paraId="4383A219" w14:textId="77777777" w:rsidTr="00B065E1">
        <w:tc>
          <w:tcPr>
            <w:tcW w:w="3596" w:type="dxa"/>
          </w:tcPr>
          <w:p w14:paraId="454DC963" w14:textId="77777777" w:rsidR="006B46A9" w:rsidRPr="006B46A9" w:rsidRDefault="006B46A9" w:rsidP="006B46A9">
            <w:pPr>
              <w:autoSpaceDE w:val="0"/>
              <w:autoSpaceDN w:val="0"/>
              <w:adjustRightInd w:val="0"/>
              <w:rPr>
                <w:rFonts w:cs="Calibri"/>
                <w:b/>
                <w:bCs/>
                <w:color w:val="000000"/>
              </w:rPr>
            </w:pPr>
            <w:r w:rsidRPr="006B46A9">
              <w:rPr>
                <w:rFonts w:cs="Calibri"/>
                <w:b/>
                <w:bCs/>
                <w:color w:val="000000"/>
              </w:rPr>
              <w:t>Learning Center</w:t>
            </w:r>
          </w:p>
          <w:p w14:paraId="5433C3B7" w14:textId="77777777" w:rsidR="006B46A9" w:rsidRPr="006B46A9" w:rsidRDefault="006B46A9" w:rsidP="006B46A9">
            <w:pPr>
              <w:autoSpaceDE w:val="0"/>
              <w:autoSpaceDN w:val="0"/>
              <w:adjustRightInd w:val="0"/>
              <w:rPr>
                <w:rFonts w:cs="Calibri"/>
                <w:color w:val="000000"/>
              </w:rPr>
            </w:pPr>
            <w:hyperlink r:id="rId22" w:history="1">
              <w:r w:rsidRPr="006B46A9">
                <w:rPr>
                  <w:rFonts w:cs="Calibri"/>
                  <w:color w:val="0563C1" w:themeColor="hyperlink"/>
                  <w:u w:val="single"/>
                </w:rPr>
                <w:t>LearningCenter@utrgv.edu</w:t>
              </w:r>
            </w:hyperlink>
          </w:p>
        </w:tc>
        <w:tc>
          <w:tcPr>
            <w:tcW w:w="3597" w:type="dxa"/>
          </w:tcPr>
          <w:p w14:paraId="60E81AC5" w14:textId="77777777" w:rsidR="006B46A9" w:rsidRPr="006B46A9" w:rsidRDefault="006B46A9" w:rsidP="006B46A9">
            <w:pPr>
              <w:autoSpaceDE w:val="0"/>
              <w:autoSpaceDN w:val="0"/>
              <w:adjustRightInd w:val="0"/>
              <w:rPr>
                <w:rFonts w:cs="Calibri"/>
                <w:color w:val="000000"/>
              </w:rPr>
            </w:pPr>
            <w:r w:rsidRPr="006B46A9">
              <w:rPr>
                <w:rFonts w:cs="Calibri"/>
                <w:color w:val="000000"/>
              </w:rPr>
              <w:t>BMSLC 2.118</w:t>
            </w:r>
          </w:p>
          <w:p w14:paraId="4357E8DC" w14:textId="77777777" w:rsidR="006B46A9" w:rsidRPr="006B46A9" w:rsidRDefault="006B46A9" w:rsidP="006B46A9">
            <w:pPr>
              <w:autoSpaceDE w:val="0"/>
              <w:autoSpaceDN w:val="0"/>
              <w:adjustRightInd w:val="0"/>
              <w:rPr>
                <w:rFonts w:cs="Calibri"/>
                <w:color w:val="000000"/>
              </w:rPr>
            </w:pPr>
            <w:r w:rsidRPr="006B46A9">
              <w:rPr>
                <w:rFonts w:cs="Calibri"/>
                <w:color w:val="000000"/>
              </w:rPr>
              <w:t>(956) 882-8208</w:t>
            </w:r>
          </w:p>
        </w:tc>
        <w:tc>
          <w:tcPr>
            <w:tcW w:w="3597" w:type="dxa"/>
          </w:tcPr>
          <w:p w14:paraId="1E8D0BFA" w14:textId="77777777" w:rsidR="006B46A9" w:rsidRPr="006B46A9" w:rsidRDefault="006B46A9" w:rsidP="006B46A9">
            <w:pPr>
              <w:autoSpaceDE w:val="0"/>
              <w:autoSpaceDN w:val="0"/>
              <w:adjustRightInd w:val="0"/>
              <w:rPr>
                <w:rFonts w:cs="Calibri"/>
                <w:color w:val="000000"/>
              </w:rPr>
            </w:pPr>
            <w:r w:rsidRPr="006B46A9">
              <w:rPr>
                <w:rFonts w:cs="Calibri"/>
                <w:color w:val="000000"/>
              </w:rPr>
              <w:t>ELCTR 100</w:t>
            </w:r>
          </w:p>
          <w:p w14:paraId="2411374F" w14:textId="77777777" w:rsidR="006B46A9" w:rsidRPr="006B46A9" w:rsidRDefault="006B46A9" w:rsidP="006B46A9">
            <w:pPr>
              <w:autoSpaceDE w:val="0"/>
              <w:autoSpaceDN w:val="0"/>
              <w:adjustRightInd w:val="0"/>
              <w:rPr>
                <w:rFonts w:cs="Calibri"/>
                <w:color w:val="000000"/>
              </w:rPr>
            </w:pPr>
            <w:r w:rsidRPr="006B46A9">
              <w:rPr>
                <w:rFonts w:cs="Calibri"/>
                <w:color w:val="000000"/>
              </w:rPr>
              <w:t>(956) 665-2585</w:t>
            </w:r>
          </w:p>
        </w:tc>
      </w:tr>
      <w:tr w:rsidR="006B46A9" w:rsidRPr="006B46A9" w14:paraId="798E59D1" w14:textId="77777777" w:rsidTr="00B065E1">
        <w:tc>
          <w:tcPr>
            <w:tcW w:w="3596" w:type="dxa"/>
          </w:tcPr>
          <w:p w14:paraId="2BEE6F1A" w14:textId="77777777" w:rsidR="006B46A9" w:rsidRPr="006B46A9" w:rsidRDefault="006B46A9" w:rsidP="006B46A9">
            <w:pPr>
              <w:autoSpaceDE w:val="0"/>
              <w:autoSpaceDN w:val="0"/>
              <w:adjustRightInd w:val="0"/>
              <w:rPr>
                <w:rFonts w:cs="Calibri"/>
                <w:b/>
                <w:bCs/>
                <w:color w:val="000000"/>
              </w:rPr>
            </w:pPr>
            <w:r w:rsidRPr="006B46A9">
              <w:rPr>
                <w:rFonts w:cs="Calibri"/>
                <w:b/>
                <w:bCs/>
                <w:color w:val="000000"/>
              </w:rPr>
              <w:t>Writing Center</w:t>
            </w:r>
          </w:p>
          <w:p w14:paraId="75290000" w14:textId="77777777" w:rsidR="006B46A9" w:rsidRPr="006B46A9" w:rsidRDefault="006B46A9" w:rsidP="006B46A9">
            <w:pPr>
              <w:autoSpaceDE w:val="0"/>
              <w:autoSpaceDN w:val="0"/>
              <w:adjustRightInd w:val="0"/>
              <w:rPr>
                <w:rFonts w:cs="Calibri"/>
                <w:color w:val="000000"/>
              </w:rPr>
            </w:pPr>
            <w:hyperlink r:id="rId23" w:history="1">
              <w:r w:rsidRPr="006B46A9">
                <w:rPr>
                  <w:rFonts w:cs="Calibri"/>
                  <w:color w:val="0563C1" w:themeColor="hyperlink"/>
                  <w:u w:val="single"/>
                </w:rPr>
                <w:t>WC@utrgv.edu</w:t>
              </w:r>
            </w:hyperlink>
          </w:p>
        </w:tc>
        <w:tc>
          <w:tcPr>
            <w:tcW w:w="3597" w:type="dxa"/>
          </w:tcPr>
          <w:p w14:paraId="40F1EBBF" w14:textId="77777777" w:rsidR="006B46A9" w:rsidRPr="006B46A9" w:rsidRDefault="006B46A9" w:rsidP="006B46A9">
            <w:pPr>
              <w:autoSpaceDE w:val="0"/>
              <w:autoSpaceDN w:val="0"/>
              <w:adjustRightInd w:val="0"/>
              <w:rPr>
                <w:rFonts w:cs="Calibri"/>
                <w:color w:val="000000"/>
              </w:rPr>
            </w:pPr>
            <w:r w:rsidRPr="006B46A9">
              <w:rPr>
                <w:rFonts w:cs="Calibri"/>
                <w:color w:val="000000"/>
              </w:rPr>
              <w:t>BUBLB 3.206</w:t>
            </w:r>
          </w:p>
          <w:p w14:paraId="1BEDE005" w14:textId="77777777" w:rsidR="006B46A9" w:rsidRPr="006B46A9" w:rsidRDefault="006B46A9" w:rsidP="006B46A9">
            <w:pPr>
              <w:autoSpaceDE w:val="0"/>
              <w:autoSpaceDN w:val="0"/>
              <w:adjustRightInd w:val="0"/>
              <w:rPr>
                <w:rFonts w:cs="Calibri"/>
                <w:color w:val="000000"/>
              </w:rPr>
            </w:pPr>
            <w:r w:rsidRPr="006B46A9">
              <w:rPr>
                <w:rFonts w:cs="Calibri"/>
                <w:color w:val="000000"/>
              </w:rPr>
              <w:t>(956) 882-7065</w:t>
            </w:r>
          </w:p>
        </w:tc>
        <w:tc>
          <w:tcPr>
            <w:tcW w:w="3597" w:type="dxa"/>
          </w:tcPr>
          <w:p w14:paraId="0FB7ED4C" w14:textId="77777777" w:rsidR="006B46A9" w:rsidRPr="006B46A9" w:rsidRDefault="006B46A9" w:rsidP="006B46A9">
            <w:pPr>
              <w:autoSpaceDE w:val="0"/>
              <w:autoSpaceDN w:val="0"/>
              <w:adjustRightInd w:val="0"/>
              <w:rPr>
                <w:rFonts w:cs="Calibri"/>
                <w:color w:val="000000"/>
              </w:rPr>
            </w:pPr>
            <w:r w:rsidRPr="006B46A9">
              <w:rPr>
                <w:rFonts w:cs="Calibri"/>
                <w:color w:val="000000"/>
              </w:rPr>
              <w:t>ESTAC 3.119</w:t>
            </w:r>
          </w:p>
          <w:p w14:paraId="1E17290B" w14:textId="77777777" w:rsidR="006B46A9" w:rsidRPr="006B46A9" w:rsidRDefault="006B46A9" w:rsidP="006B46A9">
            <w:pPr>
              <w:autoSpaceDE w:val="0"/>
              <w:autoSpaceDN w:val="0"/>
              <w:adjustRightInd w:val="0"/>
              <w:rPr>
                <w:rFonts w:cs="Calibri"/>
                <w:color w:val="000000"/>
              </w:rPr>
            </w:pPr>
            <w:r w:rsidRPr="006B46A9">
              <w:rPr>
                <w:rFonts w:cs="Calibri"/>
                <w:color w:val="000000"/>
              </w:rPr>
              <w:t>(956) 665-2538</w:t>
            </w:r>
          </w:p>
        </w:tc>
      </w:tr>
    </w:tbl>
    <w:p w14:paraId="3300BC7D" w14:textId="77777777" w:rsidR="007D0217" w:rsidRDefault="007D0217"/>
    <w:sectPr w:rsidR="007D0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erif">
    <w:altName w:val="Times New Roman"/>
    <w:panose1 w:val="00000000000000000000"/>
    <w:charset w:val="00"/>
    <w:family w:val="roman"/>
    <w:notTrueType/>
    <w:pitch w:val="default"/>
    <w:sig w:usb0="00000003" w:usb1="00000000" w:usb2="00000000" w:usb3="00000000" w:csb0="00000001" w:csb1="00000000"/>
  </w:font>
  <w:font w:name="inheri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0"/>
    <w:lvl w:ilvl="0" w:tplc="FFFFFFFF">
      <w:start w:val="1"/>
      <w:numFmt w:val="decimal"/>
      <w:lvlText w:val="%1."/>
      <w:lvlJc w:val="left"/>
      <w:pPr>
        <w:tabs>
          <w:tab w:val="num" w:pos="360"/>
        </w:tabs>
      </w:pPr>
      <w:rPr>
        <w:rFonts w:cs="Times New Roman"/>
      </w:rPr>
    </w:lvl>
    <w:lvl w:ilvl="1" w:tplc="FFFFFFFF">
      <w:start w:val="1"/>
      <w:numFmt w:val="decimal"/>
      <w:lvlText w:val="%2."/>
      <w:lvlJc w:val="left"/>
      <w:pPr>
        <w:tabs>
          <w:tab w:val="num" w:pos="36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42922DA8"/>
    <w:multiLevelType w:val="hybridMultilevel"/>
    <w:tmpl w:val="03AC22EE"/>
    <w:lvl w:ilvl="0" w:tplc="8E3E5F56">
      <w:start w:val="1"/>
      <w:numFmt w:val="decimal"/>
      <w:lvlText w:val="%1."/>
      <w:lvlJc w:val="left"/>
      <w:pPr>
        <w:ind w:left="1170" w:hanging="360"/>
      </w:pPr>
      <w:rPr>
        <w:rFonts w:cs="Times New Roman" w:hint="default"/>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A9"/>
    <w:rsid w:val="00075481"/>
    <w:rsid w:val="004C08AB"/>
    <w:rsid w:val="00600D50"/>
    <w:rsid w:val="0060433B"/>
    <w:rsid w:val="006B46A9"/>
    <w:rsid w:val="006F2999"/>
    <w:rsid w:val="00716BF6"/>
    <w:rsid w:val="007D0217"/>
    <w:rsid w:val="00A213A5"/>
    <w:rsid w:val="00F52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E6A3"/>
  <w15:chartTrackingRefBased/>
  <w15:docId w15:val="{F0CAB796-6713-4EFB-AD1E-B058B047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6A9"/>
    <w:rPr>
      <w:rFonts w:cs="Times New Roman"/>
      <w:color w:val="0563C1" w:themeColor="hyperlink"/>
      <w:u w:val="single"/>
    </w:rPr>
  </w:style>
  <w:style w:type="paragraph" w:styleId="Footer">
    <w:name w:val="footer"/>
    <w:basedOn w:val="Normal"/>
    <w:link w:val="FooterChar"/>
    <w:uiPriority w:val="99"/>
    <w:unhideWhenUsed/>
    <w:rsid w:val="006B46A9"/>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6B46A9"/>
    <w:rPr>
      <w:rFonts w:eastAsiaTheme="minorEastAsia" w:cs="Times New Roman"/>
      <w:sz w:val="20"/>
      <w:szCs w:val="20"/>
    </w:rPr>
  </w:style>
  <w:style w:type="paragraph" w:customStyle="1" w:styleId="Default">
    <w:name w:val="Default"/>
    <w:rsid w:val="006B46A9"/>
    <w:pPr>
      <w:autoSpaceDE w:val="0"/>
      <w:autoSpaceDN w:val="0"/>
      <w:adjustRightInd w:val="0"/>
      <w:spacing w:after="0" w:line="240" w:lineRule="auto"/>
    </w:pPr>
    <w:rPr>
      <w:rFonts w:ascii="Cambria" w:eastAsiaTheme="minorEastAsia" w:hAnsi="Cambria" w:cs="Cambria"/>
      <w:color w:val="000000"/>
      <w:sz w:val="24"/>
      <w:szCs w:val="24"/>
    </w:rPr>
  </w:style>
  <w:style w:type="table" w:styleId="TableGrid">
    <w:name w:val="Table Grid"/>
    <w:basedOn w:val="TableNormal"/>
    <w:uiPriority w:val="39"/>
    <w:rsid w:val="006B46A9"/>
    <w:pPr>
      <w:spacing w:after="0" w:line="240" w:lineRule="auto"/>
    </w:pPr>
    <w:rPr>
      <w:rFonts w:eastAsiaTheme="minorEastAs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6B46A9"/>
    <w:rPr>
      <w:rFonts w:cs="Times New Roman"/>
    </w:rPr>
  </w:style>
  <w:style w:type="paragraph" w:styleId="ListParagraph">
    <w:name w:val="List Paragraph"/>
    <w:basedOn w:val="Normal"/>
    <w:uiPriority w:val="34"/>
    <w:qFormat/>
    <w:rsid w:val="006B46A9"/>
    <w:pPr>
      <w:ind w:left="720"/>
      <w:contextualSpacing/>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1.safelinks.protection.outlook.com/?url=https%3A%2F%2Fwww.utrgv.edu%2Fonline%2Fgetting-support%2Fstudent-support%2Frespondus%2Findex.htm&amp;data=02%7C01%7Cpriscilla.lozano%40utrgv.edu%7C6e38d72002b74279921d08d7df9e3c2c%7C990436a687df491c91249afa91f88827%7C0%7C0%7C637223743015282674&amp;sdata=lE6Dcm7gfPcp7rp86Xm5vTjmjTZ1CJCAxSfY6mJ7F7A%3D&amp;reserved=0" TargetMode="External"/><Relationship Id="rId13" Type="http://schemas.openxmlformats.org/officeDocument/2006/relationships/hyperlink" Target="mailto:oie@utrgv.edu" TargetMode="External"/><Relationship Id="rId18" Type="http://schemas.openxmlformats.org/officeDocument/2006/relationships/hyperlink" Target="mailto:CareerCenter@utrgv.edu" TargetMode="External"/><Relationship Id="rId3" Type="http://schemas.openxmlformats.org/officeDocument/2006/relationships/styles" Target="styles.xml"/><Relationship Id="rId21" Type="http://schemas.openxmlformats.org/officeDocument/2006/relationships/hyperlink" Target="mailto:FoodPantry@utrgv.edu" TargetMode="External"/><Relationship Id="rId7" Type="http://schemas.openxmlformats.org/officeDocument/2006/relationships/hyperlink" Target="https://utrgv.zoom.us/j/93707211740" TargetMode="External"/><Relationship Id="rId12" Type="http://schemas.openxmlformats.org/officeDocument/2006/relationships/hyperlink" Target="http://my.utrgv.edu" TargetMode="External"/><Relationship Id="rId17" Type="http://schemas.openxmlformats.org/officeDocument/2006/relationships/hyperlink" Target="mailto:AcademicAdvising@utrgv.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ucentral@utrgv.edu" TargetMode="External"/><Relationship Id="rId20" Type="http://schemas.openxmlformats.org/officeDocument/2006/relationships/hyperlink" Target="https://www.utrgv.edu/facultysuccess/_files/documents/syllabus-statement-for-counseling-12-16-19.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ability@utrgv.ed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OVAVP@utrgv.edu" TargetMode="External"/><Relationship Id="rId23" Type="http://schemas.openxmlformats.org/officeDocument/2006/relationships/hyperlink" Target="mailto:WC@utrgv.edu" TargetMode="External"/><Relationship Id="rId10" Type="http://schemas.openxmlformats.org/officeDocument/2006/relationships/hyperlink" Target="mailto:ability@utrgv.edu" TargetMode="External"/><Relationship Id="rId19" Type="http://schemas.openxmlformats.org/officeDocument/2006/relationships/hyperlink" Target="mailto:Counseling@utrgv.edu" TargetMode="External"/><Relationship Id="rId4" Type="http://schemas.openxmlformats.org/officeDocument/2006/relationships/settings" Target="settings.xml"/><Relationship Id="rId9" Type="http://schemas.openxmlformats.org/officeDocument/2006/relationships/hyperlink" Target="https://my.utrgv.edu/home" TargetMode="External"/><Relationship Id="rId14" Type="http://schemas.openxmlformats.org/officeDocument/2006/relationships/hyperlink" Target="https://nam01.safelinks.protection.outlook.com/?url=http%3A%2F%2Fwww.utrgv.edu%2Fequity&amp;data=02%7C01%7Cmarissa.alaniz%40utrgv.edu%7Ccdba6e51db19402b2a0f08d7062784d4%7C990436a687df491c91249afa91f88827%7C0%7C0%7C636984639122459545&amp;sdata=5hndVru5iLHMQARX2XhtCu41F8pbn0A6sKxkK1lXYss%3D&amp;reserved=0" TargetMode="External"/><Relationship Id="rId22" Type="http://schemas.openxmlformats.org/officeDocument/2006/relationships/hyperlink" Target="mailto:LearningCenter@utrg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D7C32-653E-401E-B2BF-598DA569A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Abraham</dc:creator>
  <cp:keywords/>
  <dc:description/>
  <cp:lastModifiedBy>John Abraham</cp:lastModifiedBy>
  <cp:revision>2</cp:revision>
  <dcterms:created xsi:type="dcterms:W3CDTF">2020-06-26T18:59:00Z</dcterms:created>
  <dcterms:modified xsi:type="dcterms:W3CDTF">2020-06-26T20:26:00Z</dcterms:modified>
</cp:coreProperties>
</file>