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033569A7" w14:textId="7FC229F3" w:rsidR="008C7207"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23248" w:history="1">
        <w:r w:rsidR="008C7207" w:rsidRPr="009B3558">
          <w:rPr>
            <w:rStyle w:val="Hyperlink"/>
            <w:rFonts w:eastAsia="Times New Roman"/>
            <w:b/>
          </w:rPr>
          <w:t>INTRODUCTION</w:t>
        </w:r>
        <w:r w:rsidR="008C7207">
          <w:rPr>
            <w:webHidden/>
          </w:rPr>
          <w:tab/>
        </w:r>
        <w:r w:rsidR="008C7207">
          <w:rPr>
            <w:webHidden/>
          </w:rPr>
          <w:fldChar w:fldCharType="begin"/>
        </w:r>
        <w:r w:rsidR="008C7207">
          <w:rPr>
            <w:webHidden/>
          </w:rPr>
          <w:instrText xml:space="preserve"> PAGEREF _Toc230623248 \h </w:instrText>
        </w:r>
        <w:r w:rsidR="008C7207">
          <w:rPr>
            <w:webHidden/>
          </w:rPr>
        </w:r>
        <w:r w:rsidR="008C7207">
          <w:rPr>
            <w:webHidden/>
          </w:rPr>
          <w:fldChar w:fldCharType="separate"/>
        </w:r>
        <w:r w:rsidR="008C7207">
          <w:rPr>
            <w:webHidden/>
          </w:rPr>
          <w:t>6</w:t>
        </w:r>
        <w:r w:rsidR="008C7207">
          <w:rPr>
            <w:webHidden/>
          </w:rPr>
          <w:fldChar w:fldCharType="end"/>
        </w:r>
      </w:hyperlink>
    </w:p>
    <w:p w14:paraId="3322D5A1" w14:textId="11D3646F"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49" w:history="1">
        <w:r w:rsidRPr="009B3558">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_Toc230623249 \h </w:instrText>
        </w:r>
        <w:r>
          <w:rPr>
            <w:webHidden/>
          </w:rPr>
        </w:r>
        <w:r>
          <w:rPr>
            <w:webHidden/>
          </w:rPr>
          <w:fldChar w:fldCharType="separate"/>
        </w:r>
        <w:r>
          <w:rPr>
            <w:webHidden/>
          </w:rPr>
          <w:t>9</w:t>
        </w:r>
        <w:r>
          <w:rPr>
            <w:webHidden/>
          </w:rPr>
          <w:fldChar w:fldCharType="end"/>
        </w:r>
      </w:hyperlink>
    </w:p>
    <w:p w14:paraId="5A6A508A" w14:textId="7992A269"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0" w:history="1">
        <w:r w:rsidRPr="009B3558">
          <w:rPr>
            <w:rStyle w:val="Hyperlink"/>
            <w:rFonts w:eastAsia="Times New Roman"/>
            <w:b/>
          </w:rPr>
          <w:t>1.1. General overview of text-to-speech systems</w:t>
        </w:r>
        <w:r>
          <w:rPr>
            <w:webHidden/>
          </w:rPr>
          <w:tab/>
        </w:r>
        <w:r>
          <w:rPr>
            <w:webHidden/>
          </w:rPr>
          <w:fldChar w:fldCharType="begin"/>
        </w:r>
        <w:r>
          <w:rPr>
            <w:webHidden/>
          </w:rPr>
          <w:instrText xml:space="preserve"> PAGEREF _Toc230623250 \h </w:instrText>
        </w:r>
        <w:r>
          <w:rPr>
            <w:webHidden/>
          </w:rPr>
        </w:r>
        <w:r>
          <w:rPr>
            <w:webHidden/>
          </w:rPr>
          <w:fldChar w:fldCharType="separate"/>
        </w:r>
        <w:r>
          <w:rPr>
            <w:webHidden/>
          </w:rPr>
          <w:t>9</w:t>
        </w:r>
        <w:r>
          <w:rPr>
            <w:webHidden/>
          </w:rPr>
          <w:fldChar w:fldCharType="end"/>
        </w:r>
      </w:hyperlink>
    </w:p>
    <w:p w14:paraId="3BA0A0D0" w14:textId="4C27E656"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1" w:history="1">
        <w:r w:rsidRPr="009B3558">
          <w:rPr>
            <w:rStyle w:val="Hyperlink"/>
            <w:rFonts w:eastAsia="Times New Roman"/>
            <w:b/>
          </w:rPr>
          <w:t>1.2. Rule-based text-to-speech systems</w:t>
        </w:r>
        <w:r>
          <w:rPr>
            <w:webHidden/>
          </w:rPr>
          <w:tab/>
        </w:r>
        <w:r>
          <w:rPr>
            <w:webHidden/>
          </w:rPr>
          <w:fldChar w:fldCharType="begin"/>
        </w:r>
        <w:r>
          <w:rPr>
            <w:webHidden/>
          </w:rPr>
          <w:instrText xml:space="preserve"> PAGEREF _Toc230623251 \h </w:instrText>
        </w:r>
        <w:r>
          <w:rPr>
            <w:webHidden/>
          </w:rPr>
        </w:r>
        <w:r>
          <w:rPr>
            <w:webHidden/>
          </w:rPr>
          <w:fldChar w:fldCharType="separate"/>
        </w:r>
        <w:r>
          <w:rPr>
            <w:webHidden/>
          </w:rPr>
          <w:t>12</w:t>
        </w:r>
        <w:r>
          <w:rPr>
            <w:webHidden/>
          </w:rPr>
          <w:fldChar w:fldCharType="end"/>
        </w:r>
      </w:hyperlink>
    </w:p>
    <w:p w14:paraId="1C462DDF" w14:textId="21CF7CD3"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2" w:history="1">
        <w:r w:rsidRPr="009B3558">
          <w:rPr>
            <w:rStyle w:val="Hyperlink"/>
            <w:rFonts w:eastAsia="Times New Roman"/>
            <w:b/>
          </w:rPr>
          <w:t xml:space="preserve">1.3. Advantages and limitations of rule-based TTS systems: a SWOT </w:t>
        </w:r>
        <w:r w:rsidRPr="009B3558">
          <w:rPr>
            <w:rStyle w:val="Hyperlink"/>
            <w:rFonts w:eastAsia="Times New Roman"/>
            <w:b/>
          </w:rPr>
          <w:t>a</w:t>
        </w:r>
        <w:r w:rsidRPr="009B3558">
          <w:rPr>
            <w:rStyle w:val="Hyperlink"/>
            <w:rFonts w:eastAsia="Times New Roman"/>
            <w:b/>
          </w:rPr>
          <w:t>nalysis</w:t>
        </w:r>
        <w:r>
          <w:rPr>
            <w:webHidden/>
          </w:rPr>
          <w:tab/>
        </w:r>
        <w:r>
          <w:rPr>
            <w:webHidden/>
          </w:rPr>
          <w:fldChar w:fldCharType="begin"/>
        </w:r>
        <w:r>
          <w:rPr>
            <w:webHidden/>
          </w:rPr>
          <w:instrText xml:space="preserve"> PAGEREF _Toc230623252 \h </w:instrText>
        </w:r>
        <w:r>
          <w:rPr>
            <w:webHidden/>
          </w:rPr>
        </w:r>
        <w:r>
          <w:rPr>
            <w:webHidden/>
          </w:rPr>
          <w:fldChar w:fldCharType="separate"/>
        </w:r>
        <w:r>
          <w:rPr>
            <w:webHidden/>
          </w:rPr>
          <w:t>16</w:t>
        </w:r>
        <w:r>
          <w:rPr>
            <w:webHidden/>
          </w:rPr>
          <w:fldChar w:fldCharType="end"/>
        </w:r>
      </w:hyperlink>
    </w:p>
    <w:p w14:paraId="4B5A837A" w14:textId="518BD2F4"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3" w:history="1">
        <w:r w:rsidRPr="009B3558">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_Toc230623253 \h </w:instrText>
        </w:r>
        <w:r>
          <w:rPr>
            <w:webHidden/>
          </w:rPr>
        </w:r>
        <w:r>
          <w:rPr>
            <w:webHidden/>
          </w:rPr>
          <w:fldChar w:fldCharType="separate"/>
        </w:r>
        <w:r>
          <w:rPr>
            <w:webHidden/>
          </w:rPr>
          <w:t>20</w:t>
        </w:r>
        <w:r>
          <w:rPr>
            <w:webHidden/>
          </w:rPr>
          <w:fldChar w:fldCharType="end"/>
        </w:r>
      </w:hyperlink>
    </w:p>
    <w:p w14:paraId="6A72B363" w14:textId="43C86004"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4" w:history="1">
        <w:r w:rsidRPr="009B3558">
          <w:rPr>
            <w:rStyle w:val="Hyperlink"/>
            <w:rFonts w:eastAsia="Times New Roman"/>
            <w:b/>
          </w:rPr>
          <w:t>2.1. Types of AI-based assessment tools</w:t>
        </w:r>
        <w:r>
          <w:rPr>
            <w:webHidden/>
          </w:rPr>
          <w:tab/>
        </w:r>
        <w:r>
          <w:rPr>
            <w:webHidden/>
          </w:rPr>
          <w:fldChar w:fldCharType="begin"/>
        </w:r>
        <w:r>
          <w:rPr>
            <w:webHidden/>
          </w:rPr>
          <w:instrText xml:space="preserve"> PAGEREF _Toc230623254 \h </w:instrText>
        </w:r>
        <w:r>
          <w:rPr>
            <w:webHidden/>
          </w:rPr>
        </w:r>
        <w:r>
          <w:rPr>
            <w:webHidden/>
          </w:rPr>
          <w:fldChar w:fldCharType="separate"/>
        </w:r>
        <w:r>
          <w:rPr>
            <w:webHidden/>
          </w:rPr>
          <w:t>20</w:t>
        </w:r>
        <w:r>
          <w:rPr>
            <w:webHidden/>
          </w:rPr>
          <w:fldChar w:fldCharType="end"/>
        </w:r>
      </w:hyperlink>
    </w:p>
    <w:p w14:paraId="4D58D586" w14:textId="3420C2D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5" w:history="1">
        <w:r w:rsidRPr="009B3558">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_Toc230623255 \h </w:instrText>
        </w:r>
        <w:r>
          <w:rPr>
            <w:webHidden/>
          </w:rPr>
        </w:r>
        <w:r>
          <w:rPr>
            <w:webHidden/>
          </w:rPr>
          <w:fldChar w:fldCharType="separate"/>
        </w:r>
        <w:r>
          <w:rPr>
            <w:webHidden/>
          </w:rPr>
          <w:t>26</w:t>
        </w:r>
        <w:r>
          <w:rPr>
            <w:webHidden/>
          </w:rPr>
          <w:fldChar w:fldCharType="end"/>
        </w:r>
      </w:hyperlink>
    </w:p>
    <w:p w14:paraId="6404597B" w14:textId="15BB1FCB"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6" w:history="1">
        <w:r w:rsidRPr="009B3558">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_Toc230623256 \h </w:instrText>
        </w:r>
        <w:r>
          <w:rPr>
            <w:webHidden/>
          </w:rPr>
        </w:r>
        <w:r>
          <w:rPr>
            <w:webHidden/>
          </w:rPr>
          <w:fldChar w:fldCharType="separate"/>
        </w:r>
        <w:r>
          <w:rPr>
            <w:webHidden/>
          </w:rPr>
          <w:t>31</w:t>
        </w:r>
        <w:r>
          <w:rPr>
            <w:webHidden/>
          </w:rPr>
          <w:fldChar w:fldCharType="end"/>
        </w:r>
      </w:hyperlink>
    </w:p>
    <w:p w14:paraId="15E9C1CA" w14:textId="361402CC"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7" w:history="1">
        <w:r w:rsidRPr="009B3558">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_Toc230623257 \h </w:instrText>
        </w:r>
        <w:r>
          <w:rPr>
            <w:webHidden/>
          </w:rPr>
        </w:r>
        <w:r>
          <w:rPr>
            <w:webHidden/>
          </w:rPr>
          <w:fldChar w:fldCharType="separate"/>
        </w:r>
        <w:r>
          <w:rPr>
            <w:webHidden/>
          </w:rPr>
          <w:t>40</w:t>
        </w:r>
        <w:r>
          <w:rPr>
            <w:webHidden/>
          </w:rPr>
          <w:fldChar w:fldCharType="end"/>
        </w:r>
      </w:hyperlink>
    </w:p>
    <w:p w14:paraId="43BC30C2" w14:textId="21039B4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8" w:history="1">
        <w:r w:rsidRPr="009B3558">
          <w:rPr>
            <w:rStyle w:val="Hyperlink"/>
            <w:rFonts w:eastAsia="Times New Roman"/>
            <w:b/>
          </w:rPr>
          <w:t>3.1. Case studies of AI-based assessment tools</w:t>
        </w:r>
        <w:r>
          <w:rPr>
            <w:webHidden/>
          </w:rPr>
          <w:tab/>
        </w:r>
        <w:r>
          <w:rPr>
            <w:webHidden/>
          </w:rPr>
          <w:fldChar w:fldCharType="begin"/>
        </w:r>
        <w:r>
          <w:rPr>
            <w:webHidden/>
          </w:rPr>
          <w:instrText xml:space="preserve"> PAGEREF _Toc230623258 \h </w:instrText>
        </w:r>
        <w:r>
          <w:rPr>
            <w:webHidden/>
          </w:rPr>
        </w:r>
        <w:r>
          <w:rPr>
            <w:webHidden/>
          </w:rPr>
          <w:fldChar w:fldCharType="separate"/>
        </w:r>
        <w:r>
          <w:rPr>
            <w:webHidden/>
          </w:rPr>
          <w:t>40</w:t>
        </w:r>
        <w:r>
          <w:rPr>
            <w:webHidden/>
          </w:rPr>
          <w:fldChar w:fldCharType="end"/>
        </w:r>
      </w:hyperlink>
    </w:p>
    <w:p w14:paraId="25A75C2B" w14:textId="7E10A8C1"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9" w:history="1">
        <w:r w:rsidRPr="009B3558">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_Toc230623259 \h </w:instrText>
        </w:r>
        <w:r>
          <w:rPr>
            <w:webHidden/>
          </w:rPr>
        </w:r>
        <w:r>
          <w:rPr>
            <w:webHidden/>
          </w:rPr>
          <w:fldChar w:fldCharType="separate"/>
        </w:r>
        <w:r>
          <w:rPr>
            <w:webHidden/>
          </w:rPr>
          <w:t>50</w:t>
        </w:r>
        <w:r>
          <w:rPr>
            <w:webHidden/>
          </w:rPr>
          <w:fldChar w:fldCharType="end"/>
        </w:r>
      </w:hyperlink>
    </w:p>
    <w:p w14:paraId="2087A15C" w14:textId="4E91FA8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0" w:history="1">
        <w:r w:rsidRPr="009B3558">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_Toc230623260 \h </w:instrText>
        </w:r>
        <w:r>
          <w:rPr>
            <w:webHidden/>
          </w:rPr>
        </w:r>
        <w:r>
          <w:rPr>
            <w:webHidden/>
          </w:rPr>
          <w:fldChar w:fldCharType="separate"/>
        </w:r>
        <w:r>
          <w:rPr>
            <w:webHidden/>
          </w:rPr>
          <w:t>55</w:t>
        </w:r>
        <w:r>
          <w:rPr>
            <w:webHidden/>
          </w:rPr>
          <w:fldChar w:fldCharType="end"/>
        </w:r>
      </w:hyperlink>
    </w:p>
    <w:p w14:paraId="0E4601B2" w14:textId="6BEFDEC2"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1" w:history="1">
        <w:r w:rsidRPr="009B3558">
          <w:rPr>
            <w:rStyle w:val="Hyperlink"/>
            <w:rFonts w:eastAsia="Times New Roman"/>
            <w:b/>
          </w:rPr>
          <w:t>CONCLUSION</w:t>
        </w:r>
        <w:r>
          <w:rPr>
            <w:webHidden/>
          </w:rPr>
          <w:tab/>
        </w:r>
        <w:r>
          <w:rPr>
            <w:webHidden/>
          </w:rPr>
          <w:fldChar w:fldCharType="begin"/>
        </w:r>
        <w:r>
          <w:rPr>
            <w:webHidden/>
          </w:rPr>
          <w:instrText xml:space="preserve"> PAGEREF _Toc230623261 \h </w:instrText>
        </w:r>
        <w:r>
          <w:rPr>
            <w:webHidden/>
          </w:rPr>
        </w:r>
        <w:r>
          <w:rPr>
            <w:webHidden/>
          </w:rPr>
          <w:fldChar w:fldCharType="separate"/>
        </w:r>
        <w:r>
          <w:rPr>
            <w:webHidden/>
          </w:rPr>
          <w:t>61</w:t>
        </w:r>
        <w:r>
          <w:rPr>
            <w:webHidden/>
          </w:rPr>
          <w:fldChar w:fldCharType="end"/>
        </w:r>
      </w:hyperlink>
    </w:p>
    <w:p w14:paraId="2EBBB0C7" w14:textId="2C77098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2" w:history="1">
        <w:r w:rsidRPr="009B3558">
          <w:rPr>
            <w:rStyle w:val="Hyperlink"/>
            <w:rFonts w:eastAsia="Times New Roman"/>
            <w:b/>
          </w:rPr>
          <w:t>REFERENCES</w:t>
        </w:r>
        <w:r>
          <w:rPr>
            <w:webHidden/>
          </w:rPr>
          <w:tab/>
        </w:r>
        <w:r>
          <w:rPr>
            <w:webHidden/>
          </w:rPr>
          <w:fldChar w:fldCharType="begin"/>
        </w:r>
        <w:r>
          <w:rPr>
            <w:webHidden/>
          </w:rPr>
          <w:instrText xml:space="preserve"> PAGEREF _Toc230623262 \h </w:instrText>
        </w:r>
        <w:r>
          <w:rPr>
            <w:webHidden/>
          </w:rPr>
        </w:r>
        <w:r>
          <w:rPr>
            <w:webHidden/>
          </w:rPr>
          <w:fldChar w:fldCharType="separate"/>
        </w:r>
        <w:r>
          <w:rPr>
            <w:webHidden/>
          </w:rPr>
          <w:t>63</w:t>
        </w:r>
        <w:r>
          <w:rPr>
            <w:webHidden/>
          </w:rPr>
          <w:fldChar w:fldCharType="end"/>
        </w:r>
      </w:hyperlink>
    </w:p>
    <w:p w14:paraId="71799516" w14:textId="395290E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3" w:history="1">
        <w:r w:rsidRPr="009B3558">
          <w:rPr>
            <w:rStyle w:val="Hyperlink"/>
            <w:rFonts w:eastAsia="Times New Roman"/>
          </w:rPr>
          <w:t>ITU-T Recommendation P.800 (1996). Methods for subjective determination of transmission quality. International Telecommunication Union, Geneva.</w:t>
        </w:r>
        <w:r>
          <w:rPr>
            <w:webHidden/>
          </w:rPr>
          <w:tab/>
        </w:r>
        <w:r>
          <w:rPr>
            <w:webHidden/>
          </w:rPr>
          <w:fldChar w:fldCharType="begin"/>
        </w:r>
        <w:r>
          <w:rPr>
            <w:webHidden/>
          </w:rPr>
          <w:instrText xml:space="preserve"> PAGEREF _Toc230623263 \h </w:instrText>
        </w:r>
        <w:r>
          <w:rPr>
            <w:webHidden/>
          </w:rPr>
        </w:r>
        <w:r>
          <w:rPr>
            <w:webHidden/>
          </w:rPr>
          <w:fldChar w:fldCharType="separate"/>
        </w:r>
        <w:r>
          <w:rPr>
            <w:webHidden/>
          </w:rPr>
          <w:t>63</w:t>
        </w:r>
        <w:r>
          <w:rPr>
            <w:webHidden/>
          </w:rPr>
          <w:fldChar w:fldCharType="end"/>
        </w:r>
      </w:hyperlink>
    </w:p>
    <w:p w14:paraId="6059622E" w14:textId="7F93DB91"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4" w:history="1">
        <w:r w:rsidRPr="009B3558">
          <w:rPr>
            <w:rStyle w:val="Hyperlink"/>
            <w:rFonts w:eastAsia="Times New Roman"/>
            <w:b/>
          </w:rPr>
          <w:t>LIST OF TABLES</w:t>
        </w:r>
        <w:r>
          <w:rPr>
            <w:webHidden/>
          </w:rPr>
          <w:tab/>
        </w:r>
        <w:r>
          <w:rPr>
            <w:webHidden/>
          </w:rPr>
          <w:fldChar w:fldCharType="begin"/>
        </w:r>
        <w:r>
          <w:rPr>
            <w:webHidden/>
          </w:rPr>
          <w:instrText xml:space="preserve"> PAGEREF _Toc230623264 \h </w:instrText>
        </w:r>
        <w:r>
          <w:rPr>
            <w:webHidden/>
          </w:rPr>
        </w:r>
        <w:r>
          <w:rPr>
            <w:webHidden/>
          </w:rPr>
          <w:fldChar w:fldCharType="separate"/>
        </w:r>
        <w:r>
          <w:rPr>
            <w:webHidden/>
          </w:rPr>
          <w:t>67</w:t>
        </w:r>
        <w:r>
          <w:rPr>
            <w:webHidden/>
          </w:rPr>
          <w:fldChar w:fldCharType="end"/>
        </w:r>
      </w:hyperlink>
    </w:p>
    <w:p w14:paraId="60185BD8" w14:textId="58983E3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5" w:history="1">
        <w:r w:rsidRPr="009B3558">
          <w:rPr>
            <w:rStyle w:val="Hyperlink"/>
            <w:rFonts w:eastAsia="Times New Roman"/>
            <w:b/>
          </w:rPr>
          <w:t>LIST OF FIGURES</w:t>
        </w:r>
        <w:r>
          <w:rPr>
            <w:webHidden/>
          </w:rPr>
          <w:tab/>
        </w:r>
        <w:r>
          <w:rPr>
            <w:webHidden/>
          </w:rPr>
          <w:fldChar w:fldCharType="begin"/>
        </w:r>
        <w:r>
          <w:rPr>
            <w:webHidden/>
          </w:rPr>
          <w:instrText xml:space="preserve"> PAGEREF _Toc230623265 \h </w:instrText>
        </w:r>
        <w:r>
          <w:rPr>
            <w:webHidden/>
          </w:rPr>
        </w:r>
        <w:r>
          <w:rPr>
            <w:webHidden/>
          </w:rPr>
          <w:fldChar w:fldCharType="separate"/>
        </w:r>
        <w:r>
          <w:rPr>
            <w:webHidden/>
          </w:rPr>
          <w:t>67</w:t>
        </w:r>
        <w:r>
          <w:rPr>
            <w:webHidden/>
          </w:rPr>
          <w:fldChar w:fldCharType="end"/>
        </w:r>
      </w:hyperlink>
    </w:p>
    <w:p w14:paraId="77DF8895" w14:textId="21886535"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23248"/>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23249"/>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23250"/>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Default="00DC70FB" w:rsidP="00DC70FB">
      <w:pPr>
        <w:spacing w:line="360" w:lineRule="auto"/>
        <w:jc w:val="both"/>
        <w:rPr>
          <w:rFonts w:ascii="Times New Roman" w:hAnsi="Times New Roman" w:cs="Times New Roman"/>
          <w:sz w:val="28"/>
          <w:szCs w:val="28"/>
        </w:rPr>
      </w:pPr>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25B2F99D" w14:textId="736B3FEF"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p>
    <w:p w14:paraId="5E1EBAE6" w14:textId="77777777" w:rsidR="00DC70FB" w:rsidRPr="00DC70FB" w:rsidRDefault="00DC70FB" w:rsidP="00DC70FB">
      <w:pPr>
        <w:spacing w:line="360" w:lineRule="auto"/>
        <w:ind w:firstLine="720"/>
        <w:jc w:val="both"/>
        <w:rPr>
          <w:rFonts w:ascii="Times New Roman" w:hAnsi="Times New Roman" w:cs="Times New Roman"/>
          <w:sz w:val="28"/>
          <w:szCs w:val="28"/>
        </w:rPr>
      </w:pPr>
      <w:bookmarkStart w:id="14" w:name="OLE_LINK84"/>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3276"/>
        <w:gridCol w:w="3418"/>
        <w:gridCol w:w="2650"/>
      </w:tblGrid>
      <w:tr w:rsidR="00DC70FB" w14:paraId="154EE6CD" w14:textId="62F83BB0" w:rsidTr="00DC70FB">
        <w:tc>
          <w:tcPr>
            <w:tcW w:w="3276"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3418"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2650"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DC70FB">
        <w:tc>
          <w:tcPr>
            <w:tcW w:w="3276"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3418"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2650"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DC70FB">
        <w:tc>
          <w:tcPr>
            <w:tcW w:w="3276"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418"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2650"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DC70FB">
        <w:tc>
          <w:tcPr>
            <w:tcW w:w="3276"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418"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2650"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DC70FB">
        <w:tc>
          <w:tcPr>
            <w:tcW w:w="3276"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418"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2650"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DC70FB">
        <w:tc>
          <w:tcPr>
            <w:tcW w:w="3276"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418"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2650"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Default="00DC70FB" w:rsidP="00DC70F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9" w:history="1">
        <w:r>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w:t>
      </w:r>
      <w:r w:rsidRPr="00DC70FB">
        <w:rPr>
          <w:rFonts w:ascii="Times New Roman" w:hAnsi="Times New Roman" w:cs="Times New Roman"/>
          <w:sz w:val="28"/>
          <w:szCs w:val="28"/>
        </w:rPr>
        <w:lastRenderedPageBreak/>
        <w:t xml:space="preserve">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1B04BC"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30623251"/>
      <w:r w:rsidRPr="001B04BC">
        <w:rPr>
          <w:rFonts w:ascii="Times New Roman" w:eastAsia="Times New Roman" w:hAnsi="Times New Roman" w:cs="Times New Roman"/>
          <w:b/>
          <w:kern w:val="0"/>
          <w:sz w:val="28"/>
          <w:szCs w:val="28"/>
          <w:lang w:val="az-Latn-AZ"/>
          <w14:ligatures w14:val="none"/>
        </w:rPr>
        <w:t>1.</w:t>
      </w:r>
      <w:r>
        <w:rPr>
          <w:rFonts w:ascii="Times New Roman" w:eastAsia="Times New Roman" w:hAnsi="Times New Roman" w:cs="Times New Roman"/>
          <w:b/>
          <w:kern w:val="0"/>
          <w:sz w:val="28"/>
          <w:szCs w:val="28"/>
          <w:lang w:val="az-Latn-AZ"/>
          <w14:ligatures w14:val="none"/>
        </w:rPr>
        <w:t>2</w:t>
      </w:r>
      <w:r w:rsidRPr="001B04BC">
        <w:rPr>
          <w:rFonts w:ascii="Times New Roman" w:eastAsia="Times New Roman" w:hAnsi="Times New Roman" w:cs="Times New Roman"/>
          <w:b/>
          <w:kern w:val="0"/>
          <w:sz w:val="28"/>
          <w:szCs w:val="28"/>
          <w:lang w:val="az-Latn-AZ"/>
          <w14:ligatures w14:val="none"/>
        </w:rPr>
        <w:t xml:space="preserve">. </w:t>
      </w:r>
      <w:r w:rsidRPr="00E23DE7">
        <w:rPr>
          <w:rFonts w:ascii="Times New Roman" w:eastAsia="Times New Roman" w:hAnsi="Times New Roman" w:cs="Times New Roman"/>
          <w:b/>
          <w:color w:val="000000"/>
          <w:kern w:val="0"/>
          <w:sz w:val="28"/>
          <w:szCs w:val="28"/>
          <w14:ligatures w14:val="none"/>
        </w:rPr>
        <w:t>Rule-based text-to-speech systems</w:t>
      </w:r>
      <w:bookmarkEnd w:id="16"/>
    </w:p>
    <w:p w14:paraId="1F7ABA08" w14:textId="481D146D"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7" w:name="OLE_LINK74"/>
      <w:r w:rsidRPr="00E23DE7">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w:t>
      </w:r>
      <w:r w:rsidRPr="00E23DE7">
        <w:rPr>
          <w:rFonts w:ascii="Times New Roman" w:eastAsia="MS Mincho" w:hAnsi="Times New Roman" w:cs="Times New Roman"/>
          <w:kern w:val="0"/>
          <w:sz w:val="28"/>
          <w:szCs w:val="28"/>
          <w14:ligatures w14:val="none"/>
        </w:rPr>
        <w:lastRenderedPageBreak/>
        <w:t>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acoustic </w:t>
      </w:r>
      <w:r w:rsidRPr="00E23DE7">
        <w:rPr>
          <w:rFonts w:ascii="Times New Roman" w:eastAsia="MS Mincho" w:hAnsi="Times New Roman" w:cs="Times New Roman"/>
          <w:kern w:val="0"/>
          <w:sz w:val="28"/>
          <w:szCs w:val="28"/>
          <w14:ligatures w14:val="none"/>
        </w:rPr>
        <w:t>back end</w:t>
      </w:r>
      <w:r w:rsidRPr="00E23DE7">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E23DE7">
        <w:rPr>
          <w:rFonts w:ascii="Times New Roman" w:eastAsia="MS Mincho" w:hAnsi="Times New Roman" w:cs="Times New Roman"/>
          <w:kern w:val="0"/>
          <w:sz w:val="28"/>
          <w:szCs w:val="28"/>
          <w14:ligatures w14:val="none"/>
        </w:rPr>
        <w:t>espeak</w:t>
      </w:r>
      <w:proofErr w:type="spellEnd"/>
      <w:r w:rsidRPr="00E23DE7">
        <w:rPr>
          <w:rFonts w:ascii="Times New Roman" w:eastAsia="MS Mincho" w:hAnsi="Times New Roman" w:cs="Times New Roman"/>
          <w:kern w:val="0"/>
          <w:sz w:val="28"/>
          <w:szCs w:val="28"/>
          <w14:ligatures w14:val="none"/>
        </w:rPr>
        <w:t xml:space="preserve">-ng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w:t>
      </w:r>
      <w:r w:rsidRPr="00E23DE7">
        <w:rPr>
          <w:rFonts w:ascii="Times New Roman" w:eastAsia="MS Mincho" w:hAnsi="Times New Roman" w:cs="Times New Roman"/>
          <w:kern w:val="0"/>
          <w:sz w:val="28"/>
          <w:szCs w:val="28"/>
          <w14:ligatures w14:val="none"/>
        </w:rPr>
        <w:lastRenderedPageBreak/>
        <w:t>it requires a recorded phoneme inventory for each target language, which does not currently exist for Azerbaijani.</w:t>
      </w:r>
    </w:p>
    <w:p w14:paraId="718EB113"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122CA8" w:rsidRDefault="00122CA8" w:rsidP="00122CA8">
      <w:pPr>
        <w:spacing w:line="360" w:lineRule="auto"/>
        <w:ind w:left="2160"/>
        <w:rPr>
          <w:rFonts w:ascii="Times New Roman" w:hAnsi="Times New Roman" w:cs="Times New Roman"/>
          <w:b/>
          <w:bCs/>
          <w:sz w:val="28"/>
          <w:szCs w:val="28"/>
        </w:rPr>
      </w:pPr>
      <w:r w:rsidRPr="000D3050">
        <w:rPr>
          <w:rFonts w:ascii="Times New Roman" w:hAnsi="Times New Roman" w:cs="Times New Roman"/>
          <w:b/>
          <w:bCs/>
          <w:sz w:val="28"/>
          <w:szCs w:val="28"/>
        </w:rPr>
        <w:t xml:space="preserve">Figure 1. </w:t>
      </w:r>
      <w:bookmarkStart w:id="18" w:name="OLE_LINK81"/>
      <w:r w:rsidRPr="00122CA8">
        <w:rPr>
          <w:rFonts w:ascii="Times New Roman" w:hAnsi="Times New Roman" w:cs="Times New Roman"/>
          <w:b/>
          <w:bCs/>
          <w:sz w:val="28"/>
          <w:szCs w:val="28"/>
        </w:rPr>
        <w:t>G2P conversion process flow diagram</w:t>
      </w:r>
      <w:bookmarkEnd w:id="18"/>
    </w:p>
    <w:p w14:paraId="285E6B3E" w14:textId="77777777" w:rsidR="00E23DE7" w:rsidRDefault="00E23DE7" w:rsidP="00E23DE7">
      <w:r>
        <w:rPr>
          <w:noProof/>
        </w:rPr>
        <w:drawing>
          <wp:inline distT="0" distB="0" distL="0" distR="0" wp14:anchorId="75C48DCB" wp14:editId="3039F8B6">
            <wp:extent cx="5894962" cy="958372"/>
            <wp:effectExtent l="0" t="0" r="0" b="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5937417" cy="965274"/>
                    </a:xfrm>
                    <a:prstGeom prst="rect">
                      <a:avLst/>
                    </a:prstGeom>
                  </pic:spPr>
                </pic:pic>
              </a:graphicData>
            </a:graphic>
          </wp:inline>
        </w:drawing>
      </w:r>
    </w:p>
    <w:p w14:paraId="4944F700" w14:textId="77777777" w:rsidR="00E23DE7" w:rsidRDefault="00E23DE7" w:rsidP="00E23DE7">
      <w:r>
        <w:rPr>
          <w:noProof/>
        </w:rPr>
        <w:drawing>
          <wp:inline distT="0" distB="0" distL="0" distR="0" wp14:anchorId="309E42F6" wp14:editId="5836A6F9">
            <wp:extent cx="5894705" cy="1028259"/>
            <wp:effectExtent l="0" t="0" r="0" b="63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5924526" cy="1033461"/>
                    </a:xfrm>
                    <a:prstGeom prst="rect">
                      <a:avLst/>
                    </a:prstGeom>
                  </pic:spPr>
                </pic:pic>
              </a:graphicData>
            </a:graphic>
          </wp:inline>
        </w:drawing>
      </w:r>
    </w:p>
    <w:p w14:paraId="13A9B6BF" w14:textId="5A2944C3" w:rsidR="00E23DE7" w:rsidRDefault="00122CA8" w:rsidP="00122CA8">
      <w:pPr>
        <w:rPr>
          <w:rFonts w:ascii="Times New Roman" w:hAnsi="Times New Roman" w:cs="Times New Roman"/>
        </w:rPr>
      </w:pPr>
      <w:r w:rsidRPr="000D3050">
        <w:rPr>
          <w:rFonts w:ascii="Times New Roman" w:hAnsi="Times New Roman" w:cs="Times New Roman"/>
          <w:b/>
          <w:bCs/>
        </w:rPr>
        <w:t>Source</w:t>
      </w:r>
      <w:r>
        <w:rPr>
          <w:rFonts w:ascii="Times New Roman" w:hAnsi="Times New Roman" w:cs="Times New Roman"/>
        </w:rPr>
        <w:t xml:space="preserve">: </w:t>
      </w:r>
      <w:r w:rsidRPr="00122CA8">
        <w:rPr>
          <w:rFonts w:ascii="Times New Roman" w:hAnsi="Times New Roman" w:cs="Times New Roman"/>
        </w:rPr>
        <w:t>Author's own elaboration</w:t>
      </w:r>
    </w:p>
    <w:p w14:paraId="39EBC263" w14:textId="77777777" w:rsidR="00122CA8" w:rsidRPr="00E23DE7" w:rsidRDefault="00122CA8" w:rsidP="00122CA8">
      <w:pPr>
        <w:rPr>
          <w:rFonts w:ascii="Times New Roman" w:eastAsia="MS Mincho" w:hAnsi="Times New Roman" w:cs="Times New Roman"/>
          <w:kern w:val="0"/>
          <w:sz w:val="28"/>
          <w:szCs w:val="28"/>
          <w14:ligatures w14:val="none"/>
        </w:rPr>
      </w:pPr>
    </w:p>
    <w:p w14:paraId="70D47235"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E23DE7">
        <w:rPr>
          <w:rFonts w:ascii="Times New Roman" w:eastAsia="MS Mincho" w:hAnsi="Times New Roman" w:cs="Times New Roman"/>
          <w:kern w:val="0"/>
          <w:sz w:val="28"/>
          <w:szCs w:val="28"/>
          <w14:ligatures w14:val="none"/>
        </w:rPr>
        <w:t>ToBI</w:t>
      </w:r>
      <w:proofErr w:type="spellEnd"/>
      <w:r w:rsidRPr="00E23DE7">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E23DE7">
        <w:rPr>
          <w:rFonts w:ascii="Times New Roman" w:eastAsia="MS Mincho" w:hAnsi="Times New Roman" w:cs="Times New Roman"/>
          <w:kern w:val="0"/>
          <w:sz w:val="28"/>
          <w:szCs w:val="28"/>
          <w14:ligatures w14:val="none"/>
        </w:rPr>
        <w:t>Sadekova</w:t>
      </w:r>
      <w:proofErr w:type="spellEnd"/>
      <w:r w:rsidRPr="00E23DE7">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212E5DA2"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0ACAC56E"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E23DE7">
        <w:rPr>
          <w:rFonts w:ascii="Times New Roman" w:eastAsia="MS Mincho" w:hAnsi="Times New Roman" w:cs="Times New Roman"/>
          <w:kern w:val="0"/>
          <w:sz w:val="28"/>
          <w:szCs w:val="28"/>
          <w14:ligatures w14:val="none"/>
        </w:rPr>
        <w:t>Tacotron</w:t>
      </w:r>
      <w:proofErr w:type="spellEnd"/>
      <w:r w:rsidRPr="00E23DE7">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E23DE7">
        <w:rPr>
          <w:rFonts w:ascii="Times New Roman" w:eastAsia="MS Mincho" w:hAnsi="Times New Roman" w:cs="Times New Roman"/>
          <w:kern w:val="0"/>
          <w:sz w:val="28"/>
          <w:szCs w:val="28"/>
          <w14:ligatures w14:val="none"/>
        </w:rPr>
        <w:t>Aghalari</w:t>
      </w:r>
      <w:proofErr w:type="spellEnd"/>
      <w:r w:rsidRPr="00E23DE7">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DC70FB" w:rsidRDefault="00122CA8" w:rsidP="00122CA8">
      <w:pPr>
        <w:spacing w:line="360" w:lineRule="auto"/>
        <w:jc w:val="both"/>
        <w:rPr>
          <w:rFonts w:ascii="Times New Roman" w:hAnsi="Times New Roman" w:cs="Times New Roman"/>
          <w:sz w:val="28"/>
          <w:szCs w:val="28"/>
        </w:rPr>
      </w:pPr>
      <w:bookmarkStart w:id="19" w:name="OLE_LINK132"/>
    </w:p>
    <w:p w14:paraId="47F6D05F" w14:textId="43E74B2F" w:rsidR="00122CA8" w:rsidRPr="00FD5602"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bookmarkStart w:id="20" w:name="OLE_LINK131"/>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2</w:t>
      </w:r>
      <w:r w:rsidRPr="00FD5602">
        <w:rPr>
          <w:rFonts w:ascii="Times New Roman" w:eastAsia="MS Mincho" w:hAnsi="Times New Roman" w:cs="Times New Roman"/>
          <w:b/>
          <w:bCs/>
          <w:kern w:val="0"/>
          <w:sz w:val="28"/>
          <w:szCs w:val="28"/>
          <w14:ligatures w14:val="none"/>
        </w:rPr>
        <w:t xml:space="preserve">: </w:t>
      </w:r>
      <w:bookmarkStart w:id="21" w:name="OLE_LINK126"/>
      <w:r w:rsidRPr="00122CA8">
        <w:rPr>
          <w:rFonts w:ascii="Times New Roman" w:eastAsia="MS Mincho" w:hAnsi="Times New Roman" w:cs="Times New Roman"/>
          <w:b/>
          <w:bCs/>
          <w:kern w:val="0"/>
          <w:sz w:val="28"/>
          <w:szCs w:val="28"/>
          <w14:ligatures w14:val="none"/>
        </w:rPr>
        <w:t>Detailed Comparison of TTS Paradigms</w:t>
      </w:r>
      <w:bookmarkEnd w:id="21"/>
    </w:p>
    <w:tbl>
      <w:tblPr>
        <w:tblStyle w:val="TableGrid"/>
        <w:tblW w:w="0" w:type="auto"/>
        <w:tblLook w:val="04A0" w:firstRow="1" w:lastRow="0" w:firstColumn="1" w:lastColumn="0" w:noHBand="0" w:noVBand="1"/>
      </w:tblPr>
      <w:tblGrid>
        <w:gridCol w:w="2603"/>
        <w:gridCol w:w="2674"/>
        <w:gridCol w:w="2259"/>
        <w:gridCol w:w="1808"/>
      </w:tblGrid>
      <w:tr w:rsidR="00122CA8" w14:paraId="4C123CC2" w14:textId="29CEE4CC" w:rsidTr="00122CA8">
        <w:tc>
          <w:tcPr>
            <w:tcW w:w="2603" w:type="dxa"/>
            <w:shd w:val="clear" w:color="auto" w:fill="BFBFBF" w:themeFill="background1" w:themeFillShade="BF"/>
          </w:tcPr>
          <w:bookmarkEnd w:id="20"/>
          <w:p w14:paraId="62A4A0F4" w14:textId="0AA2EF5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Criterion</w:t>
            </w:r>
          </w:p>
        </w:tc>
        <w:tc>
          <w:tcPr>
            <w:tcW w:w="2674" w:type="dxa"/>
            <w:shd w:val="clear" w:color="auto" w:fill="BFBFBF" w:themeFill="background1" w:themeFillShade="BF"/>
          </w:tcPr>
          <w:p w14:paraId="60BFA5AD" w14:textId="254582FB"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Rule-Based</w:t>
            </w:r>
          </w:p>
        </w:tc>
        <w:tc>
          <w:tcPr>
            <w:tcW w:w="2259" w:type="dxa"/>
            <w:shd w:val="clear" w:color="auto" w:fill="BFBFBF" w:themeFill="background1" w:themeFillShade="BF"/>
          </w:tcPr>
          <w:p w14:paraId="3343D369" w14:textId="6EB487DA" w:rsid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HMM / Statistical</w:t>
            </w:r>
          </w:p>
        </w:tc>
        <w:tc>
          <w:tcPr>
            <w:tcW w:w="1808" w:type="dxa"/>
            <w:shd w:val="clear" w:color="auto" w:fill="BFBFBF" w:themeFill="background1" w:themeFillShade="BF"/>
          </w:tcPr>
          <w:p w14:paraId="012C4246" w14:textId="3DF928F5" w:rsidR="00122CA8" w:rsidRP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Neural TTS</w:t>
            </w:r>
          </w:p>
        </w:tc>
      </w:tr>
      <w:tr w:rsidR="00122CA8" w14:paraId="3B5EF653" w14:textId="19F73AF1" w:rsidTr="00122CA8">
        <w:tc>
          <w:tcPr>
            <w:tcW w:w="2603" w:type="dxa"/>
          </w:tcPr>
          <w:p w14:paraId="72B1C19B" w14:textId="65A26785"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MOS (typical)</w:t>
            </w:r>
          </w:p>
        </w:tc>
        <w:tc>
          <w:tcPr>
            <w:tcW w:w="2674" w:type="dxa"/>
          </w:tcPr>
          <w:p w14:paraId="285D3D10" w14:textId="28C3B6C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3.0–3.8</w:t>
            </w:r>
          </w:p>
        </w:tc>
        <w:tc>
          <w:tcPr>
            <w:tcW w:w="2259" w:type="dxa"/>
          </w:tcPr>
          <w:p w14:paraId="1BFC5BEB" w14:textId="401B31D1"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3.5–4.0</w:t>
            </w:r>
          </w:p>
        </w:tc>
        <w:tc>
          <w:tcPr>
            <w:tcW w:w="1808" w:type="dxa"/>
          </w:tcPr>
          <w:p w14:paraId="3C9CFC47" w14:textId="4DD74C7B"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4.2–4.5</w:t>
            </w:r>
          </w:p>
        </w:tc>
      </w:tr>
      <w:tr w:rsidR="00122CA8" w14:paraId="177D0D98" w14:textId="6D871522" w:rsidTr="00122CA8">
        <w:tc>
          <w:tcPr>
            <w:tcW w:w="2603" w:type="dxa"/>
          </w:tcPr>
          <w:p w14:paraId="451CB195" w14:textId="4B8560C4"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Training data</w:t>
            </w:r>
          </w:p>
        </w:tc>
        <w:tc>
          <w:tcPr>
            <w:tcW w:w="2674" w:type="dxa"/>
          </w:tcPr>
          <w:p w14:paraId="78D57C63" w14:textId="5A4F8DE8"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None</w:t>
            </w:r>
          </w:p>
        </w:tc>
        <w:tc>
          <w:tcPr>
            <w:tcW w:w="2259" w:type="dxa"/>
          </w:tcPr>
          <w:p w14:paraId="3111EB4F" w14:textId="0648D84C"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5–20 hours</w:t>
            </w:r>
          </w:p>
        </w:tc>
        <w:tc>
          <w:tcPr>
            <w:tcW w:w="1808" w:type="dxa"/>
          </w:tcPr>
          <w:p w14:paraId="724299B5" w14:textId="3B3800FE"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1–50+ hours</w:t>
            </w:r>
          </w:p>
        </w:tc>
      </w:tr>
      <w:tr w:rsidR="00122CA8" w14:paraId="1898A4C5" w14:textId="000FA53A" w:rsidTr="00122CA8">
        <w:tc>
          <w:tcPr>
            <w:tcW w:w="2603" w:type="dxa"/>
          </w:tcPr>
          <w:p w14:paraId="337F362B" w14:textId="7985A68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Interpretability</w:t>
            </w:r>
          </w:p>
        </w:tc>
        <w:tc>
          <w:tcPr>
            <w:tcW w:w="2674" w:type="dxa"/>
          </w:tcPr>
          <w:p w14:paraId="324DE112" w14:textId="0776B4DC"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Full</w:t>
            </w:r>
          </w:p>
        </w:tc>
        <w:tc>
          <w:tcPr>
            <w:tcW w:w="2259" w:type="dxa"/>
          </w:tcPr>
          <w:p w14:paraId="70C03405" w14:textId="0A907A7B"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Partial</w:t>
            </w:r>
          </w:p>
        </w:tc>
        <w:tc>
          <w:tcPr>
            <w:tcW w:w="1808" w:type="dxa"/>
          </w:tcPr>
          <w:p w14:paraId="734247E8" w14:textId="2070A034"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Minimal</w:t>
            </w:r>
          </w:p>
        </w:tc>
      </w:tr>
      <w:tr w:rsidR="00122CA8" w14:paraId="5FA4F3AC" w14:textId="50CD8512" w:rsidTr="00122CA8">
        <w:tc>
          <w:tcPr>
            <w:tcW w:w="2603" w:type="dxa"/>
          </w:tcPr>
          <w:p w14:paraId="32F5E445" w14:textId="51BA32F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Inference compute</w:t>
            </w:r>
          </w:p>
        </w:tc>
        <w:tc>
          <w:tcPr>
            <w:tcW w:w="2674" w:type="dxa"/>
          </w:tcPr>
          <w:p w14:paraId="1E430894" w14:textId="5C80423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&lt;1 </w:t>
            </w:r>
            <w:proofErr w:type="spellStart"/>
            <w:r w:rsidRPr="00122CA8">
              <w:rPr>
                <w:rFonts w:ascii="Times New Roman" w:hAnsi="Times New Roman" w:cs="Times New Roman"/>
                <w:bCs/>
                <w:sz w:val="28"/>
                <w:szCs w:val="28"/>
              </w:rPr>
              <w:t>ms</w:t>
            </w:r>
            <w:proofErr w:type="spellEnd"/>
          </w:p>
        </w:tc>
        <w:tc>
          <w:tcPr>
            <w:tcW w:w="2259" w:type="dxa"/>
          </w:tcPr>
          <w:p w14:paraId="0CACE39F" w14:textId="700B4B9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~10 </w:t>
            </w:r>
            <w:proofErr w:type="spellStart"/>
            <w:r w:rsidRPr="00122CA8">
              <w:rPr>
                <w:rFonts w:ascii="Times New Roman" w:hAnsi="Times New Roman" w:cs="Times New Roman"/>
                <w:bCs/>
                <w:sz w:val="28"/>
                <w:szCs w:val="28"/>
              </w:rPr>
              <w:t>ms</w:t>
            </w:r>
            <w:proofErr w:type="spellEnd"/>
          </w:p>
        </w:tc>
        <w:tc>
          <w:tcPr>
            <w:tcW w:w="1808" w:type="dxa"/>
          </w:tcPr>
          <w:p w14:paraId="7776D954" w14:textId="0808A2FC"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 xml:space="preserve">GPU, ~50 </w:t>
            </w:r>
            <w:proofErr w:type="spellStart"/>
            <w:r w:rsidRPr="00786B32">
              <w:rPr>
                <w:rFonts w:ascii="Times New Roman" w:hAnsi="Times New Roman" w:cs="Times New Roman"/>
                <w:bCs/>
                <w:sz w:val="28"/>
                <w:szCs w:val="28"/>
              </w:rPr>
              <w:t>ms</w:t>
            </w:r>
            <w:proofErr w:type="spellEnd"/>
          </w:p>
        </w:tc>
      </w:tr>
      <w:tr w:rsidR="00122CA8" w14:paraId="0FDBCA79" w14:textId="257C6AE5" w:rsidTr="00122CA8">
        <w:tc>
          <w:tcPr>
            <w:tcW w:w="2603" w:type="dxa"/>
          </w:tcPr>
          <w:p w14:paraId="5624EE11" w14:textId="525DA4A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Error diagnosis</w:t>
            </w:r>
          </w:p>
        </w:tc>
        <w:tc>
          <w:tcPr>
            <w:tcW w:w="2674" w:type="dxa"/>
          </w:tcPr>
          <w:p w14:paraId="61CDE12F" w14:textId="1BCF417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sz w:val="28"/>
                <w:szCs w:val="28"/>
              </w:rPr>
              <w:t>Easy</w:t>
            </w:r>
          </w:p>
        </w:tc>
        <w:tc>
          <w:tcPr>
            <w:tcW w:w="2259" w:type="dxa"/>
          </w:tcPr>
          <w:p w14:paraId="3244AE34" w14:textId="00CBADB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Complex</w:t>
            </w:r>
          </w:p>
        </w:tc>
        <w:tc>
          <w:tcPr>
            <w:tcW w:w="1808" w:type="dxa"/>
          </w:tcPr>
          <w:p w14:paraId="311DA4F0" w14:textId="0C61640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r w:rsidR="00122CA8" w14:paraId="09A8C177" w14:textId="77777777" w:rsidTr="00122CA8">
        <w:tc>
          <w:tcPr>
            <w:tcW w:w="2603" w:type="dxa"/>
          </w:tcPr>
          <w:p w14:paraId="3C2C0728" w14:textId="14CCA77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Output consistency</w:t>
            </w:r>
          </w:p>
        </w:tc>
        <w:tc>
          <w:tcPr>
            <w:tcW w:w="2674" w:type="dxa"/>
          </w:tcPr>
          <w:p w14:paraId="001B6EB0" w14:textId="6D3F72F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Deterministic</w:t>
            </w:r>
          </w:p>
        </w:tc>
        <w:tc>
          <w:tcPr>
            <w:tcW w:w="2259" w:type="dxa"/>
          </w:tcPr>
          <w:p w14:paraId="377211A8" w14:textId="6C01D1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Partially det.</w:t>
            </w:r>
          </w:p>
        </w:tc>
        <w:tc>
          <w:tcPr>
            <w:tcW w:w="1808" w:type="dxa"/>
          </w:tcPr>
          <w:p w14:paraId="2E1C2AF5" w14:textId="42DC0A50"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Stochastic</w:t>
            </w:r>
          </w:p>
        </w:tc>
      </w:tr>
      <w:tr w:rsidR="00122CA8" w14:paraId="6CD439D9" w14:textId="77777777" w:rsidTr="00122CA8">
        <w:tc>
          <w:tcPr>
            <w:tcW w:w="2603" w:type="dxa"/>
          </w:tcPr>
          <w:p w14:paraId="53A124AE" w14:textId="608A61BD"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Low-resource language fit</w:t>
            </w:r>
          </w:p>
        </w:tc>
        <w:tc>
          <w:tcPr>
            <w:tcW w:w="2674" w:type="dxa"/>
          </w:tcPr>
          <w:p w14:paraId="6808FB81" w14:textId="27A5F92F"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High</w:t>
            </w:r>
          </w:p>
        </w:tc>
        <w:tc>
          <w:tcPr>
            <w:tcW w:w="2259" w:type="dxa"/>
          </w:tcPr>
          <w:p w14:paraId="3BA56AF7" w14:textId="68D169B8"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Medium</w:t>
            </w:r>
          </w:p>
        </w:tc>
        <w:tc>
          <w:tcPr>
            <w:tcW w:w="1808" w:type="dxa"/>
          </w:tcPr>
          <w:p w14:paraId="54055D2C" w14:textId="543CA991"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Low</w:t>
            </w:r>
          </w:p>
        </w:tc>
      </w:tr>
      <w:tr w:rsidR="00122CA8" w14:paraId="3338B2E2" w14:textId="77777777" w:rsidTr="00122CA8">
        <w:tc>
          <w:tcPr>
            <w:tcW w:w="2603" w:type="dxa"/>
          </w:tcPr>
          <w:p w14:paraId="11A01258" w14:textId="21335A2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lastRenderedPageBreak/>
              <w:t>Domain adaptation</w:t>
            </w:r>
          </w:p>
        </w:tc>
        <w:tc>
          <w:tcPr>
            <w:tcW w:w="2674" w:type="dxa"/>
          </w:tcPr>
          <w:p w14:paraId="44EC6EF1" w14:textId="36BB7269"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Easy</w:t>
            </w:r>
          </w:p>
        </w:tc>
        <w:tc>
          <w:tcPr>
            <w:tcW w:w="2259" w:type="dxa"/>
          </w:tcPr>
          <w:p w14:paraId="3D68FD80" w14:textId="2ECC5E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Difficult</w:t>
            </w:r>
          </w:p>
        </w:tc>
        <w:tc>
          <w:tcPr>
            <w:tcW w:w="1808" w:type="dxa"/>
          </w:tcPr>
          <w:p w14:paraId="7FD1EB31" w14:textId="1C116272"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bl>
    <w:p w14:paraId="079AC999" w14:textId="77777777" w:rsidR="006F33B3" w:rsidRDefault="00122CA8" w:rsidP="006F33B3">
      <w:pPr>
        <w:spacing w:after="0" w:line="360" w:lineRule="auto"/>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sidR="00786B32" w:rsidRPr="00786B32">
        <w:rPr>
          <w:rFonts w:ascii="Times New Roman" w:eastAsia="MS Mincho" w:hAnsi="Times New Roman" w:cs="Times New Roman"/>
          <w:b/>
          <w:bCs/>
          <w:kern w:val="0"/>
          <w:sz w:val="28"/>
          <w:szCs w:val="28"/>
          <w14:ligatures w14:val="none"/>
        </w:rPr>
        <w:t xml:space="preserve">: </w:t>
      </w:r>
      <w:r w:rsidR="00786B32" w:rsidRPr="00786B32">
        <w:rPr>
          <w:rFonts w:ascii="Times New Roman" w:eastAsia="MS Mincho" w:hAnsi="Times New Roman" w:cs="Times New Roman"/>
          <w:kern w:val="0"/>
          <w:sz w:val="28"/>
          <w:szCs w:val="28"/>
          <w14:ligatures w14:val="none"/>
        </w:rPr>
        <w:t>Compiled by the author based on Tan et al. (2021); IEEE Signal</w:t>
      </w:r>
      <w:r w:rsidR="006F33B3">
        <w:rPr>
          <w:rFonts w:ascii="Times New Roman" w:eastAsia="MS Mincho" w:hAnsi="Times New Roman" w:cs="Times New Roman"/>
          <w:kern w:val="0"/>
          <w:sz w:val="28"/>
          <w:szCs w:val="28"/>
          <w14:ligatures w14:val="none"/>
        </w:rPr>
        <w:t xml:space="preserve"> </w:t>
      </w:r>
      <w:r w:rsidR="00786B32" w:rsidRPr="00786B32">
        <w:rPr>
          <w:rFonts w:ascii="Times New Roman" w:eastAsia="MS Mincho" w:hAnsi="Times New Roman" w:cs="Times New Roman"/>
          <w:kern w:val="0"/>
          <w:sz w:val="28"/>
          <w:szCs w:val="28"/>
          <w14:ligatures w14:val="none"/>
        </w:rPr>
        <w:t>Processing Magazine (2015)</w:t>
      </w:r>
      <w:r w:rsidR="006F33B3">
        <w:rPr>
          <w:rFonts w:ascii="Times New Roman" w:eastAsia="MS Mincho" w:hAnsi="Times New Roman" w:cs="Times New Roman"/>
          <w:kern w:val="0"/>
          <w:sz w:val="28"/>
          <w:szCs w:val="28"/>
          <w14:ligatures w14:val="none"/>
        </w:rPr>
        <w:t xml:space="preserve">. </w:t>
      </w:r>
    </w:p>
    <w:bookmarkEnd w:id="19"/>
    <w:p w14:paraId="709C82C3" w14:textId="6B99D55A" w:rsidR="00E23DE7" w:rsidRPr="00E23DE7" w:rsidRDefault="00122CA8" w:rsidP="006F33B3">
      <w:pPr>
        <w:spacing w:after="0" w:line="360" w:lineRule="auto"/>
        <w:rPr>
          <w:rFonts w:ascii="Times New Roman" w:eastAsia="MS Mincho" w:hAnsi="Times New Roman" w:cs="Times New Roman"/>
          <w:kern w:val="0"/>
          <w:sz w:val="28"/>
          <w:szCs w:val="28"/>
          <w14:ligatures w14:val="none"/>
        </w:rPr>
      </w:pPr>
      <w:r>
        <w:fldChar w:fldCharType="begin"/>
      </w:r>
      <w:r w:rsidR="006F33B3">
        <w:instrText>HYPERLINK "https://ieeexplore.ieee.org/document/7282379"</w:instrText>
      </w:r>
      <w:r>
        <w:fldChar w:fldCharType="separate"/>
      </w:r>
      <w:r w:rsidR="006F33B3">
        <w:rPr>
          <w:rStyle w:val="Hyperlink"/>
          <w:rFonts w:ascii="Times New Roman" w:eastAsia="MS Mincho" w:hAnsi="Times New Roman" w:cs="Times New Roman"/>
          <w:kern w:val="0"/>
          <w:sz w:val="28"/>
          <w:szCs w:val="28"/>
          <w14:ligatures w14:val="none"/>
        </w:rPr>
        <w:t>https://ieeexplore.ieee.org/document/7282379</w:t>
      </w:r>
      <w:r>
        <w:fldChar w:fldCharType="end"/>
      </w:r>
    </w:p>
    <w:p w14:paraId="3F5171EB"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352B429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2" w:name="OLE_LINK127"/>
      <w:bookmarkStart w:id="23" w:name="_Toc230623252"/>
      <w:bookmarkEnd w:id="17"/>
      <w:r w:rsidRPr="001B04BC">
        <w:rPr>
          <w:rFonts w:ascii="Times New Roman" w:eastAsia="Times New Roman" w:hAnsi="Times New Roman" w:cs="Times New Roman"/>
          <w:b/>
          <w:kern w:val="0"/>
          <w:sz w:val="28"/>
          <w:szCs w:val="28"/>
          <w:lang w:val="az-Latn-AZ"/>
          <w14:ligatures w14:val="none"/>
        </w:rPr>
        <w:t xml:space="preserve">1.3. </w:t>
      </w:r>
      <w:r w:rsidR="009510FF" w:rsidRPr="009510FF">
        <w:rPr>
          <w:rFonts w:ascii="Times New Roman" w:eastAsia="Times New Roman" w:hAnsi="Times New Roman" w:cs="Times New Roman"/>
          <w:b/>
          <w:color w:val="000000"/>
          <w:kern w:val="0"/>
          <w:sz w:val="28"/>
          <w:szCs w:val="28"/>
          <w14:ligatures w14:val="none"/>
        </w:rPr>
        <w:t>Advantages and limitations of rule-based TTS systems</w:t>
      </w:r>
      <w:bookmarkEnd w:id="23"/>
    </w:p>
    <w:bookmarkEnd w:id="22"/>
    <w:p w14:paraId="577BF16E" w14:textId="739BFBCC" w:rsidR="004F6520"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A structured SWOT analysis — examining Strengths, Weaknesses, Opportunities, and Threats — provides a systematic framework for evaluating the rule-based paradigm as the methodological choice for this dissertation. The analysis is applied specifically to the Azerbaijani language context rather than to rule-based TTS in general.</w:t>
      </w:r>
    </w:p>
    <w:p w14:paraId="209A1744" w14:textId="77777777" w:rsidR="00EC28B8" w:rsidRPr="00EC28B8" w:rsidRDefault="00EC28B8" w:rsidP="00EC28B8">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Pr="00FD5602" w:rsidRDefault="004F6520" w:rsidP="004F6520">
      <w:pPr>
        <w:spacing w:after="0" w:line="360" w:lineRule="auto"/>
        <w:ind w:firstLine="567"/>
        <w:jc w:val="center"/>
        <w:rPr>
          <w:rFonts w:ascii="Times New Roman" w:eastAsia="MS Mincho" w:hAnsi="Times New Roman" w:cs="Times New Roman"/>
          <w:b/>
          <w:bCs/>
          <w:kern w:val="0"/>
          <w:sz w:val="28"/>
          <w:szCs w:val="28"/>
          <w14:ligatures w14:val="none"/>
        </w:rPr>
      </w:pPr>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3</w:t>
      </w:r>
      <w:r w:rsidRPr="00FD5602">
        <w:rPr>
          <w:rFonts w:ascii="Times New Roman" w:eastAsia="MS Mincho" w:hAnsi="Times New Roman" w:cs="Times New Roman"/>
          <w:b/>
          <w:bCs/>
          <w:kern w:val="0"/>
          <w:sz w:val="28"/>
          <w:szCs w:val="28"/>
          <w14:ligatures w14:val="none"/>
        </w:rPr>
        <w:t xml:space="preserve">: </w:t>
      </w:r>
      <w:bookmarkStart w:id="24" w:name="OLE_LINK133"/>
      <w:r w:rsidRPr="004F6520">
        <w:rPr>
          <w:rFonts w:ascii="Times New Roman" w:eastAsia="MS Mincho" w:hAnsi="Times New Roman" w:cs="Times New Roman"/>
          <w:b/>
          <w:bCs/>
          <w:kern w:val="0"/>
          <w:sz w:val="28"/>
          <w:szCs w:val="28"/>
          <w14:ligatures w14:val="none"/>
        </w:rPr>
        <w:t>SWOT analysis of the rule-based TTS approach for Azerbaijani</w:t>
      </w:r>
      <w:bookmarkEnd w:id="24"/>
    </w:p>
    <w:tbl>
      <w:tblPr>
        <w:tblStyle w:val="TableGrid"/>
        <w:tblW w:w="0" w:type="auto"/>
        <w:tblLook w:val="04A0" w:firstRow="1" w:lastRow="0" w:firstColumn="1" w:lastColumn="0" w:noHBand="0" w:noVBand="1"/>
      </w:tblPr>
      <w:tblGrid>
        <w:gridCol w:w="2575"/>
        <w:gridCol w:w="2643"/>
        <w:gridCol w:w="2245"/>
        <w:gridCol w:w="1881"/>
      </w:tblGrid>
      <w:tr w:rsidR="004F6520" w14:paraId="7F98D8E0" w14:textId="77777777" w:rsidTr="00143720">
        <w:tc>
          <w:tcPr>
            <w:tcW w:w="2603" w:type="dxa"/>
            <w:shd w:val="clear" w:color="auto" w:fill="BFBFBF" w:themeFill="background1" w:themeFillShade="BF"/>
          </w:tcPr>
          <w:p w14:paraId="4F4FC869" w14:textId="3360EF50"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Strengths</w:t>
            </w:r>
          </w:p>
        </w:tc>
        <w:tc>
          <w:tcPr>
            <w:tcW w:w="2674" w:type="dxa"/>
            <w:shd w:val="clear" w:color="auto" w:fill="BFBFBF" w:themeFill="background1" w:themeFillShade="BF"/>
          </w:tcPr>
          <w:p w14:paraId="42C85270" w14:textId="20F28D21"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Weaknesses</w:t>
            </w:r>
          </w:p>
        </w:tc>
        <w:tc>
          <w:tcPr>
            <w:tcW w:w="2259" w:type="dxa"/>
            <w:shd w:val="clear" w:color="auto" w:fill="BFBFBF" w:themeFill="background1" w:themeFillShade="BF"/>
          </w:tcPr>
          <w:p w14:paraId="1A0F7AEA" w14:textId="4DB6EE8E" w:rsidR="004F6520"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Opportunities</w:t>
            </w:r>
          </w:p>
        </w:tc>
        <w:tc>
          <w:tcPr>
            <w:tcW w:w="1808" w:type="dxa"/>
            <w:shd w:val="clear" w:color="auto" w:fill="BFBFBF" w:themeFill="background1" w:themeFillShade="BF"/>
          </w:tcPr>
          <w:p w14:paraId="5EEB2FE2" w14:textId="3AF91F65" w:rsidR="004F6520" w:rsidRPr="00122CA8"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Threats</w:t>
            </w:r>
          </w:p>
        </w:tc>
      </w:tr>
      <w:tr w:rsidR="004F6520" w14:paraId="6DF36EB7" w14:textId="77777777" w:rsidTr="00143720">
        <w:tc>
          <w:tcPr>
            <w:tcW w:w="2603" w:type="dxa"/>
          </w:tcPr>
          <w:p w14:paraId="25C4F92C" w14:textId="2B6DD3B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sz w:val="28"/>
                <w:szCs w:val="28"/>
              </w:rPr>
              <w:t>No speech training data required</w:t>
            </w:r>
          </w:p>
        </w:tc>
        <w:tc>
          <w:tcPr>
            <w:tcW w:w="2674" w:type="dxa"/>
          </w:tcPr>
          <w:p w14:paraId="1097C0C3" w14:textId="3D9A30C2"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naturalness</w:t>
            </w:r>
          </w:p>
        </w:tc>
        <w:tc>
          <w:tcPr>
            <w:tcW w:w="2259" w:type="dxa"/>
          </w:tcPr>
          <w:p w14:paraId="28CAC006" w14:textId="0F20086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Azerbaijan's digital transformation agenda</w:t>
            </w:r>
          </w:p>
        </w:tc>
        <w:tc>
          <w:tcPr>
            <w:tcW w:w="1808" w:type="dxa"/>
          </w:tcPr>
          <w:p w14:paraId="05356F17" w14:textId="34E3B968"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Rapid advancement of neural </w:t>
            </w:r>
            <w:r>
              <w:rPr>
                <w:rFonts w:ascii="Times New Roman" w:hAnsi="Times New Roman" w:cs="Times New Roman"/>
                <w:bCs/>
                <w:sz w:val="28"/>
                <w:szCs w:val="28"/>
              </w:rPr>
              <w:t>TTS</w:t>
            </w:r>
          </w:p>
        </w:tc>
      </w:tr>
      <w:tr w:rsidR="004F6520" w14:paraId="7FA44607" w14:textId="77777777" w:rsidTr="00143720">
        <w:tc>
          <w:tcPr>
            <w:tcW w:w="2603" w:type="dxa"/>
          </w:tcPr>
          <w:p w14:paraId="2EEB4683" w14:textId="2C7764D5"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Full interpretability and transparency</w:t>
            </w:r>
          </w:p>
        </w:tc>
        <w:tc>
          <w:tcPr>
            <w:tcW w:w="2674" w:type="dxa"/>
          </w:tcPr>
          <w:p w14:paraId="12FCD5F3" w14:textId="58A7071D"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High development effort for complex languages</w:t>
            </w:r>
          </w:p>
        </w:tc>
        <w:tc>
          <w:tcPr>
            <w:tcW w:w="2259" w:type="dxa"/>
          </w:tcPr>
          <w:p w14:paraId="08A89443" w14:textId="1F7BAF15"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international interest in low resource </w:t>
            </w:r>
            <w:r>
              <w:rPr>
                <w:rFonts w:ascii="Times New Roman" w:hAnsi="Times New Roman" w:cs="Times New Roman"/>
                <w:bCs/>
                <w:sz w:val="28"/>
                <w:szCs w:val="28"/>
              </w:rPr>
              <w:t>NLP</w:t>
            </w:r>
          </w:p>
        </w:tc>
        <w:tc>
          <w:tcPr>
            <w:tcW w:w="1808" w:type="dxa"/>
          </w:tcPr>
          <w:p w14:paraId="464C7EAB" w14:textId="632F16D9"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Proliferation of commercial</w:t>
            </w:r>
            <w:r>
              <w:rPr>
                <w:rFonts w:ascii="Times New Roman" w:hAnsi="Times New Roman" w:cs="Times New Roman"/>
                <w:bCs/>
                <w:sz w:val="28"/>
                <w:szCs w:val="28"/>
              </w:rPr>
              <w:t xml:space="preserve"> TTS</w:t>
            </w:r>
            <w:r w:rsidRPr="00EB0213">
              <w:rPr>
                <w:rFonts w:ascii="Times New Roman" w:hAnsi="Times New Roman" w:cs="Times New Roman"/>
                <w:bCs/>
                <w:sz w:val="28"/>
                <w:szCs w:val="28"/>
              </w:rPr>
              <w:t xml:space="preserve"> platforms</w:t>
            </w:r>
          </w:p>
        </w:tc>
      </w:tr>
      <w:tr w:rsidR="004F6520" w14:paraId="023F4F73" w14:textId="77777777" w:rsidTr="00143720">
        <w:tc>
          <w:tcPr>
            <w:tcW w:w="2603" w:type="dxa"/>
          </w:tcPr>
          <w:p w14:paraId="5C1F6790" w14:textId="2F6A2D40"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lastRenderedPageBreak/>
              <w:t>Deterministic and consistent behavior</w:t>
            </w:r>
          </w:p>
        </w:tc>
        <w:tc>
          <w:tcPr>
            <w:tcW w:w="2674" w:type="dxa"/>
          </w:tcPr>
          <w:p w14:paraId="3BD4E43E" w14:textId="1EBB2771"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coverage of loanwords and irregular forms</w:t>
            </w:r>
          </w:p>
        </w:tc>
        <w:tc>
          <w:tcPr>
            <w:tcW w:w="2259" w:type="dxa"/>
          </w:tcPr>
          <w:p w14:paraId="7144EBB2" w14:textId="11F92D8E"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Foundation for future hybrid systems</w:t>
            </w:r>
          </w:p>
        </w:tc>
        <w:tc>
          <w:tcPr>
            <w:tcW w:w="1808" w:type="dxa"/>
          </w:tcPr>
          <w:p w14:paraId="7C130F4F" w14:textId="30405F51"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speech data availability</w:t>
            </w:r>
          </w:p>
        </w:tc>
      </w:tr>
      <w:tr w:rsidR="004F6520" w14:paraId="00DC2ED2" w14:textId="77777777" w:rsidTr="00143720">
        <w:tc>
          <w:tcPr>
            <w:tcW w:w="2603" w:type="dxa"/>
          </w:tcPr>
          <w:p w14:paraId="51D7AB18" w14:textId="261978B3"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Direct incorporation of linguistic knowledge</w:t>
            </w:r>
          </w:p>
        </w:tc>
        <w:tc>
          <w:tcPr>
            <w:tcW w:w="2674" w:type="dxa"/>
          </w:tcPr>
          <w:p w14:paraId="59CB9A07" w14:textId="7376143F"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Prosodic expressiveness limitations</w:t>
            </w:r>
          </w:p>
        </w:tc>
        <w:tc>
          <w:tcPr>
            <w:tcW w:w="2259" w:type="dxa"/>
          </w:tcPr>
          <w:p w14:paraId="72E0D502" w14:textId="5E15D46B"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w:t>
            </w:r>
            <w:r>
              <w:rPr>
                <w:rFonts w:ascii="Times New Roman" w:hAnsi="Times New Roman" w:cs="Times New Roman"/>
                <w:bCs/>
                <w:sz w:val="28"/>
                <w:szCs w:val="28"/>
              </w:rPr>
              <w:t>A</w:t>
            </w:r>
            <w:r w:rsidRPr="00EB0213">
              <w:rPr>
                <w:rFonts w:ascii="Times New Roman" w:hAnsi="Times New Roman" w:cs="Times New Roman"/>
                <w:bCs/>
                <w:sz w:val="28"/>
                <w:szCs w:val="28"/>
              </w:rPr>
              <w:t xml:space="preserve">zerbaijani </w:t>
            </w:r>
            <w:r>
              <w:rPr>
                <w:rFonts w:ascii="Times New Roman" w:hAnsi="Times New Roman" w:cs="Times New Roman"/>
                <w:bCs/>
                <w:sz w:val="28"/>
                <w:szCs w:val="28"/>
              </w:rPr>
              <w:t>NLP</w:t>
            </w:r>
            <w:r w:rsidRPr="00EB0213">
              <w:rPr>
                <w:rFonts w:ascii="Times New Roman" w:hAnsi="Times New Roman" w:cs="Times New Roman"/>
                <w:bCs/>
                <w:sz w:val="28"/>
                <w:szCs w:val="28"/>
              </w:rPr>
              <w:t xml:space="preserve"> ecosystem</w:t>
            </w:r>
          </w:p>
        </w:tc>
        <w:tc>
          <w:tcPr>
            <w:tcW w:w="1808" w:type="dxa"/>
          </w:tcPr>
          <w:p w14:paraId="36589F18" w14:textId="19028DFE" w:rsidR="004F6520" w:rsidRPr="00DC70FB" w:rsidRDefault="00EB0213" w:rsidP="00143720">
            <w:pPr>
              <w:spacing w:line="360" w:lineRule="auto"/>
              <w:jc w:val="center"/>
              <w:rPr>
                <w:rFonts w:ascii="Times New Roman" w:hAnsi="Times New Roman" w:cs="Times New Roman"/>
                <w:sz w:val="28"/>
                <w:szCs w:val="28"/>
              </w:rPr>
            </w:pPr>
            <w:bookmarkStart w:id="25" w:name="OLE_LINK154"/>
            <w:r w:rsidRPr="00EB0213">
              <w:rPr>
                <w:rFonts w:ascii="Times New Roman" w:hAnsi="Times New Roman" w:cs="Times New Roman"/>
                <w:bCs/>
                <w:sz w:val="28"/>
                <w:szCs w:val="28"/>
              </w:rPr>
              <w:t>Sparse phonetic documentatio</w:t>
            </w:r>
            <w:bookmarkEnd w:id="25"/>
            <w:r w:rsidRPr="00EB0213">
              <w:rPr>
                <w:rFonts w:ascii="Times New Roman" w:hAnsi="Times New Roman" w:cs="Times New Roman"/>
                <w:bCs/>
                <w:sz w:val="28"/>
                <w:szCs w:val="28"/>
              </w:rPr>
              <w:t>n</w:t>
            </w:r>
          </w:p>
        </w:tc>
      </w:tr>
      <w:tr w:rsidR="004F6520" w14:paraId="42058707" w14:textId="77777777" w:rsidTr="00143720">
        <w:tc>
          <w:tcPr>
            <w:tcW w:w="2603" w:type="dxa"/>
          </w:tcPr>
          <w:p w14:paraId="19FCCC43" w14:textId="7D2D217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Low computational requirements</w:t>
            </w:r>
          </w:p>
        </w:tc>
        <w:tc>
          <w:tcPr>
            <w:tcW w:w="2674" w:type="dxa"/>
          </w:tcPr>
          <w:p w14:paraId="1234F2FF" w14:textId="41B2F0EA"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sz w:val="28"/>
                <w:szCs w:val="28"/>
              </w:rPr>
              <w:t>Coarticulation modeling</w:t>
            </w:r>
            <w:r>
              <w:rPr>
                <w:rFonts w:ascii="Times New Roman" w:hAnsi="Times New Roman" w:cs="Times New Roman"/>
                <w:sz w:val="28"/>
                <w:szCs w:val="28"/>
              </w:rPr>
              <w:t xml:space="preserve"> </w:t>
            </w:r>
            <w:r w:rsidRPr="00EB0213">
              <w:rPr>
                <w:rFonts w:ascii="Times New Roman" w:hAnsi="Times New Roman" w:cs="Times New Roman"/>
                <w:sz w:val="28"/>
                <w:szCs w:val="28"/>
              </w:rPr>
              <w:t>limitations</w:t>
            </w:r>
          </w:p>
        </w:tc>
        <w:tc>
          <w:tcPr>
            <w:tcW w:w="2259" w:type="dxa"/>
          </w:tcPr>
          <w:p w14:paraId="145AD8A6" w14:textId="3D3944D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Transfer learning with minimal data</w:t>
            </w:r>
          </w:p>
        </w:tc>
        <w:tc>
          <w:tcPr>
            <w:tcW w:w="1808" w:type="dxa"/>
          </w:tcPr>
          <w:p w14:paraId="7C361661" w14:textId="78CB36B6" w:rsidR="004F6520" w:rsidRPr="00DC70FB" w:rsidRDefault="004F6520" w:rsidP="00143720">
            <w:pPr>
              <w:spacing w:line="360" w:lineRule="auto"/>
              <w:jc w:val="center"/>
              <w:rPr>
                <w:rFonts w:ascii="Times New Roman" w:hAnsi="Times New Roman" w:cs="Times New Roman"/>
                <w:sz w:val="28"/>
                <w:szCs w:val="28"/>
              </w:rPr>
            </w:pPr>
          </w:p>
        </w:tc>
      </w:tr>
      <w:tr w:rsidR="004F6520" w14:paraId="40DD5051" w14:textId="77777777" w:rsidTr="00143720">
        <w:tc>
          <w:tcPr>
            <w:tcW w:w="2603" w:type="dxa"/>
          </w:tcPr>
          <w:p w14:paraId="6919FC78" w14:textId="04B4F723" w:rsidR="004F6520" w:rsidRPr="00122CA8" w:rsidRDefault="0003099D" w:rsidP="00143720">
            <w:pPr>
              <w:spacing w:line="360" w:lineRule="auto"/>
              <w:jc w:val="center"/>
              <w:rPr>
                <w:rFonts w:ascii="Times New Roman" w:hAnsi="Times New Roman" w:cs="Times New Roman"/>
                <w:bCs/>
                <w:sz w:val="28"/>
                <w:szCs w:val="28"/>
              </w:rPr>
            </w:pPr>
            <w:r w:rsidRPr="0003099D">
              <w:rPr>
                <w:rFonts w:ascii="Times New Roman" w:hAnsi="Times New Roman" w:cs="Times New Roman"/>
                <w:bCs/>
                <w:sz w:val="28"/>
                <w:szCs w:val="28"/>
              </w:rPr>
              <w:t>Easy domain adaptation</w:t>
            </w:r>
          </w:p>
        </w:tc>
        <w:tc>
          <w:tcPr>
            <w:tcW w:w="2674" w:type="dxa"/>
          </w:tcPr>
          <w:p w14:paraId="24F77B23" w14:textId="08D127BD" w:rsidR="004F6520" w:rsidRDefault="004F6520" w:rsidP="00143720">
            <w:pPr>
              <w:spacing w:line="360" w:lineRule="auto"/>
              <w:jc w:val="center"/>
              <w:rPr>
                <w:rFonts w:ascii="Times New Roman" w:hAnsi="Times New Roman" w:cs="Times New Roman"/>
                <w:sz w:val="28"/>
                <w:szCs w:val="28"/>
              </w:rPr>
            </w:pPr>
          </w:p>
        </w:tc>
        <w:tc>
          <w:tcPr>
            <w:tcW w:w="2259" w:type="dxa"/>
          </w:tcPr>
          <w:p w14:paraId="453BA4A3" w14:textId="768C377E" w:rsidR="004F6520" w:rsidRPr="00DC70FB" w:rsidRDefault="004F6520" w:rsidP="00143720">
            <w:pPr>
              <w:spacing w:line="360" w:lineRule="auto"/>
              <w:jc w:val="center"/>
              <w:rPr>
                <w:rFonts w:ascii="Times New Roman" w:hAnsi="Times New Roman" w:cs="Times New Roman"/>
                <w:sz w:val="28"/>
                <w:szCs w:val="28"/>
              </w:rPr>
            </w:pPr>
          </w:p>
        </w:tc>
        <w:tc>
          <w:tcPr>
            <w:tcW w:w="1808" w:type="dxa"/>
          </w:tcPr>
          <w:p w14:paraId="1C27E087" w14:textId="26FED08A" w:rsidR="004F6520" w:rsidRPr="00DC70FB" w:rsidRDefault="004F6520" w:rsidP="00143720">
            <w:pPr>
              <w:spacing w:line="360" w:lineRule="auto"/>
              <w:jc w:val="center"/>
              <w:rPr>
                <w:rFonts w:ascii="Times New Roman" w:hAnsi="Times New Roman" w:cs="Times New Roman"/>
                <w:sz w:val="28"/>
                <w:szCs w:val="28"/>
              </w:rPr>
            </w:pPr>
          </w:p>
        </w:tc>
      </w:tr>
    </w:tbl>
    <w:p w14:paraId="42A25B43" w14:textId="30242CFD" w:rsidR="004F6520" w:rsidRDefault="004F6520" w:rsidP="004F6520">
      <w:pPr>
        <w:spacing w:after="0" w:line="360" w:lineRule="auto"/>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sidRPr="00786B32">
        <w:rPr>
          <w:rFonts w:ascii="Times New Roman" w:eastAsia="MS Mincho" w:hAnsi="Times New Roman" w:cs="Times New Roman"/>
          <w:b/>
          <w:bCs/>
          <w:kern w:val="0"/>
          <w:sz w:val="28"/>
          <w:szCs w:val="28"/>
          <w14:ligatures w14:val="none"/>
        </w:rPr>
        <w:t xml:space="preserve">: </w:t>
      </w:r>
      <w:r w:rsidR="0003099D" w:rsidRPr="0003099D">
        <w:rPr>
          <w:rFonts w:ascii="Times New Roman" w:eastAsia="MS Mincho" w:hAnsi="Times New Roman" w:cs="Times New Roman"/>
          <w:kern w:val="0"/>
          <w:sz w:val="28"/>
          <w:szCs w:val="28"/>
          <w14:ligatures w14:val="none"/>
        </w:rPr>
        <w:t>Author's own elaboration</w:t>
      </w:r>
    </w:p>
    <w:p w14:paraId="4A6FE78D" w14:textId="77777777" w:rsidR="009510FF" w:rsidRP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9510FF"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Strengths</w:t>
      </w:r>
      <w:r w:rsidRPr="009510FF">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w:t>
      </w:r>
      <w:r w:rsidRPr="009510FF">
        <w:rPr>
          <w:rFonts w:ascii="Times New Roman" w:eastAsia="MS Mincho" w:hAnsi="Times New Roman" w:cs="Times New Roman"/>
          <w:kern w:val="0"/>
          <w:sz w:val="28"/>
          <w:szCs w:val="28"/>
          <w14:ligatures w14:val="none"/>
        </w:rPr>
        <w:lastRenderedPageBreak/>
        <w:t>real-time synthesis on standard hardware without a GPU, and straightforward domain adaptation through editing of human-readable rule files rather than retraining a model.</w:t>
      </w:r>
    </w:p>
    <w:p w14:paraId="3A0848A0" w14:textId="60EEB0BB"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Weaknesses</w:t>
      </w:r>
      <w:r w:rsidRPr="009510FF">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9510FF">
        <w:rPr>
          <w:rFonts w:ascii="Times New Roman" w:eastAsia="MS Mincho" w:hAnsi="Times New Roman" w:cs="Times New Roman"/>
          <w:kern w:val="0"/>
          <w:sz w:val="28"/>
          <w:szCs w:val="28"/>
          <w14:ligatures w14:val="none"/>
        </w:rPr>
        <w:t>Sadekova</w:t>
      </w:r>
      <w:proofErr w:type="spellEnd"/>
      <w:r w:rsidRPr="009510FF">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phonological patterns difficult to capture within a finite rule set. The evaluation conducted in Chapter III confirms this: loanword pronunciations account for the largest share of G2P errors in the proposed system.</w:t>
      </w:r>
    </w:p>
    <w:p w14:paraId="52D53830" w14:textId="5D1A07FE"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Opportunities</w:t>
      </w:r>
      <w:r w:rsidRPr="009510FF">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w:t>
      </w:r>
      <w:r w:rsidRPr="009510FF">
        <w:rPr>
          <w:rFonts w:ascii="Times New Roman" w:eastAsia="MS Mincho" w:hAnsi="Times New Roman" w:cs="Times New Roman"/>
          <w:kern w:val="0"/>
          <w:sz w:val="28"/>
          <w:szCs w:val="28"/>
          <w14:ligatures w14:val="none"/>
        </w:rPr>
        <w:lastRenderedPageBreak/>
        <w:t xml:space="preserve">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9510FF">
        <w:rPr>
          <w:rFonts w:ascii="Times New Roman" w:eastAsia="MS Mincho" w:hAnsi="Times New Roman" w:cs="Times New Roman"/>
          <w:kern w:val="0"/>
          <w:sz w:val="28"/>
          <w:szCs w:val="28"/>
          <w14:ligatures w14:val="none"/>
        </w:rPr>
        <w:t>back end</w:t>
      </w:r>
      <w:r w:rsidRPr="009510FF">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9510FF"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Threats</w:t>
      </w:r>
      <w:r w:rsidRPr="009510FF">
        <w:rPr>
          <w:rFonts w:ascii="Times New Roman" w:eastAsia="MS Mincho" w:hAnsi="Times New Roman" w:cs="Times New Roman"/>
          <w:kern w:val="0"/>
          <w:sz w:val="28"/>
          <w:szCs w:val="28"/>
          <w14:ligatures w14:val="none"/>
        </w:rPr>
        <w:t>.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loanword pronunciations and dialect-level variation, which represent potential sources of systematic error that are difficult to resolve without empirical data.</w:t>
      </w:r>
    </w:p>
    <w:p w14:paraId="3DBF12C8" w14:textId="73BE16C8" w:rsid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630FCA34" w:rsidR="007E124A" w:rsidRDefault="007E124A">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936006A"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6" w:name="_Toc230623253"/>
      <w:r w:rsidRPr="00CE6EEE">
        <w:rPr>
          <w:rFonts w:ascii="Times New Roman" w:eastAsia="Times New Roman" w:hAnsi="Times New Roman" w:cs="Times New Roman"/>
          <w:b/>
          <w:kern w:val="0"/>
          <w:sz w:val="28"/>
          <w:szCs w:val="28"/>
          <w14:ligatures w14:val="none"/>
        </w:rPr>
        <w:lastRenderedPageBreak/>
        <w:t>CHAPTER II. AI-BASED ASSESSMENT TOOLS AND THEIR APPLICATION IN EDUCATION</w:t>
      </w:r>
      <w:bookmarkEnd w:id="26"/>
      <w:r w:rsidRPr="00CE6EEE">
        <w:rPr>
          <w:rFonts w:ascii="Times New Roman" w:eastAsia="Times New Roman" w:hAnsi="Times New Roman" w:cs="Times New Roman"/>
          <w:b/>
          <w:kern w:val="0"/>
          <w:sz w:val="28"/>
          <w:szCs w:val="28"/>
          <w:lang w:val="az-Latn-AZ"/>
          <w14:ligatures w14:val="none"/>
        </w:rPr>
        <w:t xml:space="preserve"> </w:t>
      </w:r>
    </w:p>
    <w:p w14:paraId="14BE70D9" w14:textId="248BA78A"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7" w:name="_Toc230623254"/>
      <w:r w:rsidRPr="001B04BC">
        <w:rPr>
          <w:rFonts w:ascii="Times New Roman" w:eastAsia="Times New Roman" w:hAnsi="Times New Roman" w:cs="Times New Roman"/>
          <w:b/>
          <w:kern w:val="0"/>
          <w:sz w:val="28"/>
          <w:szCs w:val="28"/>
          <w:lang w:val="az-Latn-AZ"/>
          <w14:ligatures w14:val="none"/>
        </w:rPr>
        <w:t xml:space="preserve">2.1. </w:t>
      </w:r>
      <w:r w:rsidR="00CE6EEE" w:rsidRPr="00CE6EEE">
        <w:rPr>
          <w:rFonts w:ascii="Times New Roman" w:eastAsia="Times New Roman" w:hAnsi="Times New Roman" w:cs="Times New Roman"/>
          <w:b/>
          <w:color w:val="000000"/>
          <w:kern w:val="0"/>
          <w:sz w:val="28"/>
          <w:szCs w:val="28"/>
          <w14:ligatures w14:val="none"/>
        </w:rPr>
        <w:t>Types of AI-based assessment tools</w:t>
      </w:r>
      <w:bookmarkEnd w:id="27"/>
    </w:p>
    <w:p w14:paraId="50FF6EB5" w14:textId="36CC0C5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Automated Assessment Systems are a feature of the future education system and are suited to all types of assessments. An Automated Assessment System is one of several innovative assessment technologies currently available that utilize artificial</w:t>
      </w:r>
      <w:r>
        <w:rPr>
          <w:rFonts w:ascii="Times New Roman" w:eastAsia="MS Mincho" w:hAnsi="Times New Roman" w:cs="Times New Roman"/>
          <w:kern w:val="0"/>
          <w:sz w:val="28"/>
          <w:szCs w:val="28"/>
          <w14:ligatures w14:val="none"/>
        </w:rPr>
        <w:t xml:space="preserve"> intelligence (Luckin et al., 2016).</w:t>
      </w:r>
    </w:p>
    <w:p w14:paraId="3E69749C" w14:textId="413D08F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When using an automated assessment system to assess written content, assessment of the essays it generates is required to establish confidence in its performance. When using an automated assessment system, such as ANOW, essay assessment is carried out in a systematic and objective manner. Traditionally essay assessment is carried out by human assessors; however, this method of assessment has </w:t>
      </w:r>
      <w:proofErr w:type="gramStart"/>
      <w:r w:rsidRPr="00BB4562">
        <w:rPr>
          <w:rFonts w:ascii="Times New Roman" w:eastAsia="MS Mincho" w:hAnsi="Times New Roman" w:cs="Times New Roman"/>
          <w:kern w:val="0"/>
          <w:sz w:val="28"/>
          <w:szCs w:val="28"/>
          <w14:ligatures w14:val="none"/>
        </w:rPr>
        <w:t>a number of</w:t>
      </w:r>
      <w:proofErr w:type="gramEnd"/>
      <w:r w:rsidRPr="00BB4562">
        <w:rPr>
          <w:rFonts w:ascii="Times New Roman" w:eastAsia="MS Mincho" w:hAnsi="Times New Roman" w:cs="Times New Roman"/>
          <w:kern w:val="0"/>
          <w:sz w:val="28"/>
          <w:szCs w:val="28"/>
          <w14:ligatures w14:val="none"/>
        </w:rPr>
        <w:t xml:space="preserve"> inherent limitations such as inherent subjectivity in human judgements, the time-consuming and labor-intensive process of assessment and the lack of consistency between human assessors (</w:t>
      </w:r>
      <w:proofErr w:type="spellStart"/>
      <w:r w:rsidRPr="00BB4562">
        <w:rPr>
          <w:rFonts w:ascii="Times New Roman" w:eastAsia="MS Mincho" w:hAnsi="Times New Roman" w:cs="Times New Roman"/>
          <w:kern w:val="0"/>
          <w:sz w:val="28"/>
          <w:szCs w:val="28"/>
          <w14:ligatures w14:val="none"/>
        </w:rPr>
        <w:t>Shermis</w:t>
      </w:r>
      <w:proofErr w:type="spellEnd"/>
      <w:r w:rsidRPr="00BB4562">
        <w:rPr>
          <w:rFonts w:ascii="Times New Roman" w:eastAsia="MS Mincho" w:hAnsi="Times New Roman" w:cs="Times New Roman"/>
          <w:kern w:val="0"/>
          <w:sz w:val="28"/>
          <w:szCs w:val="28"/>
          <w14:ligatures w14:val="none"/>
        </w:rPr>
        <w:t xml:space="preserve"> &amp; Burstein, 2013). In recent years there has been a growing interest in the use of automated systems to support some aspects of essay assessment.</w:t>
      </w:r>
    </w:p>
    <w:p w14:paraId="32F7191C" w14:textId="01D4DBF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assessment systems aim to obtain a score reflecting the overall quality of the essay assessed, comparable to that obtained by a human evaluator. Automated essay assessment systems generally extract a large set of features from the assessed text. Readability, coherence and fluency features are often combined with features measuring lexical resources, grammaticality and task performance and/or other quality features assessed from different perspectives,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obtain an overall score (Ke &amp; Ng, 2019).</w:t>
      </w:r>
      <w:r>
        <w:rPr>
          <w:rFonts w:ascii="Times New Roman" w:eastAsia="MS Mincho" w:hAnsi="Times New Roman" w:cs="Times New Roman"/>
          <w:kern w:val="0"/>
          <w:sz w:val="28"/>
          <w:szCs w:val="28"/>
          <w14:ligatures w14:val="none"/>
        </w:rPr>
        <w:t xml:space="preserve"> </w:t>
      </w:r>
    </w:p>
    <w:p w14:paraId="6A9EF7FF" w14:textId="7777777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systems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a combination of machine learning and natural language processing. They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NLP to extract semantic and syntactic features from the text, and machine learning to train a model that automatically scores essays based on these extracted features. The models are typically trained on a large data set of essays scored by humans, and as the system scores more essays the models can actually </w:t>
      </w:r>
    </w:p>
    <w:p w14:paraId="2DAEE1BD" w14:textId="26E4A235" w:rsidR="00BB4562" w:rsidRDefault="00BB4562" w:rsidP="00BB4562">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lastRenderedPageBreak/>
        <w:t>increase in accuracy (</w:t>
      </w:r>
      <w:proofErr w:type="spellStart"/>
      <w:r>
        <w:rPr>
          <w:rFonts w:ascii="Times New Roman" w:eastAsia="MS Mincho" w:hAnsi="Times New Roman" w:cs="Times New Roman"/>
          <w:kern w:val="0"/>
          <w:sz w:val="28"/>
          <w:szCs w:val="28"/>
          <w14:ligatures w14:val="none"/>
        </w:rPr>
        <w:t>Jurafsky</w:t>
      </w:r>
      <w:proofErr w:type="spellEnd"/>
      <w:r>
        <w:rPr>
          <w:rFonts w:ascii="Times New Roman" w:eastAsia="MS Mincho" w:hAnsi="Times New Roman" w:cs="Times New Roman"/>
          <w:kern w:val="0"/>
          <w:sz w:val="28"/>
          <w:szCs w:val="28"/>
          <w14:ligatures w14:val="none"/>
        </w:rPr>
        <w:t xml:space="preserve"> &amp; Martin, 2023).</w:t>
      </w:r>
    </w:p>
    <w:p w14:paraId="4A2E1B87" w14:textId="65E2E32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Research suggests that the effectiveness of automated essay evaluation systems is dependent in significant degree on the quality and size of the essays in the training database. Having a diverse pool of topics upon which to score essays can aid in increasing the model's ability to generalize to new unseen data. Moreover, having a diverse set of writing styles upon which to score essays can increase the model's accuracy in scoring differently across those styles. Furthermore, having essays scored by multiple raters can enhance inter-rater agreement and provide an additional layer of verification on scores (Page, 2003).</w:t>
      </w:r>
    </w:p>
    <w:p w14:paraId="024A3BB5" w14:textId="26F5A9C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grading systems and adaptive assessment systems, including computerized adaptive tests (CAT), have been proposed to support education assessment in a faster, more objective and standardized way (Wainer, 2000). Future developments of automated essay grading systems will continue to relieve assessors of some of the burden of marking large numbers of essays whilst striving to improve quality. Adaptive assessment systems, including CAT, are one of the important innovations attempted to support the assessment process. The key feature of such tests is that not all candidates see the same items; </w:t>
      </w:r>
      <w:r w:rsidR="008256F7" w:rsidRPr="00BB4562">
        <w:rPr>
          <w:rFonts w:ascii="Times New Roman" w:eastAsia="MS Mincho" w:hAnsi="Times New Roman" w:cs="Times New Roman"/>
          <w:kern w:val="0"/>
          <w:sz w:val="28"/>
          <w:szCs w:val="28"/>
          <w14:ligatures w14:val="none"/>
        </w:rPr>
        <w:t>indeed,</w:t>
      </w:r>
      <w:r w:rsidRPr="00BB4562">
        <w:rPr>
          <w:rFonts w:ascii="Times New Roman" w:eastAsia="MS Mincho" w:hAnsi="Times New Roman" w:cs="Times New Roman"/>
          <w:kern w:val="0"/>
          <w:sz w:val="28"/>
          <w:szCs w:val="28"/>
          <w14:ligatures w14:val="none"/>
        </w:rPr>
        <w:t xml:space="preserve"> items are selected and ordered in a way that the system determines </w:t>
      </w:r>
      <w:proofErr w:type="gramStart"/>
      <w:r w:rsidRPr="00BB4562">
        <w:rPr>
          <w:rFonts w:ascii="Times New Roman" w:eastAsia="MS Mincho" w:hAnsi="Times New Roman" w:cs="Times New Roman"/>
          <w:kern w:val="0"/>
          <w:sz w:val="28"/>
          <w:szCs w:val="28"/>
          <w14:ligatures w14:val="none"/>
        </w:rPr>
        <w:t>on the basis of</w:t>
      </w:r>
      <w:proofErr w:type="gramEnd"/>
      <w:r w:rsidRPr="00BB4562">
        <w:rPr>
          <w:rFonts w:ascii="Times New Roman" w:eastAsia="MS Mincho" w:hAnsi="Times New Roman" w:cs="Times New Roman"/>
          <w:kern w:val="0"/>
          <w:sz w:val="28"/>
          <w:szCs w:val="28"/>
          <w14:ligatures w14:val="none"/>
        </w:rPr>
        <w:t xml:space="preserve"> the examinee’s score in real time. We </w:t>
      </w:r>
      <w:r w:rsidR="008256F7" w:rsidRPr="00BB4562">
        <w:rPr>
          <w:rFonts w:ascii="Times New Roman" w:eastAsia="MS Mincho" w:hAnsi="Times New Roman" w:cs="Times New Roman"/>
          <w:kern w:val="0"/>
          <w:sz w:val="28"/>
          <w:szCs w:val="28"/>
          <w14:ligatures w14:val="none"/>
        </w:rPr>
        <w:t>personalize</w:t>
      </w:r>
      <w:r w:rsidRPr="00BB4562">
        <w:rPr>
          <w:rFonts w:ascii="Times New Roman" w:eastAsia="MS Mincho" w:hAnsi="Times New Roman" w:cs="Times New Roman"/>
          <w:kern w:val="0"/>
          <w:sz w:val="28"/>
          <w:szCs w:val="28"/>
          <w14:ligatures w14:val="none"/>
        </w:rPr>
        <w:t xml:space="preserve"> the test to the individual user. Results are more accurate and the test is shorter. Fewer items are required to arrive at a final score and the examinee experiences less fatigue.</w:t>
      </w:r>
    </w:p>
    <w:p w14:paraId="600E75E3" w14:textId="5CDD7EB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Components of the CAT system </w:t>
      </w:r>
      <w:proofErr w:type="gramStart"/>
      <w:r w:rsidRPr="00BB4562">
        <w:rPr>
          <w:rFonts w:ascii="Times New Roman" w:eastAsia="MS Mincho" w:hAnsi="Times New Roman" w:cs="Times New Roman"/>
          <w:kern w:val="0"/>
          <w:sz w:val="28"/>
          <w:szCs w:val="28"/>
          <w14:ligatures w14:val="none"/>
        </w:rPr>
        <w:t>The</w:t>
      </w:r>
      <w:proofErr w:type="gramEnd"/>
      <w:r w:rsidRPr="00BB4562">
        <w:rPr>
          <w:rFonts w:ascii="Times New Roman" w:eastAsia="MS Mincho" w:hAnsi="Times New Roman" w:cs="Times New Roman"/>
          <w:kern w:val="0"/>
          <w:sz w:val="28"/>
          <w:szCs w:val="28"/>
          <w14:ligatures w14:val="none"/>
        </w:rPr>
        <w:t xml:space="preserve"> performance of the CAT system is influenced by a variety of parameters. The most important one is the large database of all exam questions, the item pool. The questions in the item pool are </w:t>
      </w:r>
      <w:r w:rsidR="008256F7" w:rsidRPr="00BB4562">
        <w:rPr>
          <w:rFonts w:ascii="Times New Roman" w:eastAsia="MS Mincho" w:hAnsi="Times New Roman" w:cs="Times New Roman"/>
          <w:kern w:val="0"/>
          <w:sz w:val="28"/>
          <w:szCs w:val="28"/>
          <w14:ligatures w14:val="none"/>
        </w:rPr>
        <w:t>characterized</w:t>
      </w:r>
      <w:r w:rsidRPr="00BB4562">
        <w:rPr>
          <w:rFonts w:ascii="Times New Roman" w:eastAsia="MS Mincho" w:hAnsi="Times New Roman" w:cs="Times New Roman"/>
          <w:kern w:val="0"/>
          <w:sz w:val="28"/>
          <w:szCs w:val="28"/>
          <w14:ligatures w14:val="none"/>
        </w:rPr>
        <w:t xml:space="preserve"> by a series of characteristics. For example, the predicted level of difficulty for the candidates and the solution to the respective question. The item selection algorithm is used to select the individual items for the candidates based on their assessed and estimated level of knowledge (Embretson &amp; Reise, 2000).</w:t>
      </w:r>
    </w:p>
    <w:p w14:paraId="71697A6D" w14:textId="768A990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skill assessment algorithm is also embedded in the test logic to assess the user's skill level for a set of questions as answers are provided. This algorithm is also </w:t>
      </w:r>
      <w:r w:rsidRPr="00BB4562">
        <w:rPr>
          <w:rFonts w:ascii="Times New Roman" w:eastAsia="MS Mincho" w:hAnsi="Times New Roman" w:cs="Times New Roman"/>
          <w:kern w:val="0"/>
          <w:sz w:val="28"/>
          <w:szCs w:val="28"/>
          <w14:ligatures w14:val="none"/>
        </w:rPr>
        <w:lastRenderedPageBreak/>
        <w:t xml:space="preserve">a termination criterion that ends the test when the user reaches a certain accuracy level or answers a certain number of questions. Additionally, content balancing logic and question frequency are controlled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guarantee test fairness.</w:t>
      </w:r>
    </w:p>
    <w:p w14:paraId="36C7A650" w14:textId="244416A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technology called adaptive testing has been around for several years and is currently used in a variety of sectors for developing and administering computer-based high stakes assessments. In the education sector, adaptive tests are commonly used for high stakes, international academic assessment purposes such as the Graduate Record Examinations (GRE) General Test and the Graduate Management Admission Test (GMAT). Adaptive tests are also administered in healthcare for patient assessment and many professional certification tests. In terms of effectiveness and accuracy, adaptive tests have proven themselves to be a valid method of measuring a test taker’s ability (van der Linden &amp; Glas, 2010). Furthermore, the value of the adaptive test model also lies in the fact that it significantly reduces the number of items that test takers </w:t>
      </w:r>
      <w:proofErr w:type="gramStart"/>
      <w:r w:rsidRPr="00BB4562">
        <w:rPr>
          <w:rFonts w:ascii="Times New Roman" w:eastAsia="MS Mincho" w:hAnsi="Times New Roman" w:cs="Times New Roman"/>
          <w:kern w:val="0"/>
          <w:sz w:val="28"/>
          <w:szCs w:val="28"/>
          <w14:ligatures w14:val="none"/>
        </w:rPr>
        <w:t>have to</w:t>
      </w:r>
      <w:proofErr w:type="gramEnd"/>
      <w:r w:rsidRPr="00BB4562">
        <w:rPr>
          <w:rFonts w:ascii="Times New Roman" w:eastAsia="MS Mincho" w:hAnsi="Times New Roman" w:cs="Times New Roman"/>
          <w:kern w:val="0"/>
          <w:sz w:val="28"/>
          <w:szCs w:val="28"/>
          <w14:ligatures w14:val="none"/>
        </w:rPr>
        <w:t xml:space="preserve"> answer, which is particularly important in high-stakes testing environments where test taker time is a premium and assessment results must be reliable.</w:t>
      </w:r>
    </w:p>
    <w:p w14:paraId="1417E597" w14:textId="5E1C076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 another area of education and assessment, there are opportunities for </w:t>
      </w:r>
      <w:r w:rsidR="008256F7" w:rsidRPr="00BB4562">
        <w:rPr>
          <w:rFonts w:ascii="Times New Roman" w:eastAsia="MS Mincho" w:hAnsi="Times New Roman" w:cs="Times New Roman"/>
          <w:kern w:val="0"/>
          <w:sz w:val="28"/>
          <w:szCs w:val="28"/>
          <w14:ligatures w14:val="none"/>
        </w:rPr>
        <w:t>personalization</w:t>
      </w:r>
      <w:r w:rsidRPr="00BB4562">
        <w:rPr>
          <w:rFonts w:ascii="Times New Roman" w:eastAsia="MS Mincho" w:hAnsi="Times New Roman" w:cs="Times New Roman"/>
          <w:kern w:val="0"/>
          <w:sz w:val="28"/>
          <w:szCs w:val="28"/>
          <w14:ligatures w14:val="none"/>
        </w:rPr>
        <w:t xml:space="preserve">, efficiency and objectivity with adaptive assessments. This area is still rapidly developing but is set to continue to do so (Holmes et al., 2019). </w:t>
      </w:r>
      <w:proofErr w:type="gramStart"/>
      <w:r w:rsidRPr="00BB4562">
        <w:rPr>
          <w:rFonts w:ascii="Times New Roman" w:eastAsia="MS Mincho" w:hAnsi="Times New Roman" w:cs="Times New Roman"/>
          <w:kern w:val="0"/>
          <w:sz w:val="28"/>
          <w:szCs w:val="28"/>
          <w14:ligatures w14:val="none"/>
        </w:rPr>
        <w:t>( Northrop</w:t>
      </w:r>
      <w:proofErr w:type="gramEnd"/>
      <w:r w:rsidRPr="00BB4562">
        <w:rPr>
          <w:rFonts w:ascii="Times New Roman" w:eastAsia="MS Mincho" w:hAnsi="Times New Roman" w:cs="Times New Roman"/>
          <w:kern w:val="0"/>
          <w:sz w:val="28"/>
          <w:szCs w:val="28"/>
          <w14:ligatures w14:val="none"/>
        </w:rPr>
        <w:t xml:space="preserve"> J., 2025)</w:t>
      </w:r>
      <w:r>
        <w:rPr>
          <w:rFonts w:ascii="Times New Roman" w:eastAsia="MS Mincho" w:hAnsi="Times New Roman" w:cs="Times New Roman"/>
          <w:kern w:val="0"/>
          <w:sz w:val="28"/>
          <w:szCs w:val="28"/>
          <w14:ligatures w14:val="none"/>
        </w:rPr>
        <w:t>.</w:t>
      </w:r>
    </w:p>
    <w:p w14:paraId="7468340F" w14:textId="6A2ED07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Intelligent Tutoring Systems (ITS) are among the most typical applications of AI. ITS systems are used to support and supplement traditional education by means of </w:t>
      </w:r>
      <w:r w:rsidR="008256F7" w:rsidRPr="00BB4562">
        <w:rPr>
          <w:rFonts w:ascii="Times New Roman" w:eastAsia="MS Mincho" w:hAnsi="Times New Roman" w:cs="Times New Roman"/>
          <w:kern w:val="0"/>
          <w:sz w:val="28"/>
          <w:szCs w:val="28"/>
          <w14:ligatures w14:val="none"/>
        </w:rPr>
        <w:t>maximizing</w:t>
      </w:r>
      <w:r w:rsidRPr="00BB4562">
        <w:rPr>
          <w:rFonts w:ascii="Times New Roman" w:eastAsia="MS Mincho" w:hAnsi="Times New Roman" w:cs="Times New Roman"/>
          <w:kern w:val="0"/>
          <w:sz w:val="28"/>
          <w:szCs w:val="28"/>
          <w14:ligatures w14:val="none"/>
        </w:rPr>
        <w:t xml:space="preserve"> learning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adapt to the needs of individual learners (Woolf, 2010). One of the typical problems in modern education is "one-size-fits-all" instruction, where students do not receive the </w:t>
      </w:r>
      <w:r w:rsidR="008256F7" w:rsidRPr="00BB4562">
        <w:rPr>
          <w:rFonts w:ascii="Times New Roman" w:eastAsia="MS Mincho" w:hAnsi="Times New Roman" w:cs="Times New Roman"/>
          <w:kern w:val="0"/>
          <w:sz w:val="28"/>
          <w:szCs w:val="28"/>
          <w14:ligatures w14:val="none"/>
        </w:rPr>
        <w:t>individualized</w:t>
      </w:r>
      <w:r w:rsidRPr="00BB4562">
        <w:rPr>
          <w:rFonts w:ascii="Times New Roman" w:eastAsia="MS Mincho" w:hAnsi="Times New Roman" w:cs="Times New Roman"/>
          <w:kern w:val="0"/>
          <w:sz w:val="28"/>
          <w:szCs w:val="28"/>
          <w14:ligatures w14:val="none"/>
        </w:rPr>
        <w:t xml:space="preserve"> learning experience they require. The purpose of the ITS system developed here is to assist the teacher in </w:t>
      </w:r>
      <w:proofErr w:type="spellStart"/>
      <w:r w:rsidRPr="00BB4562">
        <w:rPr>
          <w:rFonts w:ascii="Times New Roman" w:eastAsia="MS Mincho" w:hAnsi="Times New Roman" w:cs="Times New Roman"/>
          <w:kern w:val="0"/>
          <w:sz w:val="28"/>
          <w:szCs w:val="28"/>
          <w14:ligatures w14:val="none"/>
        </w:rPr>
        <w:t>individualised</w:t>
      </w:r>
      <w:proofErr w:type="spellEnd"/>
      <w:r w:rsidRPr="00BB4562">
        <w:rPr>
          <w:rFonts w:ascii="Times New Roman" w:eastAsia="MS Mincho" w:hAnsi="Times New Roman" w:cs="Times New Roman"/>
          <w:kern w:val="0"/>
          <w:sz w:val="28"/>
          <w:szCs w:val="28"/>
          <w14:ligatures w14:val="none"/>
        </w:rPr>
        <w:t xml:space="preserve"> instruction, and to provide an effective and efficient tool for teaching.</w:t>
      </w:r>
    </w:p>
    <w:p w14:paraId="4AF86141" w14:textId="35B7E4B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ITS (Intelligent Tutoring Systems) function of educational content adaptation in the lesson to the level of student knowledge, their learning rate, individual </w:t>
      </w:r>
      <w:r w:rsidRPr="00BB4562">
        <w:rPr>
          <w:rFonts w:ascii="Times New Roman" w:eastAsia="MS Mincho" w:hAnsi="Times New Roman" w:cs="Times New Roman"/>
          <w:kern w:val="0"/>
          <w:sz w:val="28"/>
          <w:szCs w:val="28"/>
          <w14:ligatures w14:val="none"/>
        </w:rPr>
        <w:lastRenderedPageBreak/>
        <w:t xml:space="preserve">characteristics, etc. Student studies with educational materials during the lesson corresponding to his or her knowledge level. ITS increases student interest in studying and facilitates in-depth learning of educational content. The learning process is more rational and efficient. Besides these features, also real-time feedback is provided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see mistakes during task execution and correct them (</w:t>
      </w:r>
      <w:proofErr w:type="spellStart"/>
      <w:r w:rsidRPr="00BB4562">
        <w:rPr>
          <w:rFonts w:ascii="Times New Roman" w:eastAsia="MS Mincho" w:hAnsi="Times New Roman" w:cs="Times New Roman"/>
          <w:kern w:val="0"/>
          <w:sz w:val="28"/>
          <w:szCs w:val="28"/>
          <w14:ligatures w14:val="none"/>
        </w:rPr>
        <w:t>VanLehn</w:t>
      </w:r>
      <w:proofErr w:type="spellEnd"/>
      <w:r w:rsidRPr="00BB4562">
        <w:rPr>
          <w:rFonts w:ascii="Times New Roman" w:eastAsia="MS Mincho" w:hAnsi="Times New Roman" w:cs="Times New Roman"/>
          <w:kern w:val="0"/>
          <w:sz w:val="28"/>
          <w:szCs w:val="28"/>
          <w14:ligatures w14:val="none"/>
        </w:rPr>
        <w:t xml:space="preserve">, 2011). Operational feedback, i.e. immediate information on results of actions performed by the student, is very useful from an educational point of view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allow students to consolidate the acquired knowledge and to learn from their mistakes in an uninterrupted and highly interactive way.</w:t>
      </w:r>
    </w:p>
    <w:p w14:paraId="580AFE04" w14:textId="38BFBC4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Cognitive models of learning within an ITS enable not only to monitor and predict the future achievements of students, but also to adjust teaching strategies and the learning route for each student. This allows for a deeper and more effective realization of an individual education strategy (Anderson et al., 1995).</w:t>
      </w:r>
    </w:p>
    <w:p w14:paraId="7B6BFA2C" w14:textId="786968A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evidence that well-designed ITS (Intelligent Tutoring System) can have a very positive impact on student performance and attitudes to education in general. Systems that integrate interactive content and games are especially effective at promoting learning with a view to achieving high results in the subject. However, there are also concerns regarding the potential long-term effects of adaptive technology on students’ deeper learning skills, such as knowledge acquisition and critical thinking (Kirschner et al., 2006).</w:t>
      </w:r>
    </w:p>
    <w:p w14:paraId="7D14D451" w14:textId="2322167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Besides the efficacy of an ITS for teaching programming languages, there are several other factors that play a role. Firstly, the quality of the ITS itself with respect to design, adaptability and feedback quality. Secondly, the individual characteristics of the students, their intrinsic and extrinsic motivation and prior knowledge. Thirdly, the educational setting in which the ITS is implemented, the support of the teacher and the integration of the ITS in the curriculum. This curriculum is taught partly with the ITS and partly traditional.</w:t>
      </w:r>
    </w:p>
    <w:p w14:paraId="53C9DF3E" w14:textId="38F5ACD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However, an ITS system which becomes overly dominant can interfere with a student’s ability to think independently and critically. Consequently, ITS must be </w:t>
      </w:r>
      <w:r w:rsidRPr="00BB4562">
        <w:rPr>
          <w:rFonts w:ascii="Times New Roman" w:eastAsia="MS Mincho" w:hAnsi="Times New Roman" w:cs="Times New Roman"/>
          <w:kern w:val="0"/>
          <w:sz w:val="28"/>
          <w:szCs w:val="28"/>
          <w14:ligatures w14:val="none"/>
        </w:rPr>
        <w:lastRenderedPageBreak/>
        <w:t xml:space="preserve">used to </w:t>
      </w:r>
      <w:r w:rsidR="00026959" w:rsidRPr="00BB4562">
        <w:rPr>
          <w:rFonts w:ascii="Times New Roman" w:eastAsia="MS Mincho" w:hAnsi="Times New Roman" w:cs="Times New Roman"/>
          <w:kern w:val="0"/>
          <w:sz w:val="28"/>
          <w:szCs w:val="28"/>
          <w14:ligatures w14:val="none"/>
        </w:rPr>
        <w:t>augment and</w:t>
      </w:r>
      <w:r w:rsidRPr="00BB4562">
        <w:rPr>
          <w:rFonts w:ascii="Times New Roman" w:eastAsia="MS Mincho" w:hAnsi="Times New Roman" w:cs="Times New Roman"/>
          <w:kern w:val="0"/>
          <w:sz w:val="28"/>
          <w:szCs w:val="28"/>
          <w14:ligatures w14:val="none"/>
        </w:rPr>
        <w:t xml:space="preserve"> not replace traditional teacher centered methodologies and balanced educational systems.</w:t>
      </w:r>
    </w:p>
    <w:p w14:paraId="3DDDB359" w14:textId="5285021C"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Intelligent Learning Systems have </w:t>
      </w:r>
      <w:r w:rsidR="00026959" w:rsidRPr="00BB4562">
        <w:rPr>
          <w:rFonts w:ascii="Times New Roman" w:eastAsia="MS Mincho" w:hAnsi="Times New Roman" w:cs="Times New Roman"/>
          <w:kern w:val="0"/>
          <w:sz w:val="28"/>
          <w:szCs w:val="28"/>
          <w14:ligatures w14:val="none"/>
        </w:rPr>
        <w:t>great</w:t>
      </w:r>
      <w:r w:rsidRPr="00BB4562">
        <w:rPr>
          <w:rFonts w:ascii="Times New Roman" w:eastAsia="MS Mincho" w:hAnsi="Times New Roman" w:cs="Times New Roman"/>
          <w:kern w:val="0"/>
          <w:sz w:val="28"/>
          <w:szCs w:val="28"/>
          <w14:ligatures w14:val="none"/>
        </w:rPr>
        <w:t xml:space="preserve"> potential for personalization and effective education. In proper implementation, students can learn more efficiently, teachers’ workload can be </w:t>
      </w:r>
      <w:r w:rsidR="00026959" w:rsidRPr="00BB4562">
        <w:rPr>
          <w:rFonts w:ascii="Times New Roman" w:eastAsia="MS Mincho" w:hAnsi="Times New Roman" w:cs="Times New Roman"/>
          <w:kern w:val="0"/>
          <w:sz w:val="28"/>
          <w:szCs w:val="28"/>
          <w14:ligatures w14:val="none"/>
        </w:rPr>
        <w:t>reduced,</w:t>
      </w:r>
      <w:r w:rsidRPr="00BB4562">
        <w:rPr>
          <w:rFonts w:ascii="Times New Roman" w:eastAsia="MS Mincho" w:hAnsi="Times New Roman" w:cs="Times New Roman"/>
          <w:kern w:val="0"/>
          <w:sz w:val="28"/>
          <w:szCs w:val="28"/>
          <w14:ligatures w14:val="none"/>
        </w:rPr>
        <w:t xml:space="preserve"> and education quality can be improved. Future development and correct integration into education system will create the best conditions for using their capabilities. The results of systematic studies on the topic “The role of learning analytics in the development of feedback practices in higher education” show great role of learning analytics (LA) in efficient management of learning process in modern education system and, in particular, in improving feedback practices that are currently delivered delayed, general and non-personalized in traditional educational environment (Ferguson, 2012).</w:t>
      </w:r>
    </w:p>
    <w:p w14:paraId="09955027"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3C78A1B5" w14:textId="0141B0CB" w:rsidR="008256F7" w:rsidRPr="00026959" w:rsidRDefault="00026959" w:rsidP="00026959">
      <w:pPr>
        <w:spacing w:after="0" w:line="360" w:lineRule="auto"/>
        <w:ind w:firstLine="720"/>
        <w:jc w:val="center"/>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 xml:space="preserve">Figure </w:t>
      </w:r>
      <w:r w:rsidR="008D6DA0">
        <w:rPr>
          <w:rFonts w:ascii="Times New Roman" w:eastAsia="MS Mincho" w:hAnsi="Times New Roman" w:cs="Times New Roman"/>
          <w:b/>
          <w:bCs/>
          <w:kern w:val="0"/>
          <w14:ligatures w14:val="none"/>
        </w:rPr>
        <w:t>3</w:t>
      </w:r>
      <w:r w:rsidRPr="00026959">
        <w:rPr>
          <w:rFonts w:ascii="Times New Roman" w:eastAsia="MS Mincho" w:hAnsi="Times New Roman" w:cs="Times New Roman"/>
          <w:b/>
          <w:bCs/>
          <w:kern w:val="0"/>
          <w14:ligatures w14:val="none"/>
        </w:rPr>
        <w:t>: Essay Scoring Model &amp; Architecture</w:t>
      </w:r>
    </w:p>
    <w:p w14:paraId="374EAC10" w14:textId="51D35104" w:rsidR="008256F7" w:rsidRDefault="008256F7" w:rsidP="00BB4562">
      <w:pPr>
        <w:spacing w:after="0" w:line="360" w:lineRule="auto"/>
        <w:ind w:firstLine="720"/>
        <w:jc w:val="both"/>
        <w:rPr>
          <w:rFonts w:ascii="Times New Roman" w:eastAsia="MS Mincho" w:hAnsi="Times New Roman" w:cs="Times New Roman"/>
          <w:kern w:val="0"/>
          <w:sz w:val="28"/>
          <w:szCs w:val="28"/>
          <w14:ligatures w14:val="none"/>
        </w:rPr>
      </w:pPr>
      <w:r w:rsidRPr="008256F7">
        <w:rPr>
          <w:rFonts w:ascii="Times New Roman" w:eastAsia="MS Mincho" w:hAnsi="Times New Roman" w:cs="Times New Roman"/>
          <w:noProof/>
          <w:kern w:val="0"/>
          <w:sz w:val="28"/>
          <w:szCs w:val="28"/>
          <w14:ligatures w14:val="none"/>
        </w:rPr>
        <w:drawing>
          <wp:inline distT="0" distB="0" distL="0" distR="0" wp14:anchorId="32D7EEFB" wp14:editId="4272AC07">
            <wp:extent cx="5258501" cy="2019300"/>
            <wp:effectExtent l="0" t="0" r="0" b="0"/>
            <wp:docPr id="199883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847" name=""/>
                    <pic:cNvPicPr/>
                  </pic:nvPicPr>
                  <pic:blipFill>
                    <a:blip r:embed="rId12"/>
                    <a:stretch>
                      <a:fillRect/>
                    </a:stretch>
                  </pic:blipFill>
                  <pic:spPr>
                    <a:xfrm>
                      <a:off x="0" y="0"/>
                      <a:ext cx="5270451" cy="2023889"/>
                    </a:xfrm>
                    <a:prstGeom prst="rect">
                      <a:avLst/>
                    </a:prstGeom>
                  </pic:spPr>
                </pic:pic>
              </a:graphicData>
            </a:graphic>
          </wp:inline>
        </w:drawing>
      </w:r>
    </w:p>
    <w:p w14:paraId="58DA3401" w14:textId="4AD3CCA2" w:rsidR="00026959" w:rsidRPr="00026959" w:rsidRDefault="00026959" w:rsidP="00BB4562">
      <w:pPr>
        <w:spacing w:after="0" w:line="360" w:lineRule="auto"/>
        <w:ind w:firstLine="720"/>
        <w:jc w:val="both"/>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Source</w:t>
      </w:r>
      <w:r w:rsidRPr="00026959">
        <w:rPr>
          <w:rFonts w:ascii="Times New Roman" w:eastAsia="MS Mincho" w:hAnsi="Times New Roman" w:cs="Times New Roman"/>
          <w:kern w:val="0"/>
          <w14:ligatures w14:val="none"/>
        </w:rPr>
        <w:t xml:space="preserve">: </w:t>
      </w:r>
      <w:hyperlink r:id="rId13" w:history="1">
        <w:r w:rsidRPr="00026959">
          <w:rPr>
            <w:rStyle w:val="Hyperlink"/>
            <w:rFonts w:ascii="Times New Roman" w:eastAsia="MS Mincho" w:hAnsi="Times New Roman" w:cs="Times New Roman"/>
            <w:kern w:val="0"/>
            <w14:ligatures w14:val="none"/>
          </w:rPr>
          <w:t>https://peerj.com/articles/cs-208/</w:t>
        </w:r>
      </w:hyperlink>
      <w:r w:rsidRPr="00026959">
        <w:rPr>
          <w:rFonts w:ascii="Times New Roman" w:eastAsia="MS Mincho" w:hAnsi="Times New Roman" w:cs="Times New Roman"/>
          <w:kern w:val="0"/>
          <w14:ligatures w14:val="none"/>
        </w:rPr>
        <w:t xml:space="preserve"> </w:t>
      </w:r>
    </w:p>
    <w:p w14:paraId="4CA518BB"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1446EE19" w14:textId="0028F52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goal of learning analytics is to increase student engagement in the learning process, to monitor how students behave while learning, and to support individual learning in an adaptive way (Siemens &amp; Long, 2011). Learning analytics thus creates a more transparent, data-driven learning environment in which teachers and students make data-driven decisions. Teachers can immediately spot the topics where their students are struggling and intervene in the teaching process at the right </w:t>
      </w:r>
      <w:r w:rsidRPr="00BB4562">
        <w:rPr>
          <w:rFonts w:ascii="Times New Roman" w:eastAsia="MS Mincho" w:hAnsi="Times New Roman" w:cs="Times New Roman"/>
          <w:kern w:val="0"/>
          <w:sz w:val="28"/>
          <w:szCs w:val="28"/>
          <w14:ligatures w14:val="none"/>
        </w:rPr>
        <w:lastRenderedPageBreak/>
        <w:t>moment. Students become more conscious of their learning strategies as they gain insight into their learning behavior.</w:t>
      </w:r>
    </w:p>
    <w:p w14:paraId="589B2ED8" w14:textId="5460F19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We are processing all sorts of data and do a broad and diverse analysis with it. We are currently using information about the students’ activity in the system, the results of tests and exercises, students’ information about their past studies (degree, study program, year of studies etc.) and in some cases – even demographic data. Advanced methods of data analysis are used, as well as data visualization and data mining techniques (Baker &amp; </w:t>
      </w:r>
      <w:proofErr w:type="spellStart"/>
      <w:r w:rsidRPr="00BB4562">
        <w:rPr>
          <w:rFonts w:ascii="Times New Roman" w:eastAsia="MS Mincho" w:hAnsi="Times New Roman" w:cs="Times New Roman"/>
          <w:kern w:val="0"/>
          <w:sz w:val="28"/>
          <w:szCs w:val="28"/>
          <w14:ligatures w14:val="none"/>
        </w:rPr>
        <w:t>Inventado</w:t>
      </w:r>
      <w:proofErr w:type="spellEnd"/>
      <w:r w:rsidRPr="00BB4562">
        <w:rPr>
          <w:rFonts w:ascii="Times New Roman" w:eastAsia="MS Mincho" w:hAnsi="Times New Roman" w:cs="Times New Roman"/>
          <w:kern w:val="0"/>
          <w:sz w:val="28"/>
          <w:szCs w:val="28"/>
          <w14:ligatures w14:val="none"/>
        </w:rPr>
        <w:t>, 2014). The results of analysis will be understandable for teachers and students and will enable them to make reasonable decisions.</w:t>
      </w:r>
    </w:p>
    <w:p w14:paraId="667A6410" w14:textId="005DAA6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has a special impact especially on the acquisition of self-regulated learning skills. Students don’t just acquire information, but also plan, monitor and evaluate their learning process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reach set learning goals. To support this process, LA systems offer students instant feedback. They can see their performance in real-time and analyze their mistakes, so that they can directly correct their actions.</w:t>
      </w:r>
    </w:p>
    <w:p w14:paraId="649FE1E3" w14:textId="64A9B26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also enables following of students’ development. Various indicators such as task completion, class participation and activity level gives the student a good view of his/her current situation. It promotes student’s sense of responsibility and active learning. Learning analytics provides students with </w:t>
      </w:r>
      <w:proofErr w:type="spellStart"/>
      <w:r w:rsidRPr="00BB4562">
        <w:rPr>
          <w:rFonts w:ascii="Times New Roman" w:eastAsia="MS Mincho" w:hAnsi="Times New Roman" w:cs="Times New Roman"/>
          <w:kern w:val="0"/>
          <w:sz w:val="28"/>
          <w:szCs w:val="28"/>
          <w14:ligatures w14:val="none"/>
        </w:rPr>
        <w:t>personalised</w:t>
      </w:r>
      <w:proofErr w:type="spellEnd"/>
      <w:r w:rsidRPr="00BB4562">
        <w:rPr>
          <w:rFonts w:ascii="Times New Roman" w:eastAsia="MS Mincho" w:hAnsi="Times New Roman" w:cs="Times New Roman"/>
          <w:kern w:val="0"/>
          <w:sz w:val="28"/>
          <w:szCs w:val="28"/>
          <w14:ligatures w14:val="none"/>
        </w:rPr>
        <w:t xml:space="preserve"> tips and solutions. Through learning analytics, students get a better insight in their strengths and weaknesses and can adjust their learning strategies.</w:t>
      </w:r>
    </w:p>
    <w:p w14:paraId="6FECB293" w14:textId="668B990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also affects the students’ reflective thinking. Information about students’ behavior and results encourage students to reflect on their behavior, results and what they can do better in the future. It sharpens critical thinking and problem-solving skills.</w:t>
      </w:r>
    </w:p>
    <w:p w14:paraId="54E97303" w14:textId="5FD778B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can also help the student improve their time management, as the various prompts, such as reminders, alerts and suggestions for increased use, encourage the student to use the system on time. This is especially relevant for online and distance learning students.</w:t>
      </w:r>
    </w:p>
    <w:p w14:paraId="6A0B39AC" w14:textId="4BB0677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lastRenderedPageBreak/>
        <w:t xml:space="preserve">Motivation: Students are interested to follow their own progress! Personalized and target feedback gives students the feeling of </w:t>
      </w:r>
      <w:proofErr w:type="gramStart"/>
      <w:r w:rsidRPr="00BB4562">
        <w:rPr>
          <w:rFonts w:ascii="Times New Roman" w:eastAsia="MS Mincho" w:hAnsi="Times New Roman" w:cs="Times New Roman"/>
          <w:kern w:val="0"/>
          <w:sz w:val="28"/>
          <w:szCs w:val="28"/>
          <w14:ligatures w14:val="none"/>
        </w:rPr>
        <w:t>belonging, and</w:t>
      </w:r>
      <w:proofErr w:type="gramEnd"/>
      <w:r w:rsidRPr="00BB4562">
        <w:rPr>
          <w:rFonts w:ascii="Times New Roman" w:eastAsia="MS Mincho" w:hAnsi="Times New Roman" w:cs="Times New Roman"/>
          <w:kern w:val="0"/>
          <w:sz w:val="28"/>
          <w:szCs w:val="28"/>
          <w14:ligatures w14:val="none"/>
        </w:rPr>
        <w:t xml:space="preserve"> boost their confidence. By integrating Learning Analytics-tools (technology) into your educational practice (process) in a meaningful way, students can reach their full potential to achieve academic goals. The software needs to be used appropriately for teaching and learning, and children and young people need to be supported to use it effectively. Teachers also need to ensure that use of the new learning app does not take over from other learning activities. When capturing information about children and young people, teachers will need to be mindful of the data protection principles and ensure appropriate use of information.</w:t>
      </w:r>
    </w:p>
    <w:p w14:paraId="1BAFB7A5" w14:textId="31E2EF83"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significant potential for learning analytics to be used to enhance the quality of feedback provided to students, to encourage more active learning, and to make learning a more rewarding experience for students. Future research will need to investigate the relationships between the different data types available, the methods of data analysis and learning objectives.</w:t>
      </w:r>
    </w:p>
    <w:p w14:paraId="78C2EB94" w14:textId="77777777" w:rsidR="00BB4562" w:rsidRPr="00D63847"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8" w:name="_Toc230623255"/>
      <w:r w:rsidRPr="001B04BC">
        <w:rPr>
          <w:rFonts w:ascii="Times New Roman" w:eastAsia="Times New Roman" w:hAnsi="Times New Roman" w:cs="Times New Roman"/>
          <w:b/>
          <w:kern w:val="0"/>
          <w:sz w:val="28"/>
          <w:szCs w:val="28"/>
          <w:lang w:val="az-Latn-AZ"/>
          <w14:ligatures w14:val="none"/>
        </w:rPr>
        <w:t xml:space="preserve">2.2. </w:t>
      </w:r>
      <w:r w:rsidR="00CE6EEE" w:rsidRPr="00CE6EEE">
        <w:rPr>
          <w:rFonts w:ascii="Times New Roman" w:eastAsia="Times New Roman" w:hAnsi="Times New Roman" w:cs="Times New Roman"/>
          <w:b/>
          <w:color w:val="000000"/>
          <w:kern w:val="0"/>
          <w:sz w:val="28"/>
          <w:szCs w:val="28"/>
          <w14:ligatures w14:val="none"/>
        </w:rPr>
        <w:t>Technologies and algorithms behind AI assessment systems</w:t>
      </w:r>
      <w:bookmarkEnd w:id="28"/>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 based on a multi-stage technological and algorithmic approach.</w:t>
      </w:r>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First all answers must be digitized. If answers have been written on paper this can be done using Optical Character Recognition (OCR) technology (Smith, 2007). The answers are then processed. Written answers on paper are converted to text format, which then serves as input for the artificial intelligence system. The answers are then further processed using Natural Language Processing (NLP) methods. The </w:t>
      </w:r>
      <w:r w:rsidRPr="00B8596B">
        <w:rPr>
          <w:rFonts w:ascii="Times New Roman" w:eastAsia="MS Mincho" w:hAnsi="Times New Roman" w:cs="Times New Roman"/>
          <w:kern w:val="0"/>
          <w:sz w:val="28"/>
          <w:szCs w:val="28"/>
          <w14:ligatures w14:val="none"/>
        </w:rPr>
        <w:lastRenderedPageBreak/>
        <w:t>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4"/>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5"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suited for analyzing complex text structures. Naive Bayes is a simple, yet very fast model that is often used for text classification (McCallum &amp; Nigam, 1998). It uses </w:t>
      </w:r>
      <w:r w:rsidRPr="00B8596B">
        <w:rPr>
          <w:rFonts w:ascii="Times New Roman" w:eastAsia="MS Mincho" w:hAnsi="Times New Roman" w:cs="Times New Roman"/>
          <w:kern w:val="0"/>
          <w:sz w:val="28"/>
          <w:szCs w:val="28"/>
          <w14:ligatures w14:val="none"/>
        </w:rPr>
        <w:lastRenderedPageBreak/>
        <w:t>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lastRenderedPageBreak/>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Other aspects are learning analytics and adaptive algorithms which serve as decision support systems for teachers. With the help of this data, teachers can see the needs of their students and choose appropriate didactic methods. The systems 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9" w:name="_Toc230623256"/>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29"/>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w:t>
      </w:r>
      <w:r w:rsidRPr="00432854">
        <w:rPr>
          <w:rFonts w:ascii="Times New Roman" w:eastAsia="MS Mincho" w:hAnsi="Times New Roman" w:cs="Times New Roman"/>
          <w:kern w:val="0"/>
          <w:sz w:val="28"/>
          <w:szCs w:val="28"/>
          <w14:ligatures w14:val="none"/>
        </w:rPr>
        <w:lastRenderedPageBreak/>
        <w:t>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w:t>
      </w:r>
      <w:r w:rsidR="009A1CFD">
        <w:rPr>
          <w:rFonts w:ascii="Times New Roman" w:eastAsia="MS Mincho" w:hAnsi="Times New Roman" w:cs="Times New Roman"/>
          <w:kern w:val="0"/>
          <w:sz w:val="28"/>
          <w:szCs w:val="28"/>
          <w14:ligatures w14:val="none"/>
        </w:rPr>
        <w:lastRenderedPageBreak/>
        <w:t xml:space="preserve">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6"/>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17"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w:t>
      </w:r>
      <w:r w:rsidRPr="00432854">
        <w:rPr>
          <w:rFonts w:ascii="Times New Roman" w:eastAsia="MS Mincho" w:hAnsi="Times New Roman" w:cs="Times New Roman"/>
          <w:kern w:val="0"/>
          <w:sz w:val="28"/>
          <w:szCs w:val="28"/>
          <w14:ligatures w14:val="none"/>
        </w:rPr>
        <w:lastRenderedPageBreak/>
        <w:t>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w:t>
      </w:r>
      <w:r w:rsidRPr="00432854">
        <w:rPr>
          <w:rFonts w:ascii="Times New Roman" w:eastAsia="MS Mincho" w:hAnsi="Times New Roman" w:cs="Times New Roman"/>
          <w:kern w:val="0"/>
          <w:sz w:val="28"/>
          <w:szCs w:val="28"/>
          <w14:ligatures w14:val="none"/>
        </w:rPr>
        <w:lastRenderedPageBreak/>
        <w:t>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In addition to the above-mentioned challenges, financial and resource constraints represent an additional problem for the development and implementation of AI. The initial investment needed to set up corresponding systems is high and, 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0" w:name="_Toc230623257"/>
      <w:r w:rsidRPr="004B7BBC">
        <w:rPr>
          <w:rFonts w:ascii="Times New Roman" w:eastAsia="Times New Roman" w:hAnsi="Times New Roman" w:cs="Times New Roman"/>
          <w:b/>
          <w:kern w:val="0"/>
          <w:sz w:val="28"/>
          <w:szCs w:val="28"/>
          <w14:ligatures w14:val="none"/>
        </w:rPr>
        <w:lastRenderedPageBreak/>
        <w:t>CHAPTER III. THE IMPACT AND FUTURE OF AI-BASED CONTINUOUS EVALUATION IN EDUCATION</w:t>
      </w:r>
      <w:bookmarkEnd w:id="30"/>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1" w:name="_Toc230623258"/>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31"/>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There are many examples of artificial intelligence-based assessment systems which can be treated as the case studies in this field and are being implemented in online education environments. Artificial intelligence technologies are implemented 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19"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For example, if a student answers poorly on a particular topic, the platform will generate simple tasks for him or her with additional detailed explanations; if the student answers well, it will generate 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1"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w:t>
      </w:r>
      <w:r>
        <w:rPr>
          <w:rFonts w:ascii="Times New Roman" w:eastAsia="MS Mincho" w:hAnsi="Times New Roman" w:cs="Times New Roman"/>
          <w:kern w:val="0"/>
          <w:sz w:val="28"/>
          <w:szCs w:val="28"/>
          <w14:ligatures w14:val="none"/>
        </w:rPr>
        <w:lastRenderedPageBreak/>
        <w:t>Final situation in this graph is to evaluate the termination criteria. By supposing that 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w:t>
      </w:r>
      <w:r w:rsidRPr="00A4677A">
        <w:rPr>
          <w:rFonts w:ascii="Times New Roman" w:eastAsia="MS Mincho" w:hAnsi="Times New Roman" w:cs="Times New Roman"/>
          <w:kern w:val="0"/>
          <w:sz w:val="28"/>
          <w:szCs w:val="28"/>
          <w14:ligatures w14:val="none"/>
        </w:rPr>
        <w:lastRenderedPageBreak/>
        <w:t xml:space="preserve">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2"/>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3"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2" w:name="_Toc230623259"/>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32"/>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3" w:name="_Toc230623260"/>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33"/>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34" w:name="_Toc230623261"/>
      <w:r>
        <w:rPr>
          <w:rFonts w:ascii="Times New Roman" w:eastAsia="Times New Roman" w:hAnsi="Times New Roman" w:cs="Times New Roman"/>
          <w:b/>
          <w:kern w:val="0"/>
          <w:sz w:val="28"/>
          <w:szCs w:val="28"/>
          <w:lang w:val="az-Latn-AZ"/>
          <w14:ligatures w14:val="none"/>
        </w:rPr>
        <w:lastRenderedPageBreak/>
        <w:t>CONCLUSION</w:t>
      </w:r>
      <w:bookmarkEnd w:id="34"/>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35" w:name="_Toc230623262"/>
      <w:bookmarkEnd w:id="8"/>
      <w:bookmarkEnd w:id="9"/>
      <w:bookmarkEnd w:id="10"/>
      <w:r>
        <w:rPr>
          <w:rFonts w:ascii="Times New Roman" w:eastAsia="Times New Roman" w:hAnsi="Times New Roman" w:cs="Times New Roman"/>
          <w:b/>
          <w:kern w:val="0"/>
          <w:sz w:val="28"/>
          <w:szCs w:val="28"/>
          <w:lang w:val="az-Latn-AZ"/>
          <w14:ligatures w14:val="none"/>
        </w:rPr>
        <w:lastRenderedPageBreak/>
        <w:t>REFERENCES</w:t>
      </w:r>
      <w:bookmarkEnd w:id="35"/>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bookmarkStart w:id="36" w:name="_Toc230623263"/>
      <w:r w:rsidRPr="00286167">
        <w:rPr>
          <w:rFonts w:ascii="Times New Roman" w:eastAsia="Times New Roman" w:hAnsi="Times New Roman" w:cs="Times New Roman"/>
          <w:bCs/>
          <w:kern w:val="0"/>
          <w:sz w:val="28"/>
          <w:szCs w:val="28"/>
          <w:lang w:val="az-Latn-AZ"/>
          <w14:ligatures w14:val="none"/>
        </w:rPr>
        <w:t>ITU-T Recommendation P.800 (1996). Methods for subjective determination of transmission quality. International Telecommunication Union, Geneva.</w:t>
      </w:r>
      <w:bookmarkEnd w:id="36"/>
      <w:r w:rsidRPr="00286167">
        <w:rPr>
          <w:rFonts w:ascii="Times New Roman" w:eastAsia="Times New Roman" w:hAnsi="Times New Roman" w:cs="Times New Roman"/>
          <w:bCs/>
          <w:kern w:val="0"/>
          <w:sz w:val="28"/>
          <w:szCs w:val="28"/>
          <w:lang w:val="az-Latn-AZ"/>
          <w14:ligatures w14:val="none"/>
        </w:rPr>
        <w:t xml:space="preserve">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37" w:name="_Hlk130085971"/>
      <w:bookmarkStart w:id="38"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39" w:name="_Toc230623264"/>
      <w:r>
        <w:rPr>
          <w:rFonts w:ascii="Times New Roman" w:eastAsia="Times New Roman" w:hAnsi="Times New Roman" w:cs="Times New Roman"/>
          <w:b/>
          <w:color w:val="0D0D0D"/>
          <w:kern w:val="0"/>
          <w:sz w:val="28"/>
          <w:szCs w:val="28"/>
          <w:lang w:val="az-Latn-AZ"/>
          <w14:ligatures w14:val="none"/>
        </w:rPr>
        <w:t>LIST OF TABLES</w:t>
      </w:r>
      <w:bookmarkEnd w:id="39"/>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00A9EC8"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227A26AA"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40" w:name="OLE_LINK134"/>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w:t>
      </w:r>
      <w:r w:rsidR="006F33B3" w:rsidRPr="006F33B3">
        <w:rPr>
          <w:rFonts w:ascii="Times New Roman" w:eastAsia="MS Mincho" w:hAnsi="Times New Roman" w:cs="Times New Roman"/>
          <w:color w:val="0D0D0D"/>
          <w:kern w:val="0"/>
          <w:lang w:val="az-Latn-AZ"/>
          <w14:ligatures w14:val="none"/>
        </w:rPr>
        <w:t>Detailed Comparison of TTS Paradigms</w:t>
      </w:r>
      <w:r w:rsidR="000037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6F33B3">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FF01A43" w14:textId="343E03B0" w:rsidR="004F6520" w:rsidRDefault="004F6520" w:rsidP="004F6520">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4F6520">
        <w:rPr>
          <w:rFonts w:ascii="Times New Roman" w:eastAsia="MS Mincho" w:hAnsi="Times New Roman" w:cs="Times New Roman"/>
          <w:color w:val="0D0D0D"/>
          <w:kern w:val="0"/>
          <w:lang w:val="az-Latn-AZ"/>
          <w14:ligatures w14:val="none"/>
        </w:rPr>
        <w:t>SWOT analysis of the rule-based TTS approach for Azerbaijani</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25B2C110" w14:textId="77777777" w:rsidR="004F6520" w:rsidRDefault="004F6520" w:rsidP="009C3E74">
      <w:pPr>
        <w:spacing w:after="0" w:line="240" w:lineRule="auto"/>
        <w:jc w:val="both"/>
        <w:rPr>
          <w:rFonts w:ascii="Times New Roman" w:eastAsia="MS Mincho" w:hAnsi="Times New Roman" w:cs="Times New Roman"/>
          <w:color w:val="0D0D0D"/>
          <w:kern w:val="0"/>
          <w:lang w:val="az-Latn-AZ"/>
          <w14:ligatures w14:val="none"/>
        </w:rPr>
      </w:pPr>
    </w:p>
    <w:bookmarkEnd w:id="40"/>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41" w:name="_Toc230623265"/>
      <w:r>
        <w:rPr>
          <w:rFonts w:ascii="Times New Roman" w:eastAsia="Times New Roman" w:hAnsi="Times New Roman" w:cs="Times New Roman"/>
          <w:b/>
          <w:color w:val="0D0D0D"/>
          <w:kern w:val="0"/>
          <w:sz w:val="28"/>
          <w:szCs w:val="28"/>
          <w:lang w:val="az-Latn-AZ"/>
          <w14:ligatures w14:val="none"/>
        </w:rPr>
        <w:t>LIST OF FIGURES</w:t>
      </w:r>
      <w:bookmarkEnd w:id="41"/>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74FC5F70" w:rsidR="001B04BC" w:rsidRPr="00122CA8" w:rsidRDefault="00EF41D5" w:rsidP="001B04BC">
      <w:pPr>
        <w:spacing w:after="0" w:line="240" w:lineRule="auto"/>
        <w:jc w:val="both"/>
        <w:rPr>
          <w:rFonts w:ascii="Times New Roman" w:eastAsia="MS Mincho" w:hAnsi="Times New Roman" w:cs="Times New Roman"/>
          <w:b/>
          <w:bCs/>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22CA8" w:rsidRPr="00122CA8">
        <w:rPr>
          <w:rFonts w:ascii="Times New Roman" w:hAnsi="Times New Roman" w:cs="Times New Roman"/>
          <w:b/>
          <w:bCs/>
          <w:sz w:val="28"/>
          <w:szCs w:val="28"/>
        </w:rPr>
        <w:t xml:space="preserve"> </w:t>
      </w:r>
      <w:r w:rsidR="00122CA8" w:rsidRPr="00122CA8">
        <w:rPr>
          <w:rFonts w:ascii="Times New Roman" w:eastAsia="MS Mincho" w:hAnsi="Times New Roman" w:cs="Times New Roman"/>
          <w:color w:val="0D0D0D"/>
          <w:kern w:val="0"/>
          <w14:ligatures w14:val="none"/>
        </w:rPr>
        <w:t>G2P conversion process flow diagram</w:t>
      </w:r>
      <w:r w:rsidR="001B04BC" w:rsidRPr="001B04BC">
        <w:rPr>
          <w:rFonts w:ascii="Times New Roman" w:eastAsia="MS Mincho" w:hAnsi="Times New Roman" w:cs="Times New Roman"/>
          <w:color w:val="0D0D0D"/>
          <w:kern w:val="0"/>
          <w:lang w:val="az-Latn-AZ"/>
          <w14:ligatures w14:val="none"/>
        </w:rPr>
        <w:t>....</w:t>
      </w:r>
      <w:r w:rsidR="00122C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bookmarkEnd w:id="37"/>
      <w:bookmarkEnd w:id="38"/>
    </w:p>
    <w:sectPr w:rsidR="001B04BC" w:rsidRPr="00122CA8" w:rsidSect="001B04BC">
      <w:footerReference w:type="default" r:id="rId24"/>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8F794" w14:textId="77777777" w:rsidR="00A053F7" w:rsidRDefault="00A053F7">
      <w:pPr>
        <w:spacing w:after="0" w:line="240" w:lineRule="auto"/>
      </w:pPr>
      <w:r>
        <w:separator/>
      </w:r>
    </w:p>
  </w:endnote>
  <w:endnote w:type="continuationSeparator" w:id="0">
    <w:p w14:paraId="204C45AB" w14:textId="77777777" w:rsidR="00A053F7" w:rsidRDefault="00A05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E2F9D" w14:textId="77777777" w:rsidR="00A053F7" w:rsidRDefault="00A053F7">
      <w:pPr>
        <w:spacing w:after="0" w:line="240" w:lineRule="auto"/>
      </w:pPr>
      <w:r>
        <w:separator/>
      </w:r>
    </w:p>
  </w:footnote>
  <w:footnote w:type="continuationSeparator" w:id="0">
    <w:p w14:paraId="432CA383" w14:textId="77777777" w:rsidR="00A053F7" w:rsidRDefault="00A05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0"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1"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5"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7"/>
  </w:num>
  <w:num w:numId="4" w16cid:durableId="1043943335">
    <w:abstractNumId w:val="18"/>
  </w:num>
  <w:num w:numId="5" w16cid:durableId="1450665633">
    <w:abstractNumId w:val="29"/>
  </w:num>
  <w:num w:numId="6" w16cid:durableId="248120461">
    <w:abstractNumId w:val="19"/>
  </w:num>
  <w:num w:numId="7" w16cid:durableId="1858808113">
    <w:abstractNumId w:val="24"/>
  </w:num>
  <w:num w:numId="8" w16cid:durableId="1511022636">
    <w:abstractNumId w:val="34"/>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2"/>
  </w:num>
  <w:num w:numId="16" w16cid:durableId="910042789">
    <w:abstractNumId w:val="25"/>
  </w:num>
  <w:num w:numId="17" w16cid:durableId="763963257">
    <w:abstractNumId w:val="5"/>
  </w:num>
  <w:num w:numId="18" w16cid:durableId="1791389993">
    <w:abstractNumId w:val="20"/>
  </w:num>
  <w:num w:numId="19" w16cid:durableId="1358510032">
    <w:abstractNumId w:val="35"/>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0"/>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1"/>
  </w:num>
  <w:num w:numId="37" w16cid:durableId="1511334652">
    <w:abstractNumId w:val="17"/>
  </w:num>
  <w:num w:numId="38" w16cid:durableId="1080492245">
    <w:abstractNumId w:val="36"/>
  </w:num>
  <w:num w:numId="39" w16cid:durableId="1142230370">
    <w:abstractNumId w:val="7"/>
  </w:num>
  <w:num w:numId="40" w16cid:durableId="98651535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C7250"/>
    <w:rsid w:val="000D3050"/>
    <w:rsid w:val="000E30BA"/>
    <w:rsid w:val="000F17A9"/>
    <w:rsid w:val="000F4C73"/>
    <w:rsid w:val="000F5C7D"/>
    <w:rsid w:val="00111D83"/>
    <w:rsid w:val="00122CA8"/>
    <w:rsid w:val="001311BE"/>
    <w:rsid w:val="00161F22"/>
    <w:rsid w:val="00167D42"/>
    <w:rsid w:val="00182D82"/>
    <w:rsid w:val="001B04BC"/>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B7BBC"/>
    <w:rsid w:val="004C660E"/>
    <w:rsid w:val="004E4402"/>
    <w:rsid w:val="004F6520"/>
    <w:rsid w:val="00537DCB"/>
    <w:rsid w:val="005559C7"/>
    <w:rsid w:val="005D6989"/>
    <w:rsid w:val="005E6136"/>
    <w:rsid w:val="005F0E86"/>
    <w:rsid w:val="005F5CF4"/>
    <w:rsid w:val="00617D69"/>
    <w:rsid w:val="00621F51"/>
    <w:rsid w:val="00661646"/>
    <w:rsid w:val="00670D95"/>
    <w:rsid w:val="006856FC"/>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D203B"/>
    <w:rsid w:val="007E124A"/>
    <w:rsid w:val="007E4565"/>
    <w:rsid w:val="007F0001"/>
    <w:rsid w:val="00803732"/>
    <w:rsid w:val="008256F7"/>
    <w:rsid w:val="008802B6"/>
    <w:rsid w:val="0089601F"/>
    <w:rsid w:val="008B1F37"/>
    <w:rsid w:val="008C7207"/>
    <w:rsid w:val="008D1E28"/>
    <w:rsid w:val="008D6DA0"/>
    <w:rsid w:val="008E148A"/>
    <w:rsid w:val="00903E5F"/>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053F7"/>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58DC"/>
    <w:rsid w:val="00C52C35"/>
    <w:rsid w:val="00C65907"/>
    <w:rsid w:val="00C824C2"/>
    <w:rsid w:val="00C83963"/>
    <w:rsid w:val="00C84274"/>
    <w:rsid w:val="00CA74AD"/>
    <w:rsid w:val="00CB277B"/>
    <w:rsid w:val="00CD573B"/>
    <w:rsid w:val="00CE6EEE"/>
    <w:rsid w:val="00D204E6"/>
    <w:rsid w:val="00D25FEB"/>
    <w:rsid w:val="00D329DD"/>
    <w:rsid w:val="00D37E8E"/>
    <w:rsid w:val="00D4258A"/>
    <w:rsid w:val="00D63847"/>
    <w:rsid w:val="00DB50E1"/>
    <w:rsid w:val="00DC70FB"/>
    <w:rsid w:val="00DD00FF"/>
    <w:rsid w:val="00DD42DA"/>
    <w:rsid w:val="00DE3820"/>
    <w:rsid w:val="00DE42DF"/>
    <w:rsid w:val="00DF66AD"/>
    <w:rsid w:val="00DF681C"/>
    <w:rsid w:val="00E01202"/>
    <w:rsid w:val="00E23DE7"/>
    <w:rsid w:val="00E27CC5"/>
    <w:rsid w:val="00E30848"/>
    <w:rsid w:val="00E324FF"/>
    <w:rsid w:val="00E34839"/>
    <w:rsid w:val="00E70F9D"/>
    <w:rsid w:val="00E74988"/>
    <w:rsid w:val="00E91A63"/>
    <w:rsid w:val="00E92626"/>
    <w:rsid w:val="00EA5C66"/>
    <w:rsid w:val="00EB0213"/>
    <w:rsid w:val="00EC28B8"/>
    <w:rsid w:val="00EF26C8"/>
    <w:rsid w:val="00EF414D"/>
    <w:rsid w:val="00EF41D5"/>
    <w:rsid w:val="00EF737C"/>
    <w:rsid w:val="00F067DC"/>
    <w:rsid w:val="00F148E0"/>
    <w:rsid w:val="00F45CF4"/>
    <w:rsid w:val="00F51574"/>
    <w:rsid w:val="00F908BB"/>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520"/>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eerj.com/articles/cs-208/" TargetMode="External"/><Relationship Id="rId18" Type="http://schemas.openxmlformats.org/officeDocument/2006/relationships/image" Target="media/image7.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researchgate.net/figure/Item-Response-Theory-IRT-curves_fig1_22834567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researchgate.net/publication/361285969_Learning_Analytics_for_Measuring_Engagement_and_Academic_Performance_A_Case_Study_from_an_Irish_University"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researchgate.net/figure/AI-Technology-Landscape_fig1_390809953?utm_source=chatgpt.com" TargetMode="External"/><Relationship Id="rId23" Type="http://schemas.openxmlformats.org/officeDocument/2006/relationships/hyperlink" Target="https://www.researchgate.net/figure/Meta-analysis-results-of-ITS-effectiveness_fig1_322445671" TargetMode="External"/><Relationship Id="rId10" Type="http://schemas.openxmlformats.org/officeDocument/2006/relationships/image" Target="media/image2.jpg"/><Relationship Id="rId19" Type="http://schemas.openxmlformats.org/officeDocument/2006/relationships/hyperlink" Target="https://www.researchgate.net/figure/Computerized-Adaptive-Testing-CAT-process_fig1_343234456" TargetMode="External"/><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png"/><Relationship Id="rId22"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2206</TotalTime>
  <Pages>67</Pages>
  <Words>19010</Words>
  <Characters>108363</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71</cp:revision>
  <dcterms:created xsi:type="dcterms:W3CDTF">2026-03-17T13:59:00Z</dcterms:created>
  <dcterms:modified xsi:type="dcterms:W3CDTF">2026-05-25T13:40:00Z</dcterms:modified>
</cp:coreProperties>
</file>