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0279" w14:textId="77777777" w:rsidR="00096F3E" w:rsidRPr="00AB03FC" w:rsidRDefault="00096F3E" w:rsidP="00096F3E">
      <w:pPr>
        <w:tabs>
          <w:tab w:val="left" w:pos="8808"/>
        </w:tabs>
        <w:spacing w:after="0" w:line="276" w:lineRule="auto"/>
        <w:ind w:left="168"/>
        <w:jc w:val="center"/>
        <w:rPr>
          <w:rFonts w:eastAsia="Calibri" w:cs="Times New Roman"/>
          <w:b/>
          <w:spacing w:val="-10"/>
          <w:szCs w:val="28"/>
        </w:rPr>
      </w:pPr>
      <w:bookmarkStart w:id="0" w:name="_Hlk153286533"/>
      <w:bookmarkStart w:id="1" w:name="OLE_LINK12"/>
      <w:r w:rsidRPr="00AB03FC">
        <w:rPr>
          <w:rFonts w:eastAsia="Calibri" w:cs="Times New Roman"/>
          <w:b/>
          <w:spacing w:val="-10"/>
          <w:szCs w:val="28"/>
        </w:rPr>
        <w:t>MINISTRY OF SCIENCE AND EDUCATION OF THE REPUBLIC OF AZERBAIJAN</w:t>
      </w:r>
    </w:p>
    <w:p w14:paraId="64C0A66F" w14:textId="77777777" w:rsidR="00096F3E" w:rsidRPr="00AB03FC" w:rsidRDefault="00096F3E" w:rsidP="00096F3E">
      <w:pPr>
        <w:tabs>
          <w:tab w:val="left" w:pos="8808"/>
        </w:tabs>
        <w:spacing w:after="0" w:line="276" w:lineRule="auto"/>
        <w:ind w:left="168"/>
        <w:jc w:val="center"/>
        <w:rPr>
          <w:rFonts w:eastAsia="Calibri" w:cs="Times New Roman"/>
          <w:b/>
          <w:spacing w:val="-10"/>
          <w:szCs w:val="28"/>
        </w:rPr>
      </w:pPr>
      <w:r w:rsidRPr="00AB03FC">
        <w:rPr>
          <w:rFonts w:eastAsia="Calibri" w:cs="Times New Roman"/>
          <w:b/>
          <w:spacing w:val="-10"/>
          <w:szCs w:val="28"/>
        </w:rPr>
        <w:t>AZERBAIJAN STATE UNIVERSITY OF ECONOMICS</w:t>
      </w:r>
    </w:p>
    <w:p w14:paraId="4DBDDF4B" w14:textId="77777777" w:rsidR="00096F3E" w:rsidRPr="00AB03FC" w:rsidRDefault="00096F3E" w:rsidP="00096F3E">
      <w:pPr>
        <w:spacing w:after="0" w:line="276" w:lineRule="auto"/>
        <w:jc w:val="center"/>
        <w:rPr>
          <w:rFonts w:eastAsia="Calibri" w:cs="Times New Roman"/>
          <w:b/>
          <w:color w:val="000000"/>
          <w:szCs w:val="28"/>
        </w:rPr>
      </w:pPr>
      <w:r w:rsidRPr="00AB03FC">
        <w:rPr>
          <w:rFonts w:eastAsia="Calibri" w:cs="Times New Roman"/>
          <w:b/>
          <w:color w:val="000000"/>
          <w:szCs w:val="28"/>
        </w:rPr>
        <w:t>UNEC BUSINESS SCHOOL</w:t>
      </w:r>
    </w:p>
    <w:p w14:paraId="082C1A77" w14:textId="77777777" w:rsidR="00096F3E" w:rsidRPr="00AB03FC" w:rsidRDefault="00096F3E" w:rsidP="00096F3E">
      <w:pPr>
        <w:tabs>
          <w:tab w:val="left" w:pos="1134"/>
        </w:tabs>
        <w:spacing w:after="0" w:line="276" w:lineRule="auto"/>
        <w:ind w:firstLine="567"/>
        <w:jc w:val="center"/>
        <w:rPr>
          <w:rFonts w:cs="Times New Roman"/>
          <w:b/>
          <w:szCs w:val="28"/>
          <w:lang w:eastAsia="en-GB"/>
        </w:rPr>
      </w:pPr>
      <w:r w:rsidRPr="00AB03FC">
        <w:rPr>
          <w:rFonts w:cs="Times New Roman"/>
          <w:b/>
          <w:szCs w:val="28"/>
          <w:lang w:eastAsia="en-GB"/>
        </w:rPr>
        <w:t xml:space="preserve">                                               Director of UNEC Business School</w:t>
      </w:r>
    </w:p>
    <w:p w14:paraId="1EFFEF05" w14:textId="77777777" w:rsidR="00096F3E" w:rsidRPr="00AB03FC" w:rsidRDefault="00096F3E" w:rsidP="00096F3E">
      <w:pPr>
        <w:tabs>
          <w:tab w:val="left" w:pos="1134"/>
        </w:tabs>
        <w:spacing w:after="0" w:line="276" w:lineRule="auto"/>
        <w:ind w:firstLine="567"/>
        <w:rPr>
          <w:rFonts w:cs="Times New Roman"/>
          <w:b/>
          <w:szCs w:val="28"/>
          <w:lang w:eastAsia="en-GB"/>
        </w:rPr>
      </w:pP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t xml:space="preserve">  </w:t>
      </w:r>
      <w:r w:rsidRPr="00AB03FC">
        <w:rPr>
          <w:rFonts w:cs="Times New Roman"/>
          <w:b/>
          <w:szCs w:val="28"/>
          <w:lang w:eastAsia="en-GB"/>
        </w:rPr>
        <w:tab/>
        <w:t>Assoc. Prof. Nazim Ozbay Hajiyev</w:t>
      </w:r>
    </w:p>
    <w:p w14:paraId="5B815799" w14:textId="77777777" w:rsidR="00096F3E" w:rsidRPr="00AB03FC" w:rsidRDefault="00096F3E" w:rsidP="00096F3E">
      <w:pPr>
        <w:tabs>
          <w:tab w:val="left" w:pos="1134"/>
        </w:tabs>
        <w:spacing w:after="0" w:line="276" w:lineRule="auto"/>
        <w:ind w:firstLine="567"/>
        <w:rPr>
          <w:rFonts w:cs="Times New Roman"/>
          <w:b/>
          <w:szCs w:val="28"/>
          <w:lang w:eastAsia="en-GB"/>
        </w:rPr>
      </w:pP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t xml:space="preserve">  </w:t>
      </w:r>
      <w:r w:rsidRPr="00AB03FC">
        <w:rPr>
          <w:rFonts w:cs="Times New Roman"/>
          <w:b/>
          <w:szCs w:val="28"/>
          <w:lang w:eastAsia="en-GB"/>
        </w:rPr>
        <w:tab/>
        <w:t>(Signature) _______________</w:t>
      </w:r>
    </w:p>
    <w:p w14:paraId="0C0A7F0C" w14:textId="77777777" w:rsidR="00096F3E" w:rsidRPr="00AB03FC" w:rsidRDefault="00096F3E" w:rsidP="00096F3E">
      <w:pPr>
        <w:tabs>
          <w:tab w:val="left" w:pos="1134"/>
        </w:tabs>
        <w:spacing w:after="0" w:line="276" w:lineRule="auto"/>
        <w:ind w:firstLine="567"/>
        <w:rPr>
          <w:rFonts w:cs="Times New Roman"/>
          <w:b/>
          <w:szCs w:val="28"/>
          <w:u w:val="single"/>
          <w:lang w:eastAsia="en-GB"/>
        </w:rPr>
      </w:pPr>
    </w:p>
    <w:p w14:paraId="09B8A982" w14:textId="22E9DE65" w:rsidR="00096F3E" w:rsidRPr="00AB03FC" w:rsidRDefault="00096F3E" w:rsidP="00096F3E">
      <w:pPr>
        <w:tabs>
          <w:tab w:val="left" w:pos="1134"/>
        </w:tabs>
        <w:spacing w:after="0" w:line="276" w:lineRule="auto"/>
        <w:ind w:firstLine="567"/>
        <w:rPr>
          <w:rFonts w:cs="Times New Roman"/>
          <w:b/>
          <w:szCs w:val="28"/>
          <w:lang w:eastAsia="en-GB"/>
        </w:rPr>
      </w:pP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r>
      <w:r w:rsidRPr="00AB03FC">
        <w:rPr>
          <w:rFonts w:cs="Times New Roman"/>
          <w:b/>
          <w:szCs w:val="28"/>
          <w:lang w:eastAsia="en-GB"/>
        </w:rPr>
        <w:tab/>
        <w:t>Date: “_____” ________________ 202</w:t>
      </w:r>
      <w:r>
        <w:rPr>
          <w:rFonts w:cs="Times New Roman"/>
          <w:b/>
          <w:szCs w:val="28"/>
          <w:lang w:eastAsia="en-GB"/>
        </w:rPr>
        <w:t>6</w:t>
      </w:r>
    </w:p>
    <w:p w14:paraId="0C4B91E8" w14:textId="77777777" w:rsidR="00096F3E" w:rsidRPr="00AB03FC" w:rsidRDefault="00096F3E" w:rsidP="00096F3E">
      <w:pPr>
        <w:tabs>
          <w:tab w:val="left" w:pos="8808"/>
        </w:tabs>
        <w:spacing w:after="0" w:line="276" w:lineRule="auto"/>
        <w:ind w:left="168"/>
        <w:jc w:val="center"/>
        <w:rPr>
          <w:rFonts w:eastAsia="Calibri" w:cs="Times New Roman"/>
          <w:b/>
          <w:spacing w:val="-10"/>
          <w:szCs w:val="28"/>
        </w:rPr>
      </w:pPr>
      <w:bookmarkStart w:id="2" w:name="_Hlk169155948"/>
    </w:p>
    <w:p w14:paraId="4A29352A" w14:textId="77777777" w:rsidR="00096F3E" w:rsidRPr="00AB03FC" w:rsidRDefault="00096F3E" w:rsidP="00096F3E">
      <w:pPr>
        <w:tabs>
          <w:tab w:val="left" w:pos="8808"/>
        </w:tabs>
        <w:spacing w:after="0" w:line="276" w:lineRule="auto"/>
        <w:ind w:left="168"/>
        <w:jc w:val="center"/>
        <w:rPr>
          <w:rFonts w:eastAsia="Calibri" w:cs="Times New Roman"/>
          <w:b/>
          <w:spacing w:val="-10"/>
          <w:szCs w:val="28"/>
        </w:rPr>
      </w:pPr>
      <w:r w:rsidRPr="00AB03FC">
        <w:rPr>
          <w:rFonts w:eastAsia="Calibri" w:cs="Times New Roman"/>
          <w:b/>
          <w:spacing w:val="-10"/>
          <w:szCs w:val="28"/>
        </w:rPr>
        <w:t>About topic of</w:t>
      </w:r>
    </w:p>
    <w:bookmarkEnd w:id="2"/>
    <w:p w14:paraId="560C8C02" w14:textId="77777777" w:rsidR="00096F3E" w:rsidRDefault="00096F3E" w:rsidP="00096F3E">
      <w:pPr>
        <w:spacing w:line="276" w:lineRule="auto"/>
        <w:jc w:val="center"/>
        <w:rPr>
          <w:rFonts w:cs="Times New Roman"/>
          <w:b/>
          <w:bCs/>
          <w:szCs w:val="28"/>
        </w:rPr>
      </w:pPr>
      <w:r w:rsidRPr="00AB03FC">
        <w:rPr>
          <w:rFonts w:eastAsia="Calibri" w:cs="Times New Roman"/>
          <w:b/>
          <w:spacing w:val="-10"/>
          <w:szCs w:val="28"/>
        </w:rPr>
        <w:t>“</w:t>
      </w:r>
      <w:r w:rsidRPr="00096F3E">
        <w:rPr>
          <w:rFonts w:cs="Times New Roman"/>
          <w:b/>
          <w:bCs/>
          <w:szCs w:val="28"/>
        </w:rPr>
        <w:t>DESIGN AND DEVELOPMENT OF A RULE-BASED</w:t>
      </w:r>
      <w:r>
        <w:rPr>
          <w:rFonts w:cs="Times New Roman"/>
          <w:b/>
          <w:bCs/>
          <w:szCs w:val="28"/>
        </w:rPr>
        <w:t xml:space="preserve"> </w:t>
      </w:r>
    </w:p>
    <w:p w14:paraId="144A60A7" w14:textId="3640265D" w:rsidR="00096F3E" w:rsidRDefault="00096F3E" w:rsidP="00096F3E">
      <w:pPr>
        <w:spacing w:line="276" w:lineRule="auto"/>
        <w:jc w:val="center"/>
        <w:rPr>
          <w:rFonts w:cs="Times New Roman"/>
          <w:b/>
          <w:bCs/>
          <w:szCs w:val="28"/>
        </w:rPr>
      </w:pPr>
      <w:r w:rsidRPr="00096F3E">
        <w:rPr>
          <w:rFonts w:cs="Times New Roman"/>
          <w:b/>
          <w:bCs/>
          <w:szCs w:val="28"/>
        </w:rPr>
        <w:t>TEXT-TO-SPEECH SYSTEM</w:t>
      </w:r>
      <w:r>
        <w:rPr>
          <w:rFonts w:cs="Times New Roman"/>
          <w:b/>
          <w:bCs/>
          <w:szCs w:val="28"/>
        </w:rPr>
        <w:t xml:space="preserve"> </w:t>
      </w:r>
    </w:p>
    <w:p w14:paraId="7D40393F" w14:textId="2825546B" w:rsidR="00096F3E" w:rsidRPr="00096F3E" w:rsidRDefault="00096F3E" w:rsidP="00096F3E">
      <w:pPr>
        <w:spacing w:line="276" w:lineRule="auto"/>
        <w:jc w:val="center"/>
        <w:rPr>
          <w:rFonts w:cs="Times New Roman"/>
          <w:b/>
          <w:bCs/>
          <w:szCs w:val="28"/>
        </w:rPr>
      </w:pPr>
      <w:r w:rsidRPr="00096F3E">
        <w:rPr>
          <w:rFonts w:cs="Times New Roman"/>
          <w:b/>
          <w:bCs/>
          <w:szCs w:val="28"/>
        </w:rPr>
        <w:t>FOR THE</w:t>
      </w:r>
      <w:r>
        <w:rPr>
          <w:rFonts w:cs="Times New Roman"/>
          <w:b/>
          <w:bCs/>
          <w:szCs w:val="28"/>
        </w:rPr>
        <w:t xml:space="preserve"> </w:t>
      </w:r>
      <w:r w:rsidRPr="00096F3E">
        <w:rPr>
          <w:rFonts w:cs="Times New Roman"/>
          <w:b/>
          <w:bCs/>
          <w:szCs w:val="28"/>
        </w:rPr>
        <w:t>AZERBAIJANI LANGUAGE</w:t>
      </w:r>
      <w:r w:rsidRPr="0045229B">
        <w:rPr>
          <w:rFonts w:eastAsia="Calibri" w:cs="Times New Roman"/>
          <w:b/>
          <w:spacing w:val="-10"/>
          <w:szCs w:val="28"/>
        </w:rPr>
        <w:t>”</w:t>
      </w:r>
    </w:p>
    <w:p w14:paraId="23E11FCC" w14:textId="77777777" w:rsidR="00096F3E" w:rsidRPr="00AB03FC" w:rsidRDefault="00096F3E" w:rsidP="00096F3E">
      <w:pPr>
        <w:tabs>
          <w:tab w:val="left" w:pos="8808"/>
        </w:tabs>
        <w:spacing w:after="0" w:line="276" w:lineRule="auto"/>
        <w:ind w:left="168"/>
        <w:jc w:val="center"/>
        <w:rPr>
          <w:rFonts w:eastAsia="Calibri" w:cs="Times New Roman"/>
          <w:b/>
          <w:spacing w:val="-10"/>
          <w:szCs w:val="28"/>
        </w:rPr>
      </w:pPr>
      <w:r w:rsidRPr="00AB03FC">
        <w:rPr>
          <w:rFonts w:eastAsia="Calibri" w:cs="Times New Roman"/>
          <w:b/>
          <w:spacing w:val="-10"/>
          <w:szCs w:val="28"/>
        </w:rPr>
        <w:t>MASTER’S THESIS</w:t>
      </w:r>
    </w:p>
    <w:p w14:paraId="0E8D9CF8" w14:textId="77777777" w:rsidR="00096F3E" w:rsidRPr="00AB03FC" w:rsidRDefault="00096F3E" w:rsidP="00096F3E">
      <w:pPr>
        <w:spacing w:before="2" w:after="0" w:line="276" w:lineRule="auto"/>
        <w:rPr>
          <w:rFonts w:eastAsia="Arial MT" w:cs="Times New Roman"/>
          <w:b/>
        </w:rPr>
      </w:pPr>
    </w:p>
    <w:p w14:paraId="69CB90FC" w14:textId="77777777" w:rsidR="00096F3E" w:rsidRPr="00AB03FC" w:rsidRDefault="00096F3E" w:rsidP="00096F3E">
      <w:pPr>
        <w:tabs>
          <w:tab w:val="left" w:pos="5603"/>
        </w:tabs>
        <w:spacing w:after="0" w:line="276" w:lineRule="auto"/>
        <w:ind w:left="-450"/>
        <w:rPr>
          <w:rFonts w:eastAsia="Calibri" w:cs="Times New Roman"/>
          <w:b/>
          <w:szCs w:val="28"/>
        </w:rPr>
      </w:pPr>
      <w:r w:rsidRPr="00AB03FC">
        <w:rPr>
          <w:rFonts w:eastAsia="Calibri" w:cs="Times New Roman"/>
          <w:b/>
          <w:szCs w:val="28"/>
        </w:rPr>
        <w:t>Specialty Code and Title: 060409_Business Management</w:t>
      </w:r>
    </w:p>
    <w:p w14:paraId="41860AE8" w14:textId="62FC269F" w:rsidR="00096F3E" w:rsidRPr="00AB03FC" w:rsidRDefault="00096F3E" w:rsidP="00096F3E">
      <w:pPr>
        <w:tabs>
          <w:tab w:val="left" w:pos="5603"/>
        </w:tabs>
        <w:spacing w:after="0" w:line="276" w:lineRule="auto"/>
        <w:ind w:left="-450"/>
        <w:rPr>
          <w:rFonts w:eastAsia="Calibri" w:cs="Times New Roman"/>
          <w:b/>
          <w:bCs/>
          <w:szCs w:val="28"/>
          <w:highlight w:val="yellow"/>
        </w:rPr>
      </w:pPr>
      <w:r w:rsidRPr="00AB03FC">
        <w:rPr>
          <w:rFonts w:eastAsia="Calibri" w:cs="Times New Roman"/>
          <w:b/>
          <w:bCs/>
          <w:szCs w:val="28"/>
        </w:rPr>
        <w:t xml:space="preserve">Specialization: </w:t>
      </w:r>
      <w:r>
        <w:rPr>
          <w:rFonts w:eastAsia="Calibri" w:cs="Times New Roman"/>
          <w:b/>
          <w:bCs/>
          <w:szCs w:val="28"/>
        </w:rPr>
        <w:t>Artificial Intelligence</w:t>
      </w:r>
    </w:p>
    <w:p w14:paraId="4E5D4DAF" w14:textId="46F1753C" w:rsidR="00096F3E" w:rsidRDefault="00096F3E" w:rsidP="00096F3E">
      <w:pPr>
        <w:tabs>
          <w:tab w:val="left" w:pos="2415"/>
        </w:tabs>
        <w:spacing w:after="0" w:line="276" w:lineRule="auto"/>
        <w:ind w:left="-450"/>
        <w:rPr>
          <w:rFonts w:eastAsia="Calibri" w:cs="Times New Roman"/>
          <w:b/>
          <w:bCs/>
          <w:szCs w:val="28"/>
        </w:rPr>
      </w:pPr>
      <w:r w:rsidRPr="00AB03FC">
        <w:rPr>
          <w:rFonts w:eastAsia="Calibri" w:cs="Times New Roman"/>
          <w:b/>
          <w:bCs/>
          <w:szCs w:val="28"/>
        </w:rPr>
        <w:t xml:space="preserve">Group: </w:t>
      </w:r>
      <w:r w:rsidRPr="00096F3E">
        <w:rPr>
          <w:rFonts w:eastAsia="Calibri" w:cs="Times New Roman"/>
          <w:b/>
          <w:bCs/>
          <w:szCs w:val="28"/>
        </w:rPr>
        <w:t>E27-24</w:t>
      </w:r>
    </w:p>
    <w:p w14:paraId="2234004C" w14:textId="77777777" w:rsidR="00061905" w:rsidRPr="00AB03FC" w:rsidRDefault="00061905" w:rsidP="00096F3E">
      <w:pPr>
        <w:tabs>
          <w:tab w:val="left" w:pos="2415"/>
        </w:tabs>
        <w:spacing w:after="0" w:line="276" w:lineRule="auto"/>
        <w:ind w:left="-450"/>
        <w:rPr>
          <w:rFonts w:eastAsia="Calibri" w:cs="Times New Roman"/>
          <w:b/>
          <w:bCs/>
          <w:szCs w:val="28"/>
        </w:rPr>
      </w:pPr>
    </w:p>
    <w:tbl>
      <w:tblPr>
        <w:tblStyle w:val="TableGrid1"/>
        <w:tblpPr w:leftFromText="180" w:rightFromText="180" w:vertAnchor="text" w:horzAnchor="margin" w:tblpX="-426" w:tblpY="54"/>
        <w:tblW w:w="9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5015"/>
      </w:tblGrid>
      <w:tr w:rsidR="00096F3E" w:rsidRPr="00AB03FC" w14:paraId="26F54408" w14:textId="77777777" w:rsidTr="00C75964">
        <w:trPr>
          <w:trHeight w:val="2126"/>
        </w:trPr>
        <w:tc>
          <w:tcPr>
            <w:tcW w:w="4686" w:type="dxa"/>
          </w:tcPr>
          <w:p w14:paraId="6C79FF86" w14:textId="44528359" w:rsidR="00096F3E" w:rsidRPr="00AB03FC" w:rsidRDefault="00096F3E" w:rsidP="00C75964">
            <w:pPr>
              <w:tabs>
                <w:tab w:val="left" w:pos="2415"/>
              </w:tabs>
              <w:spacing w:line="276" w:lineRule="auto"/>
              <w:rPr>
                <w:rFonts w:eastAsia="Calibri" w:cs="Times New Roman"/>
                <w:b/>
                <w:bCs/>
                <w:szCs w:val="28"/>
              </w:rPr>
            </w:pPr>
            <w:r w:rsidRPr="00AB03FC">
              <w:rPr>
                <w:rFonts w:eastAsia="Calibri" w:cs="Times New Roman"/>
                <w:b/>
                <w:bCs/>
                <w:szCs w:val="28"/>
              </w:rPr>
              <w:t>Master’s Candidate:</w:t>
            </w:r>
            <w:r w:rsidR="00061905">
              <w:rPr>
                <w:rFonts w:eastAsia="Calibri" w:cs="Times New Roman"/>
                <w:b/>
                <w:bCs/>
                <w:szCs w:val="28"/>
              </w:rPr>
              <w:t xml:space="preserve"> Ulvi </w:t>
            </w:r>
            <w:proofErr w:type="spellStart"/>
            <w:r w:rsidR="00061905">
              <w:rPr>
                <w:rFonts w:eastAsia="Calibri" w:cs="Times New Roman"/>
                <w:b/>
                <w:bCs/>
                <w:szCs w:val="28"/>
              </w:rPr>
              <w:t>Bashirov</w:t>
            </w:r>
            <w:proofErr w:type="spellEnd"/>
          </w:p>
          <w:p w14:paraId="1F4CA66D" w14:textId="382B538B" w:rsidR="00096F3E" w:rsidRPr="00AB03FC" w:rsidRDefault="00096F3E" w:rsidP="00C75964">
            <w:pPr>
              <w:tabs>
                <w:tab w:val="left" w:pos="2415"/>
              </w:tabs>
              <w:spacing w:line="276" w:lineRule="auto"/>
              <w:rPr>
                <w:rFonts w:eastAsia="Calibri" w:cs="Times New Roman"/>
                <w:b/>
                <w:bCs/>
                <w:szCs w:val="28"/>
              </w:rPr>
            </w:pPr>
          </w:p>
          <w:p w14:paraId="5452022D" w14:textId="77777777" w:rsidR="00096F3E" w:rsidRDefault="00096F3E" w:rsidP="00C75964">
            <w:pPr>
              <w:tabs>
                <w:tab w:val="left" w:pos="2415"/>
              </w:tabs>
              <w:spacing w:line="276" w:lineRule="auto"/>
              <w:rPr>
                <w:rFonts w:eastAsia="Calibri" w:cs="Times New Roman"/>
                <w:b/>
                <w:bCs/>
                <w:szCs w:val="28"/>
              </w:rPr>
            </w:pPr>
            <w:r w:rsidRPr="00AB03FC">
              <w:rPr>
                <w:rFonts w:eastAsia="Calibri" w:cs="Times New Roman"/>
                <w:b/>
                <w:bCs/>
                <w:szCs w:val="28"/>
              </w:rPr>
              <w:t>__________________ signature</w:t>
            </w:r>
          </w:p>
          <w:p w14:paraId="5A9968E8" w14:textId="77777777" w:rsidR="00061905" w:rsidRPr="00AB03FC" w:rsidRDefault="00061905" w:rsidP="00C75964">
            <w:pPr>
              <w:tabs>
                <w:tab w:val="left" w:pos="2415"/>
              </w:tabs>
              <w:spacing w:line="276" w:lineRule="auto"/>
              <w:rPr>
                <w:rFonts w:eastAsia="Calibri" w:cs="Times New Roman"/>
                <w:b/>
                <w:bCs/>
                <w:szCs w:val="28"/>
              </w:rPr>
            </w:pPr>
          </w:p>
        </w:tc>
        <w:tc>
          <w:tcPr>
            <w:tcW w:w="5015" w:type="dxa"/>
          </w:tcPr>
          <w:p w14:paraId="4A5A66CB" w14:textId="3FFC3043" w:rsidR="00096F3E" w:rsidRPr="00AB03FC" w:rsidRDefault="00096F3E" w:rsidP="00C75964">
            <w:pPr>
              <w:tabs>
                <w:tab w:val="left" w:pos="2415"/>
              </w:tabs>
              <w:spacing w:line="276" w:lineRule="auto"/>
              <w:rPr>
                <w:rFonts w:eastAsia="Calibri" w:cs="Times New Roman"/>
                <w:b/>
                <w:bCs/>
                <w:szCs w:val="28"/>
              </w:rPr>
            </w:pPr>
            <w:r w:rsidRPr="00AB03FC">
              <w:rPr>
                <w:rFonts w:eastAsia="Calibri" w:cs="Times New Roman"/>
                <w:b/>
                <w:bCs/>
                <w:szCs w:val="28"/>
              </w:rPr>
              <w:t>Scientific Advisor:</w:t>
            </w:r>
            <w:r w:rsidR="00061905">
              <w:rPr>
                <w:rFonts w:eastAsia="Calibri" w:cs="Times New Roman"/>
                <w:b/>
                <w:bCs/>
                <w:szCs w:val="28"/>
              </w:rPr>
              <w:t xml:space="preserve"> Khanim </w:t>
            </w:r>
            <w:proofErr w:type="spellStart"/>
            <w:r w:rsidR="00061905">
              <w:rPr>
                <w:rFonts w:eastAsia="Calibri" w:cs="Times New Roman"/>
                <w:b/>
                <w:bCs/>
                <w:szCs w:val="28"/>
              </w:rPr>
              <w:t>Pashayeva</w:t>
            </w:r>
            <w:proofErr w:type="spellEnd"/>
          </w:p>
          <w:p w14:paraId="092663C6" w14:textId="7130BFAE" w:rsidR="00096F3E" w:rsidRPr="00AB03FC" w:rsidRDefault="00096F3E" w:rsidP="00C75964">
            <w:pPr>
              <w:tabs>
                <w:tab w:val="left" w:pos="2415"/>
              </w:tabs>
              <w:spacing w:line="276" w:lineRule="auto"/>
              <w:rPr>
                <w:rFonts w:eastAsia="Calibri" w:cs="Times New Roman"/>
                <w:b/>
                <w:bCs/>
                <w:szCs w:val="28"/>
              </w:rPr>
            </w:pPr>
          </w:p>
          <w:p w14:paraId="20CE573B" w14:textId="77777777" w:rsidR="00096F3E" w:rsidRPr="00AB03FC" w:rsidRDefault="00096F3E" w:rsidP="00C75964">
            <w:pPr>
              <w:tabs>
                <w:tab w:val="left" w:pos="2415"/>
              </w:tabs>
              <w:spacing w:line="276" w:lineRule="auto"/>
              <w:rPr>
                <w:rFonts w:eastAsia="Calibri" w:cs="Times New Roman"/>
                <w:b/>
                <w:bCs/>
                <w:szCs w:val="28"/>
              </w:rPr>
            </w:pPr>
            <w:r w:rsidRPr="00AB03FC">
              <w:rPr>
                <w:rFonts w:eastAsia="Calibri" w:cs="Times New Roman"/>
                <w:b/>
                <w:bCs/>
                <w:szCs w:val="28"/>
              </w:rPr>
              <w:t>__________________ signature</w:t>
            </w:r>
          </w:p>
        </w:tc>
      </w:tr>
      <w:tr w:rsidR="00096F3E" w:rsidRPr="00AB03FC" w14:paraId="45233C80" w14:textId="77777777" w:rsidTr="00C75964">
        <w:trPr>
          <w:trHeight w:val="2237"/>
        </w:trPr>
        <w:tc>
          <w:tcPr>
            <w:tcW w:w="4686" w:type="dxa"/>
          </w:tcPr>
          <w:p w14:paraId="2A3FB954" w14:textId="77777777" w:rsidR="00096F3E" w:rsidRPr="00AB03FC" w:rsidRDefault="00096F3E" w:rsidP="00C75964">
            <w:pPr>
              <w:tabs>
                <w:tab w:val="left" w:pos="2415"/>
              </w:tabs>
              <w:spacing w:line="276" w:lineRule="auto"/>
              <w:rPr>
                <w:rFonts w:eastAsia="Calibri" w:cs="Times New Roman"/>
                <w:b/>
                <w:bCs/>
                <w:szCs w:val="28"/>
              </w:rPr>
            </w:pPr>
            <w:r w:rsidRPr="00AB03FC">
              <w:rPr>
                <w:rFonts w:eastAsia="Calibri" w:cs="Times New Roman"/>
                <w:b/>
                <w:bCs/>
                <w:szCs w:val="28"/>
              </w:rPr>
              <w:t>Program Director:</w:t>
            </w:r>
          </w:p>
          <w:p w14:paraId="69B59DDC" w14:textId="77777777" w:rsidR="00096F3E" w:rsidRDefault="00096F3E" w:rsidP="00C75964">
            <w:pPr>
              <w:tabs>
                <w:tab w:val="left" w:pos="2415"/>
              </w:tabs>
              <w:spacing w:line="276" w:lineRule="auto"/>
              <w:rPr>
                <w:rFonts w:cs="Times New Roman"/>
                <w:b/>
                <w:bCs/>
                <w:szCs w:val="28"/>
                <w:lang w:eastAsia="en-GB"/>
              </w:rPr>
            </w:pPr>
            <w:proofErr w:type="spellStart"/>
            <w:r w:rsidRPr="00AB03FC">
              <w:rPr>
                <w:rFonts w:cs="Times New Roman"/>
                <w:b/>
                <w:bCs/>
                <w:szCs w:val="28"/>
                <w:lang w:eastAsia="en-GB"/>
              </w:rPr>
              <w:t>i.f.d.</w:t>
            </w:r>
            <w:proofErr w:type="spellEnd"/>
            <w:r w:rsidRPr="00AB03FC">
              <w:rPr>
                <w:rFonts w:cs="Times New Roman"/>
                <w:b/>
                <w:bCs/>
                <w:szCs w:val="28"/>
                <w:lang w:eastAsia="en-GB"/>
              </w:rPr>
              <w:t xml:space="preserve">, </w:t>
            </w:r>
            <w:proofErr w:type="spellStart"/>
            <w:r w:rsidRPr="00AB03FC">
              <w:rPr>
                <w:rFonts w:cs="Times New Roman"/>
                <w:b/>
                <w:bCs/>
                <w:szCs w:val="28"/>
                <w:lang w:eastAsia="en-GB"/>
              </w:rPr>
              <w:t>Gazanfarli</w:t>
            </w:r>
            <w:proofErr w:type="spellEnd"/>
            <w:r w:rsidRPr="00AB03FC">
              <w:rPr>
                <w:rFonts w:cs="Times New Roman"/>
                <w:b/>
                <w:bCs/>
                <w:szCs w:val="28"/>
                <w:lang w:eastAsia="en-GB"/>
              </w:rPr>
              <w:t xml:space="preserve"> Mirvari </w:t>
            </w:r>
            <w:proofErr w:type="spellStart"/>
            <w:r w:rsidRPr="00AB03FC">
              <w:rPr>
                <w:rFonts w:cs="Times New Roman"/>
                <w:b/>
                <w:bCs/>
                <w:szCs w:val="28"/>
                <w:lang w:eastAsia="en-GB"/>
              </w:rPr>
              <w:t>Khagani</w:t>
            </w:r>
            <w:proofErr w:type="spellEnd"/>
            <w:r w:rsidRPr="00AB03FC">
              <w:rPr>
                <w:rFonts w:cs="Times New Roman"/>
                <w:b/>
                <w:bCs/>
                <w:szCs w:val="28"/>
                <w:lang w:eastAsia="en-GB"/>
              </w:rPr>
              <w:t xml:space="preserve"> </w:t>
            </w:r>
          </w:p>
          <w:p w14:paraId="5E4024EA" w14:textId="77777777" w:rsidR="00061905" w:rsidRPr="00AB03FC" w:rsidRDefault="00061905" w:rsidP="00C75964">
            <w:pPr>
              <w:tabs>
                <w:tab w:val="left" w:pos="2415"/>
              </w:tabs>
              <w:spacing w:line="276" w:lineRule="auto"/>
              <w:rPr>
                <w:rFonts w:cs="Times New Roman"/>
                <w:b/>
                <w:bCs/>
                <w:szCs w:val="28"/>
                <w:lang w:eastAsia="en-GB"/>
              </w:rPr>
            </w:pPr>
          </w:p>
          <w:p w14:paraId="7775F2A9" w14:textId="77777777" w:rsidR="00096F3E" w:rsidRPr="00AB03FC" w:rsidRDefault="00096F3E" w:rsidP="00C75964">
            <w:pPr>
              <w:tabs>
                <w:tab w:val="left" w:pos="2415"/>
              </w:tabs>
              <w:spacing w:line="276" w:lineRule="auto"/>
              <w:rPr>
                <w:rFonts w:eastAsia="Calibri" w:cs="Times New Roman"/>
                <w:b/>
                <w:bCs/>
                <w:szCs w:val="28"/>
                <w:highlight w:val="yellow"/>
              </w:rPr>
            </w:pPr>
            <w:r w:rsidRPr="00AB03FC">
              <w:rPr>
                <w:rFonts w:cs="Times New Roman"/>
                <w:b/>
                <w:bCs/>
                <w:szCs w:val="28"/>
                <w:lang w:eastAsia="en-GB"/>
              </w:rPr>
              <w:t xml:space="preserve">               </w:t>
            </w:r>
          </w:p>
          <w:p w14:paraId="02EB3343" w14:textId="76EF7D7F" w:rsidR="00096F3E" w:rsidRPr="00AB03FC" w:rsidRDefault="00096F3E" w:rsidP="00C75964">
            <w:pPr>
              <w:tabs>
                <w:tab w:val="left" w:pos="2415"/>
              </w:tabs>
              <w:spacing w:line="276" w:lineRule="auto"/>
              <w:rPr>
                <w:rFonts w:eastAsia="Calibri" w:cs="Times New Roman"/>
                <w:b/>
                <w:bCs/>
                <w:szCs w:val="28"/>
                <w:highlight w:val="yellow"/>
              </w:rPr>
            </w:pPr>
            <w:r w:rsidRPr="00AB03FC">
              <w:rPr>
                <w:rFonts w:eastAsia="Calibri" w:cs="Times New Roman"/>
                <w:b/>
                <w:bCs/>
                <w:szCs w:val="28"/>
              </w:rPr>
              <w:t xml:space="preserve">_________________ </w:t>
            </w:r>
            <w:bookmarkStart w:id="3" w:name="OLE_LINK15"/>
            <w:r w:rsidR="00061905">
              <w:rPr>
                <w:rFonts w:eastAsia="Calibri" w:cs="Times New Roman"/>
                <w:b/>
                <w:bCs/>
                <w:szCs w:val="28"/>
              </w:rPr>
              <w:t>signature</w:t>
            </w:r>
            <w:bookmarkEnd w:id="3"/>
          </w:p>
        </w:tc>
        <w:tc>
          <w:tcPr>
            <w:tcW w:w="5015" w:type="dxa"/>
          </w:tcPr>
          <w:p w14:paraId="141A3A2E" w14:textId="77777777" w:rsidR="00096F3E" w:rsidRPr="00AB03FC" w:rsidRDefault="00096F3E" w:rsidP="00061905">
            <w:pPr>
              <w:tabs>
                <w:tab w:val="left" w:pos="2415"/>
              </w:tabs>
              <w:spacing w:line="276" w:lineRule="auto"/>
              <w:jc w:val="left"/>
              <w:rPr>
                <w:rFonts w:eastAsia="Calibri" w:cs="Times New Roman"/>
                <w:b/>
                <w:bCs/>
                <w:szCs w:val="28"/>
                <w:lang w:val="es-ES"/>
              </w:rPr>
            </w:pPr>
            <w:r w:rsidRPr="00AB03FC">
              <w:rPr>
                <w:rFonts w:eastAsia="Calibri" w:cs="Times New Roman"/>
                <w:b/>
                <w:bCs/>
                <w:szCs w:val="28"/>
                <w:lang w:val="es-ES"/>
              </w:rPr>
              <w:t xml:space="preserve">Head </w:t>
            </w:r>
            <w:proofErr w:type="spellStart"/>
            <w:r w:rsidRPr="00AB03FC">
              <w:rPr>
                <w:rFonts w:eastAsia="Calibri" w:cs="Times New Roman"/>
                <w:b/>
                <w:bCs/>
                <w:szCs w:val="28"/>
                <w:lang w:val="es-ES"/>
              </w:rPr>
              <w:t>of</w:t>
            </w:r>
            <w:proofErr w:type="spellEnd"/>
            <w:r w:rsidRPr="00AB03FC">
              <w:rPr>
                <w:rFonts w:eastAsia="Calibri" w:cs="Times New Roman"/>
                <w:b/>
                <w:bCs/>
                <w:szCs w:val="28"/>
                <w:lang w:val="es-ES"/>
              </w:rPr>
              <w:t xml:space="preserve"> </w:t>
            </w:r>
            <w:proofErr w:type="spellStart"/>
            <w:r w:rsidRPr="00AB03FC">
              <w:rPr>
                <w:rFonts w:eastAsia="Calibri" w:cs="Times New Roman"/>
                <w:b/>
                <w:bCs/>
                <w:szCs w:val="28"/>
                <w:lang w:val="es-ES"/>
              </w:rPr>
              <w:t>Department</w:t>
            </w:r>
            <w:proofErr w:type="spellEnd"/>
            <w:r w:rsidRPr="00AB03FC">
              <w:rPr>
                <w:rFonts w:eastAsia="Calibri" w:cs="Times New Roman"/>
                <w:b/>
                <w:bCs/>
                <w:szCs w:val="28"/>
                <w:lang w:val="es-ES"/>
              </w:rPr>
              <w:t>:</w:t>
            </w:r>
            <w:r w:rsidRPr="00AB03FC">
              <w:rPr>
                <w:rFonts w:eastAsia="Calibri" w:cs="Times New Roman"/>
                <w:b/>
                <w:bCs/>
                <w:noProof/>
                <w:color w:val="000000"/>
                <w:szCs w:val="28"/>
                <w:lang w:val="es-ES"/>
              </w:rPr>
              <w:t xml:space="preserve"> </w:t>
            </w:r>
          </w:p>
          <w:p w14:paraId="1DB0F29E" w14:textId="77777777" w:rsidR="00061905" w:rsidRDefault="00096F3E" w:rsidP="00061905">
            <w:pPr>
              <w:tabs>
                <w:tab w:val="left" w:pos="2415"/>
              </w:tabs>
              <w:spacing w:line="276" w:lineRule="auto"/>
              <w:jc w:val="left"/>
              <w:rPr>
                <w:rFonts w:cs="Times New Roman"/>
                <w:b/>
                <w:bCs/>
                <w:szCs w:val="28"/>
                <w:lang w:eastAsia="en-GB"/>
              </w:rPr>
            </w:pPr>
            <w:r w:rsidRPr="00AB03FC">
              <w:rPr>
                <w:rFonts w:cs="Times New Roman"/>
                <w:b/>
                <w:bCs/>
                <w:szCs w:val="28"/>
                <w:lang w:eastAsia="en-GB"/>
              </w:rPr>
              <w:t xml:space="preserve">Cand. of </w:t>
            </w:r>
            <w:proofErr w:type="spellStart"/>
            <w:r w:rsidRPr="00AB03FC">
              <w:rPr>
                <w:rFonts w:cs="Times New Roman"/>
                <w:b/>
                <w:bCs/>
                <w:szCs w:val="28"/>
                <w:lang w:eastAsia="en-GB"/>
              </w:rPr>
              <w:t>E.Sc</w:t>
            </w:r>
            <w:proofErr w:type="spellEnd"/>
            <w:r w:rsidRPr="00AB03FC">
              <w:rPr>
                <w:rFonts w:cs="Times New Roman"/>
                <w:b/>
                <w:bCs/>
                <w:szCs w:val="28"/>
                <w:lang w:eastAsia="en-GB"/>
              </w:rPr>
              <w:t>., Associate prof. Mammadova Sevar Momin.</w:t>
            </w:r>
          </w:p>
          <w:p w14:paraId="79B49E48" w14:textId="447A2A2E" w:rsidR="00061905" w:rsidRDefault="00096F3E" w:rsidP="00061905">
            <w:pPr>
              <w:tabs>
                <w:tab w:val="left" w:pos="2415"/>
              </w:tabs>
              <w:spacing w:line="276" w:lineRule="auto"/>
              <w:jc w:val="left"/>
              <w:rPr>
                <w:rFonts w:eastAsia="Calibri" w:cs="Times New Roman"/>
                <w:b/>
                <w:bCs/>
                <w:szCs w:val="28"/>
              </w:rPr>
            </w:pPr>
            <w:r w:rsidRPr="00AB03FC">
              <w:rPr>
                <w:rFonts w:eastAsia="Calibri" w:cs="Times New Roman"/>
                <w:b/>
                <w:bCs/>
                <w:szCs w:val="28"/>
              </w:rPr>
              <w:t xml:space="preserve"> </w:t>
            </w:r>
          </w:p>
          <w:p w14:paraId="4D36A9F7" w14:textId="2129208D" w:rsidR="00096F3E" w:rsidRPr="00AB03FC" w:rsidRDefault="00096F3E" w:rsidP="00061905">
            <w:pPr>
              <w:tabs>
                <w:tab w:val="left" w:pos="2415"/>
              </w:tabs>
              <w:spacing w:line="276" w:lineRule="auto"/>
              <w:jc w:val="left"/>
              <w:rPr>
                <w:rFonts w:eastAsia="Calibri" w:cs="Times New Roman"/>
                <w:b/>
                <w:bCs/>
                <w:szCs w:val="28"/>
                <w:highlight w:val="yellow"/>
              </w:rPr>
            </w:pPr>
            <w:r w:rsidRPr="00AB03FC">
              <w:rPr>
                <w:rFonts w:eastAsia="Calibri" w:cs="Times New Roman"/>
                <w:b/>
                <w:bCs/>
                <w:szCs w:val="28"/>
              </w:rPr>
              <w:t>__________________</w:t>
            </w:r>
            <w:r w:rsidR="00061905" w:rsidRPr="00AB03FC">
              <w:rPr>
                <w:rFonts w:eastAsia="Calibri" w:cs="Times New Roman"/>
                <w:b/>
                <w:bCs/>
                <w:szCs w:val="28"/>
              </w:rPr>
              <w:t xml:space="preserve">_ </w:t>
            </w:r>
            <w:r w:rsidR="00061905">
              <w:rPr>
                <w:rFonts w:eastAsia="Calibri" w:cs="Times New Roman"/>
                <w:b/>
                <w:bCs/>
                <w:szCs w:val="28"/>
              </w:rPr>
              <w:t>signature</w:t>
            </w:r>
          </w:p>
        </w:tc>
      </w:tr>
    </w:tbl>
    <w:p w14:paraId="47501A5D" w14:textId="77777777" w:rsidR="00096F3E" w:rsidRDefault="00096F3E" w:rsidP="00096F3E">
      <w:pPr>
        <w:tabs>
          <w:tab w:val="left" w:pos="2415"/>
        </w:tabs>
        <w:spacing w:after="0" w:line="276" w:lineRule="auto"/>
        <w:ind w:left="-540"/>
        <w:jc w:val="center"/>
        <w:rPr>
          <w:rFonts w:eastAsia="Calibri" w:cs="Times New Roman"/>
          <w:b/>
          <w:szCs w:val="28"/>
        </w:rPr>
      </w:pPr>
    </w:p>
    <w:p w14:paraId="67103807" w14:textId="77777777" w:rsidR="00096F3E" w:rsidRDefault="00096F3E" w:rsidP="00096F3E">
      <w:pPr>
        <w:tabs>
          <w:tab w:val="left" w:pos="2415"/>
        </w:tabs>
        <w:spacing w:after="0" w:line="276" w:lineRule="auto"/>
        <w:ind w:left="-540"/>
        <w:jc w:val="center"/>
        <w:rPr>
          <w:rFonts w:eastAsia="Calibri" w:cs="Times New Roman"/>
          <w:b/>
          <w:szCs w:val="28"/>
        </w:rPr>
      </w:pPr>
    </w:p>
    <w:p w14:paraId="74424100" w14:textId="4CB275B0" w:rsidR="00096F3E" w:rsidRDefault="00096F3E" w:rsidP="00096F3E">
      <w:pPr>
        <w:tabs>
          <w:tab w:val="left" w:pos="2415"/>
        </w:tabs>
        <w:spacing w:after="0" w:line="276" w:lineRule="auto"/>
        <w:rPr>
          <w:rFonts w:eastAsia="Calibri" w:cs="Times New Roman"/>
          <w:b/>
          <w:szCs w:val="28"/>
        </w:rPr>
      </w:pPr>
      <w:r>
        <w:rPr>
          <w:rFonts w:eastAsia="Calibri" w:cs="Times New Roman"/>
          <w:b/>
          <w:szCs w:val="28"/>
        </w:rPr>
        <w:t xml:space="preserve">                                               </w:t>
      </w:r>
      <w:r w:rsidRPr="00AB03FC">
        <w:rPr>
          <w:rFonts w:eastAsia="Calibri" w:cs="Times New Roman"/>
          <w:b/>
          <w:szCs w:val="28"/>
        </w:rPr>
        <w:t>BAKU – 202</w:t>
      </w:r>
      <w:bookmarkEnd w:id="0"/>
      <w:r>
        <w:rPr>
          <w:rFonts w:eastAsia="Calibri" w:cs="Times New Roman"/>
          <w:b/>
          <w:szCs w:val="28"/>
        </w:rPr>
        <w:t>6</w:t>
      </w:r>
    </w:p>
    <w:p w14:paraId="26E447E7" w14:textId="77777777" w:rsidR="00015225" w:rsidRDefault="00015225" w:rsidP="00015225">
      <w:pPr>
        <w:jc w:val="center"/>
        <w:rPr>
          <w:b/>
          <w:bCs/>
          <w:szCs w:val="28"/>
          <w:lang w:val="en-AZ"/>
        </w:rPr>
      </w:pPr>
      <w:r>
        <w:rPr>
          <w:b/>
          <w:bCs/>
          <w:szCs w:val="28"/>
          <w:lang w:val="en-AZ"/>
        </w:rPr>
        <w:lastRenderedPageBreak/>
        <w:t>“</w:t>
      </w:r>
      <w:r w:rsidRPr="00015225">
        <w:rPr>
          <w:b/>
          <w:bCs/>
          <w:szCs w:val="28"/>
          <w:lang w:val="en-AZ"/>
        </w:rPr>
        <w:t>Design and Development of a Rule-Based TTS System for Azerbaijani Language</w:t>
      </w:r>
      <w:r>
        <w:rPr>
          <w:b/>
          <w:bCs/>
          <w:szCs w:val="28"/>
          <w:lang w:val="en-AZ"/>
        </w:rPr>
        <w:t>”</w:t>
      </w:r>
    </w:p>
    <w:p w14:paraId="1EA7363F" w14:textId="77777777" w:rsidR="00015225" w:rsidRPr="00015225" w:rsidRDefault="00015225" w:rsidP="00015225">
      <w:pPr>
        <w:jc w:val="center"/>
        <w:rPr>
          <w:szCs w:val="28"/>
          <w:lang w:val="en-AZ"/>
        </w:rPr>
      </w:pPr>
    </w:p>
    <w:p w14:paraId="0FD8D3C0" w14:textId="77777777" w:rsidR="00FC1D8E" w:rsidRPr="00015225" w:rsidRDefault="00FC1D8E" w:rsidP="00015225">
      <w:pPr>
        <w:jc w:val="center"/>
        <w:rPr>
          <w:b/>
          <w:bCs/>
          <w:szCs w:val="28"/>
        </w:rPr>
      </w:pPr>
      <w:r w:rsidRPr="00015225">
        <w:rPr>
          <w:b/>
          <w:bCs/>
          <w:szCs w:val="28"/>
        </w:rPr>
        <w:t>Abstract</w:t>
      </w:r>
    </w:p>
    <w:p w14:paraId="72325683" w14:textId="64E801C5" w:rsidR="00072580" w:rsidRDefault="00072580" w:rsidP="00072580">
      <w:pPr>
        <w:spacing w:after="200" w:line="276" w:lineRule="auto"/>
      </w:pPr>
      <w:bookmarkStart w:id="4" w:name="OLE_LINK5"/>
      <w:r w:rsidRPr="00072580">
        <w:t>This dissertation presents the design and implementation of a rule-based text-to-speech (TTS) synthesis system for the North Azerbaijani language. Azerbaijani is a morphologically complex, agglutinative Turkic language that</w:t>
      </w:r>
      <w:r>
        <w:t xml:space="preserve"> </w:t>
      </w:r>
      <w:r w:rsidRPr="00072580">
        <w:t>remains significantly underrepresented in the field of speech technology. The absence of large, annotated speech corpora and the computational</w:t>
      </w:r>
      <w:r>
        <w:t xml:space="preserve"> </w:t>
      </w:r>
      <w:r w:rsidRPr="00072580">
        <w:t>resources required by modern neural approaches make a rule-based methodology</w:t>
      </w:r>
      <w:r>
        <w:t xml:space="preserve"> </w:t>
      </w:r>
      <w:r w:rsidRPr="00072580">
        <w:t>particularly appropriate for this language at its current stage of technological development.</w:t>
      </w:r>
      <w:r>
        <w:t xml:space="preserve"> </w:t>
      </w:r>
      <w:r w:rsidRPr="00072580">
        <w:t>The proposed system adopts a modular pipeline architecture consisting of five sequential stages: text normalization, grapheme-to-phoneme (G2P) conversion, stress assignment, prosody generation, and acoustic synthesis. Each</w:t>
      </w:r>
      <w:r>
        <w:t xml:space="preserve"> </w:t>
      </w:r>
      <w:r w:rsidRPr="00072580">
        <w:t>stage is governed by explicitly formulated linguistic rules derived from published analyses of Azerbaijani phonology, morphophonology, and prosody. The G2P module handles the complete Azerbaijani Latin orthographic</w:t>
      </w:r>
      <w:r>
        <w:t xml:space="preserve"> </w:t>
      </w:r>
      <w:r w:rsidRPr="00072580">
        <w:t>inventory,</w:t>
      </w:r>
      <w:r>
        <w:t xml:space="preserve"> </w:t>
      </w:r>
      <w:r w:rsidRPr="00072580">
        <w:t>implementing context-sensitive phonological rules including velar palatalization, the allophonic behavior of the soft consonant ğ, final obstruent devoicing, and nasal assimilation. The stress assignment module</w:t>
      </w:r>
      <w:r>
        <w:t xml:space="preserve"> </w:t>
      </w:r>
      <w:r w:rsidRPr="00072580">
        <w:t>captures the default final-syllable stress pattern of Azerbaijani while encoding a priority-ordered set of lexical and morphological exceptions. The prosody engine classifies sentence types and applies language-appropriate</w:t>
      </w:r>
      <w:r>
        <w:t xml:space="preserve"> </w:t>
      </w:r>
      <w:r w:rsidRPr="00072580">
        <w:t xml:space="preserve">intonation contours, phone duration predictions, and pause insertion rules consistent with Azerbaijani declarative, interrogative, exclamatory, and imperative patterns, using a simplified </w:t>
      </w:r>
      <w:proofErr w:type="spellStart"/>
      <w:r w:rsidRPr="00072580">
        <w:t>ToBI</w:t>
      </w:r>
      <w:proofErr w:type="spellEnd"/>
      <w:r w:rsidRPr="00072580">
        <w:t xml:space="preserve"> framework.</w:t>
      </w:r>
      <w:r>
        <w:t xml:space="preserve"> </w:t>
      </w:r>
    </w:p>
    <w:p w14:paraId="39A10D03" w14:textId="5EF562EE" w:rsidR="00072580" w:rsidRDefault="00072580" w:rsidP="00072580">
      <w:pPr>
        <w:spacing w:after="200" w:line="276" w:lineRule="auto"/>
      </w:pPr>
      <w:r w:rsidRPr="00072580">
        <w:t xml:space="preserve">Acoustic synthesis is achieved through integration with the open-source </w:t>
      </w:r>
      <w:proofErr w:type="spellStart"/>
      <w:r w:rsidRPr="00072580">
        <w:t>espeak</w:t>
      </w:r>
      <w:proofErr w:type="spellEnd"/>
      <w:r w:rsidRPr="00072580">
        <w:t>-ng engine using the Azerbaijani voice profile, producing intelligible speech output from the linguistically annotated representations generated</w:t>
      </w:r>
      <w:r>
        <w:t xml:space="preserve"> </w:t>
      </w:r>
      <w:r w:rsidRPr="00072580">
        <w:t>by the rule-based front-end. The system is implemented entirely in Python, validated by a suite of 156-unit tests covering 61 distinct linguistic phenomena, and designed to operate without external speech training data.</w:t>
      </w:r>
    </w:p>
    <w:p w14:paraId="051C73E4" w14:textId="7EAE8FBA" w:rsidR="00072580" w:rsidRDefault="00072580" w:rsidP="00072580">
      <w:pPr>
        <w:spacing w:after="200" w:line="276" w:lineRule="auto"/>
      </w:pPr>
      <w:r w:rsidRPr="00072580">
        <w:t>The system is evaluated against a set of 50 phonetically balanced Azerbaijani sentences using two complementary metrics: Mean Opinion Score (MOS) for naturalness and Word Error Rate (WER) for intelligibility. The proposed</w:t>
      </w:r>
      <w:r>
        <w:t xml:space="preserve"> </w:t>
      </w:r>
      <w:r w:rsidRPr="00072580">
        <w:t>achieved</w:t>
      </w:r>
      <w:r>
        <w:t xml:space="preserve"> </w:t>
      </w:r>
      <w:r w:rsidRPr="00072580">
        <w:lastRenderedPageBreak/>
        <w:t xml:space="preserve">MOS 3.2 (CI: [3.1, 3.3]) against a baseline of MOS 2.8 for unmodified </w:t>
      </w:r>
      <w:r w:rsidR="00E35A84">
        <w:t>speaking</w:t>
      </w:r>
      <w:r w:rsidRPr="00072580">
        <w:t xml:space="preserve"> output, and WER 12.4% against a baseline of 18.7% — representing statistically significant improvements on both dimensions. Text</w:t>
      </w:r>
      <w:r>
        <w:t xml:space="preserve"> </w:t>
      </w:r>
      <w:r w:rsidRPr="00072580">
        <w:t>accuracy reached 100% for dates, times, currency symbols, and Roman numerals, with an overall weighted accuracy of 97.2% across all normalization categories.</w:t>
      </w:r>
      <w:r>
        <w:t xml:space="preserve"> </w:t>
      </w:r>
      <w:r w:rsidRPr="00072580">
        <w:t>The results demonstrate that the rule-based approach achieves acceptable intelligibility and naturalness for standard Azerbaijani text, while the modular architecture provides a transparent, extensible foundation for future</w:t>
      </w:r>
      <w:r>
        <w:t xml:space="preserve"> </w:t>
      </w:r>
      <w:r w:rsidRPr="00072580">
        <w:t>improvements. This work contributes both a functional open-source TTS system and a documented linguistic rule base that can serve as a reference standard for subsequent data-driven approaches to Azerbaijani speech synthesis.</w:t>
      </w:r>
    </w:p>
    <w:p w14:paraId="32E0BA03" w14:textId="3B9603CC" w:rsidR="00015225" w:rsidRDefault="00072580" w:rsidP="00072580">
      <w:pPr>
        <w:spacing w:after="200" w:line="276" w:lineRule="auto"/>
      </w:pPr>
      <w:r w:rsidRPr="00072580">
        <w:rPr>
          <w:b/>
          <w:bCs/>
        </w:rPr>
        <w:t>Keywords</w:t>
      </w:r>
      <w:r w:rsidRPr="00072580">
        <w:t xml:space="preserve">: text-to-speech synthesis, Azerbaijani language, rule-based systems, grapheme-to-phoneme conversion, speech prosody, low-resource languages, Turkic languages </w:t>
      </w:r>
      <w:r w:rsidR="00D22426">
        <w:br w:type="page"/>
      </w:r>
    </w:p>
    <w:p w14:paraId="6CE72015" w14:textId="77777777" w:rsidR="00272711" w:rsidRDefault="00015225" w:rsidP="00272711">
      <w:pPr>
        <w:jc w:val="center"/>
        <w:rPr>
          <w:rFonts w:cs="Times New Roman"/>
          <w:b/>
          <w:bCs/>
          <w:color w:val="000000" w:themeColor="text1"/>
          <w:szCs w:val="28"/>
        </w:rPr>
      </w:pPr>
      <w:bookmarkStart w:id="5" w:name="OLE_LINK14"/>
      <w:bookmarkEnd w:id="4"/>
      <w:r w:rsidRPr="00015225">
        <w:rPr>
          <w:rFonts w:cs="Times New Roman"/>
          <w:b/>
          <w:bCs/>
          <w:color w:val="000000" w:themeColor="text1"/>
          <w:szCs w:val="28"/>
        </w:rPr>
        <w:lastRenderedPageBreak/>
        <w:t>ACKNOWLEDGEMENT</w:t>
      </w:r>
      <w:bookmarkEnd w:id="5"/>
    </w:p>
    <w:p w14:paraId="19B0A4B5" w14:textId="77777777" w:rsidR="00272711" w:rsidRDefault="00272711" w:rsidP="00272711">
      <w:pPr>
        <w:rPr>
          <w:rFonts w:cs="Times New Roman"/>
          <w:b/>
          <w:bCs/>
          <w:color w:val="000000" w:themeColor="text1"/>
          <w:szCs w:val="28"/>
        </w:rPr>
      </w:pPr>
      <w:r w:rsidRPr="00272711">
        <w:rPr>
          <w:rFonts w:cs="Times New Roman"/>
          <w:color w:val="000000" w:themeColor="text1"/>
          <w:szCs w:val="28"/>
        </w:rPr>
        <w:t>I would like to express my sincere gratitude to my dissertation supervisor, Khanim Pashayeva, for her guidance, constructive feedback, and continued support throughout the research and writing process. Her expertise and</w:t>
      </w:r>
      <w:r>
        <w:rPr>
          <w:rFonts w:cs="Times New Roman"/>
          <w:b/>
          <w:bCs/>
          <w:color w:val="000000" w:themeColor="text1"/>
          <w:szCs w:val="28"/>
        </w:rPr>
        <w:t xml:space="preserve"> </w:t>
      </w:r>
      <w:r w:rsidRPr="00272711">
        <w:rPr>
          <w:rFonts w:cs="Times New Roman"/>
          <w:color w:val="000000" w:themeColor="text1"/>
          <w:szCs w:val="28"/>
        </w:rPr>
        <w:t>dedication were invaluable in shaping the direction and quality of this work.</w:t>
      </w:r>
      <w:r>
        <w:rPr>
          <w:rFonts w:cs="Times New Roman"/>
          <w:b/>
          <w:bCs/>
          <w:color w:val="000000" w:themeColor="text1"/>
          <w:szCs w:val="28"/>
        </w:rPr>
        <w:t xml:space="preserve"> </w:t>
      </w:r>
    </w:p>
    <w:p w14:paraId="569506B6" w14:textId="0FDBD221" w:rsidR="00272711" w:rsidRDefault="00272711" w:rsidP="00272711">
      <w:pPr>
        <w:rPr>
          <w:rFonts w:cs="Times New Roman"/>
          <w:color w:val="000000" w:themeColor="text1"/>
          <w:szCs w:val="28"/>
        </w:rPr>
      </w:pPr>
      <w:r w:rsidRPr="00272711">
        <w:rPr>
          <w:rFonts w:cs="Times New Roman"/>
          <w:color w:val="000000" w:themeColor="text1"/>
          <w:szCs w:val="28"/>
        </w:rPr>
        <w:t>I am grateful to the faculty and staff of the UNEC Business School MBA program</w:t>
      </w:r>
      <w:r>
        <w:rPr>
          <w:rFonts w:cs="Times New Roman"/>
          <w:color w:val="000000" w:themeColor="text1"/>
          <w:szCs w:val="28"/>
        </w:rPr>
        <w:t xml:space="preserve"> </w:t>
      </w:r>
      <w:r w:rsidRPr="00272711">
        <w:rPr>
          <w:rFonts w:cs="Times New Roman"/>
          <w:color w:val="000000" w:themeColor="text1"/>
          <w:szCs w:val="28"/>
        </w:rPr>
        <w:t>for providing an academic environment that supported this research. The knowledge and skills gained throughout the program formed the</w:t>
      </w:r>
      <w:r>
        <w:rPr>
          <w:rFonts w:cs="Times New Roman"/>
          <w:color w:val="000000" w:themeColor="text1"/>
          <w:szCs w:val="28"/>
        </w:rPr>
        <w:t xml:space="preserve"> </w:t>
      </w:r>
      <w:r w:rsidRPr="00272711">
        <w:rPr>
          <w:rFonts w:cs="Times New Roman"/>
          <w:color w:val="000000" w:themeColor="text1"/>
          <w:szCs w:val="28"/>
        </w:rPr>
        <w:t>foundation upon which this dissertation was built.</w:t>
      </w:r>
      <w:r>
        <w:rPr>
          <w:rFonts w:cs="Times New Roman"/>
          <w:color w:val="000000" w:themeColor="text1"/>
          <w:szCs w:val="28"/>
        </w:rPr>
        <w:t xml:space="preserve"> </w:t>
      </w:r>
    </w:p>
    <w:p w14:paraId="654C4EE7" w14:textId="2AA74179" w:rsidR="00272711" w:rsidRDefault="00272711" w:rsidP="00272711">
      <w:pPr>
        <w:rPr>
          <w:rFonts w:cs="Times New Roman"/>
          <w:color w:val="000000" w:themeColor="text1"/>
          <w:szCs w:val="28"/>
        </w:rPr>
      </w:pPr>
      <w:r w:rsidRPr="00272711">
        <w:rPr>
          <w:rFonts w:cs="Times New Roman"/>
          <w:color w:val="000000" w:themeColor="text1"/>
          <w:szCs w:val="28"/>
        </w:rPr>
        <w:t>I would also like to thank the developers and contributors of the open-source tools and libraries</w:t>
      </w:r>
      <w:r>
        <w:rPr>
          <w:rFonts w:cs="Times New Roman"/>
          <w:color w:val="000000" w:themeColor="text1"/>
          <w:szCs w:val="28"/>
        </w:rPr>
        <w:t>,</w:t>
      </w:r>
      <w:r w:rsidRPr="00272711">
        <w:rPr>
          <w:rFonts w:cs="Times New Roman"/>
          <w:color w:val="000000" w:themeColor="text1"/>
          <w:szCs w:val="28"/>
        </w:rPr>
        <w:t xml:space="preserve"> particularly the </w:t>
      </w:r>
      <w:r>
        <w:rPr>
          <w:rFonts w:cs="Times New Roman"/>
          <w:color w:val="000000" w:themeColor="text1"/>
          <w:szCs w:val="28"/>
        </w:rPr>
        <w:t>speaking</w:t>
      </w:r>
      <w:r w:rsidRPr="00272711">
        <w:rPr>
          <w:rFonts w:cs="Times New Roman"/>
          <w:color w:val="000000" w:themeColor="text1"/>
          <w:szCs w:val="28"/>
        </w:rPr>
        <w:t xml:space="preserve"> project</w:t>
      </w:r>
      <w:r>
        <w:rPr>
          <w:rFonts w:cs="Times New Roman"/>
          <w:color w:val="000000" w:themeColor="text1"/>
          <w:szCs w:val="28"/>
        </w:rPr>
        <w:t>,</w:t>
      </w:r>
      <w:r w:rsidRPr="00272711">
        <w:rPr>
          <w:rFonts w:cs="Times New Roman"/>
          <w:color w:val="000000" w:themeColor="text1"/>
          <w:szCs w:val="28"/>
        </w:rPr>
        <w:t xml:space="preserve"> whose work made the technical implementation of this system possible</w:t>
      </w:r>
      <w:r>
        <w:rPr>
          <w:rFonts w:cs="Times New Roman"/>
          <w:color w:val="000000" w:themeColor="text1"/>
          <w:szCs w:val="28"/>
        </w:rPr>
        <w:t>.</w:t>
      </w:r>
    </w:p>
    <w:p w14:paraId="2F8BB37A" w14:textId="58AC4E7F" w:rsidR="00015225" w:rsidRPr="00272711" w:rsidRDefault="00272711" w:rsidP="00272711">
      <w:pPr>
        <w:rPr>
          <w:rFonts w:cs="Times New Roman"/>
          <w:color w:val="000000" w:themeColor="text1"/>
          <w:szCs w:val="28"/>
        </w:rPr>
      </w:pPr>
      <w:r w:rsidRPr="00272711">
        <w:rPr>
          <w:rFonts w:cs="Times New Roman"/>
          <w:color w:val="000000" w:themeColor="text1"/>
          <w:szCs w:val="28"/>
        </w:rPr>
        <w:t>Finally, I extend my deepest appreciation to my family and friends for their patience, encouragement, and moral support throughout my studies.</w:t>
      </w:r>
      <w:r w:rsidRPr="00272711">
        <w:rPr>
          <w:rFonts w:cs="Times New Roman"/>
          <w:b/>
          <w:bCs/>
          <w:color w:val="000000" w:themeColor="text1"/>
          <w:szCs w:val="28"/>
        </w:rPr>
        <w:t xml:space="preserve">  </w:t>
      </w:r>
      <w:r w:rsidR="00015225">
        <w:rPr>
          <w:rFonts w:cs="Times New Roman"/>
          <w:b/>
          <w:bCs/>
          <w:color w:val="000000" w:themeColor="text1"/>
          <w:szCs w:val="28"/>
        </w:rPr>
        <w:br w:type="page"/>
      </w:r>
    </w:p>
    <w:sdt>
      <w:sdtPr>
        <w:rPr>
          <w:rFonts w:eastAsiaTheme="minorEastAsia" w:cs="Times New Roman (Body CS)"/>
          <w:b w:val="0"/>
          <w:bCs w:val="0"/>
          <w:caps w:val="0"/>
          <w:color w:val="auto"/>
          <w:szCs w:val="22"/>
        </w:rPr>
        <w:id w:val="468487492"/>
        <w:docPartObj>
          <w:docPartGallery w:val="Table of Contents"/>
          <w:docPartUnique/>
        </w:docPartObj>
      </w:sdtPr>
      <w:sdtEndPr>
        <w:rPr>
          <w:noProof/>
        </w:rPr>
      </w:sdtEndPr>
      <w:sdtContent>
        <w:p w14:paraId="1D7108DE" w14:textId="77777777" w:rsidR="00D22426" w:rsidRDefault="00D22426">
          <w:pPr>
            <w:pStyle w:val="TOCHeading"/>
          </w:pPr>
          <w:r>
            <w:t>Table of Contents</w:t>
          </w:r>
        </w:p>
        <w:p w14:paraId="146DF34F" w14:textId="77777777" w:rsidR="00314907" w:rsidRDefault="00D22426">
          <w:pPr>
            <w:pStyle w:val="TOC1"/>
            <w:tabs>
              <w:tab w:val="right" w:leader="dot" w:pos="9684"/>
            </w:tabs>
            <w:rPr>
              <w:rFonts w:cstheme="minorBidi"/>
              <w:b w:val="0"/>
              <w:bCs w:val="0"/>
              <w:noProof/>
              <w:kern w:val="2"/>
              <w:sz w:val="24"/>
              <w:szCs w:val="24"/>
              <w:lang w:val="en-AZ"/>
              <w14:ligatures w14:val="standardContextual"/>
            </w:rPr>
          </w:pPr>
          <w:r>
            <w:rPr>
              <w:b w:val="0"/>
              <w:bCs w:val="0"/>
            </w:rPr>
            <w:fldChar w:fldCharType="begin"/>
          </w:r>
          <w:r>
            <w:instrText xml:space="preserve"> TOC \o "1-3" \h \z \u </w:instrText>
          </w:r>
          <w:r>
            <w:rPr>
              <w:b w:val="0"/>
              <w:bCs w:val="0"/>
            </w:rPr>
            <w:fldChar w:fldCharType="separate"/>
          </w:r>
          <w:hyperlink w:anchor="_Toc227005160" w:history="1">
            <w:r w:rsidR="00314907" w:rsidRPr="0003493A">
              <w:rPr>
                <w:rStyle w:val="Hyperlink"/>
                <w:noProof/>
              </w:rPr>
              <w:t>INTRODUCTION</w:t>
            </w:r>
            <w:r w:rsidR="00314907">
              <w:rPr>
                <w:noProof/>
                <w:webHidden/>
              </w:rPr>
              <w:tab/>
            </w:r>
            <w:r w:rsidR="00314907">
              <w:rPr>
                <w:noProof/>
                <w:webHidden/>
              </w:rPr>
              <w:fldChar w:fldCharType="begin"/>
            </w:r>
            <w:r w:rsidR="00314907">
              <w:rPr>
                <w:noProof/>
                <w:webHidden/>
              </w:rPr>
              <w:instrText xml:space="preserve"> PAGEREF _Toc227005160 \h </w:instrText>
            </w:r>
            <w:r w:rsidR="00314907">
              <w:rPr>
                <w:noProof/>
                <w:webHidden/>
              </w:rPr>
            </w:r>
            <w:r w:rsidR="00314907">
              <w:rPr>
                <w:noProof/>
                <w:webHidden/>
              </w:rPr>
              <w:fldChar w:fldCharType="separate"/>
            </w:r>
            <w:r w:rsidR="00314907">
              <w:rPr>
                <w:noProof/>
                <w:webHidden/>
              </w:rPr>
              <w:t>7</w:t>
            </w:r>
            <w:r w:rsidR="00314907">
              <w:rPr>
                <w:noProof/>
                <w:webHidden/>
              </w:rPr>
              <w:fldChar w:fldCharType="end"/>
            </w:r>
          </w:hyperlink>
        </w:p>
        <w:p w14:paraId="591BDC30" w14:textId="77777777" w:rsidR="00314907" w:rsidRDefault="00314907">
          <w:pPr>
            <w:pStyle w:val="TOC1"/>
            <w:tabs>
              <w:tab w:val="right" w:leader="dot" w:pos="9684"/>
            </w:tabs>
            <w:rPr>
              <w:rFonts w:cstheme="minorBidi"/>
              <w:b w:val="0"/>
              <w:bCs w:val="0"/>
              <w:noProof/>
              <w:kern w:val="2"/>
              <w:sz w:val="24"/>
              <w:szCs w:val="24"/>
              <w:lang w:val="en-AZ"/>
              <w14:ligatures w14:val="standardContextual"/>
            </w:rPr>
          </w:pPr>
          <w:hyperlink w:anchor="_Toc227005161" w:history="1">
            <w:r w:rsidRPr="0003493A">
              <w:rPr>
                <w:rStyle w:val="Hyperlink"/>
                <w:noProof/>
              </w:rPr>
              <w:t>CHAPTER I. THEORETICAL FOUNDATIONS OF TEXT-TO-SPEECH SYSTEMS</w:t>
            </w:r>
            <w:r>
              <w:rPr>
                <w:noProof/>
                <w:webHidden/>
              </w:rPr>
              <w:tab/>
            </w:r>
            <w:r>
              <w:rPr>
                <w:noProof/>
                <w:webHidden/>
              </w:rPr>
              <w:fldChar w:fldCharType="begin"/>
            </w:r>
            <w:r>
              <w:rPr>
                <w:noProof/>
                <w:webHidden/>
              </w:rPr>
              <w:instrText xml:space="preserve"> PAGEREF _Toc227005161 \h </w:instrText>
            </w:r>
            <w:r>
              <w:rPr>
                <w:noProof/>
                <w:webHidden/>
              </w:rPr>
            </w:r>
            <w:r>
              <w:rPr>
                <w:noProof/>
                <w:webHidden/>
              </w:rPr>
              <w:fldChar w:fldCharType="separate"/>
            </w:r>
            <w:r>
              <w:rPr>
                <w:noProof/>
                <w:webHidden/>
              </w:rPr>
              <w:t>12</w:t>
            </w:r>
            <w:r>
              <w:rPr>
                <w:noProof/>
                <w:webHidden/>
              </w:rPr>
              <w:fldChar w:fldCharType="end"/>
            </w:r>
          </w:hyperlink>
        </w:p>
        <w:p w14:paraId="1CDB0A03" w14:textId="77777777" w:rsidR="00314907" w:rsidRDefault="00314907">
          <w:pPr>
            <w:pStyle w:val="TOC2"/>
            <w:tabs>
              <w:tab w:val="left" w:pos="840"/>
              <w:tab w:val="right" w:leader="dot" w:pos="9684"/>
            </w:tabs>
            <w:rPr>
              <w:rFonts w:cstheme="minorBidi"/>
              <w:i w:val="0"/>
              <w:iCs w:val="0"/>
              <w:noProof/>
              <w:kern w:val="2"/>
              <w:sz w:val="24"/>
              <w:szCs w:val="24"/>
              <w:lang w:val="en-AZ"/>
              <w14:ligatures w14:val="standardContextual"/>
            </w:rPr>
          </w:pPr>
          <w:hyperlink w:anchor="_Toc227005162" w:history="1">
            <w:r w:rsidRPr="0003493A">
              <w:rPr>
                <w:rStyle w:val="Hyperlink"/>
                <w:noProof/>
              </w:rPr>
              <w:t>1.1.</w:t>
            </w:r>
            <w:r>
              <w:rPr>
                <w:rFonts w:cstheme="minorBidi"/>
                <w:i w:val="0"/>
                <w:iCs w:val="0"/>
                <w:noProof/>
                <w:kern w:val="2"/>
                <w:sz w:val="24"/>
                <w:szCs w:val="24"/>
                <w:lang w:val="en-AZ"/>
                <w14:ligatures w14:val="standardContextual"/>
              </w:rPr>
              <w:tab/>
            </w:r>
            <w:r w:rsidRPr="0003493A">
              <w:rPr>
                <w:rStyle w:val="Hyperlink"/>
                <w:noProof/>
              </w:rPr>
              <w:t>General Overview of Text-to-Speech Systems</w:t>
            </w:r>
            <w:r>
              <w:rPr>
                <w:noProof/>
                <w:webHidden/>
              </w:rPr>
              <w:tab/>
            </w:r>
            <w:r>
              <w:rPr>
                <w:noProof/>
                <w:webHidden/>
              </w:rPr>
              <w:fldChar w:fldCharType="begin"/>
            </w:r>
            <w:r>
              <w:rPr>
                <w:noProof/>
                <w:webHidden/>
              </w:rPr>
              <w:instrText xml:space="preserve"> PAGEREF _Toc227005162 \h </w:instrText>
            </w:r>
            <w:r>
              <w:rPr>
                <w:noProof/>
                <w:webHidden/>
              </w:rPr>
            </w:r>
            <w:r>
              <w:rPr>
                <w:noProof/>
                <w:webHidden/>
              </w:rPr>
              <w:fldChar w:fldCharType="separate"/>
            </w:r>
            <w:r>
              <w:rPr>
                <w:noProof/>
                <w:webHidden/>
              </w:rPr>
              <w:t>12</w:t>
            </w:r>
            <w:r>
              <w:rPr>
                <w:noProof/>
                <w:webHidden/>
              </w:rPr>
              <w:fldChar w:fldCharType="end"/>
            </w:r>
          </w:hyperlink>
        </w:p>
        <w:p w14:paraId="1A1BD023"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3" w:history="1">
            <w:r w:rsidRPr="0003493A">
              <w:rPr>
                <w:rStyle w:val="Hyperlink"/>
                <w:noProof/>
              </w:rPr>
              <w:t>1.1.1. Definition and Purpose of Text-to-Speech Technology</w:t>
            </w:r>
            <w:r>
              <w:rPr>
                <w:noProof/>
                <w:webHidden/>
              </w:rPr>
              <w:tab/>
            </w:r>
            <w:r>
              <w:rPr>
                <w:noProof/>
                <w:webHidden/>
              </w:rPr>
              <w:fldChar w:fldCharType="begin"/>
            </w:r>
            <w:r>
              <w:rPr>
                <w:noProof/>
                <w:webHidden/>
              </w:rPr>
              <w:instrText xml:space="preserve"> PAGEREF _Toc227005163 \h </w:instrText>
            </w:r>
            <w:r>
              <w:rPr>
                <w:noProof/>
                <w:webHidden/>
              </w:rPr>
            </w:r>
            <w:r>
              <w:rPr>
                <w:noProof/>
                <w:webHidden/>
              </w:rPr>
              <w:fldChar w:fldCharType="separate"/>
            </w:r>
            <w:r>
              <w:rPr>
                <w:noProof/>
                <w:webHidden/>
              </w:rPr>
              <w:t>12</w:t>
            </w:r>
            <w:r>
              <w:rPr>
                <w:noProof/>
                <w:webHidden/>
              </w:rPr>
              <w:fldChar w:fldCharType="end"/>
            </w:r>
          </w:hyperlink>
        </w:p>
        <w:p w14:paraId="380C8749"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4" w:history="1">
            <w:r w:rsidRPr="0003493A">
              <w:rPr>
                <w:rStyle w:val="Hyperlink"/>
                <w:noProof/>
              </w:rPr>
              <w:t>1.1.2. Core Components of TTS Systems</w:t>
            </w:r>
            <w:r>
              <w:rPr>
                <w:noProof/>
                <w:webHidden/>
              </w:rPr>
              <w:tab/>
            </w:r>
            <w:r>
              <w:rPr>
                <w:noProof/>
                <w:webHidden/>
              </w:rPr>
              <w:fldChar w:fldCharType="begin"/>
            </w:r>
            <w:r>
              <w:rPr>
                <w:noProof/>
                <w:webHidden/>
              </w:rPr>
              <w:instrText xml:space="preserve"> PAGEREF _Toc227005164 \h </w:instrText>
            </w:r>
            <w:r>
              <w:rPr>
                <w:noProof/>
                <w:webHidden/>
              </w:rPr>
            </w:r>
            <w:r>
              <w:rPr>
                <w:noProof/>
                <w:webHidden/>
              </w:rPr>
              <w:fldChar w:fldCharType="separate"/>
            </w:r>
            <w:r>
              <w:rPr>
                <w:noProof/>
                <w:webHidden/>
              </w:rPr>
              <w:t>14</w:t>
            </w:r>
            <w:r>
              <w:rPr>
                <w:noProof/>
                <w:webHidden/>
              </w:rPr>
              <w:fldChar w:fldCharType="end"/>
            </w:r>
          </w:hyperlink>
        </w:p>
        <w:p w14:paraId="53AEDAAD"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5" w:history="1">
            <w:r w:rsidRPr="0003493A">
              <w:rPr>
                <w:rStyle w:val="Hyperlink"/>
                <w:noProof/>
              </w:rPr>
              <w:t>1.1.3. Historical Development of TTS Technologies</w:t>
            </w:r>
            <w:r>
              <w:rPr>
                <w:noProof/>
                <w:webHidden/>
              </w:rPr>
              <w:tab/>
            </w:r>
            <w:r>
              <w:rPr>
                <w:noProof/>
                <w:webHidden/>
              </w:rPr>
              <w:fldChar w:fldCharType="begin"/>
            </w:r>
            <w:r>
              <w:rPr>
                <w:noProof/>
                <w:webHidden/>
              </w:rPr>
              <w:instrText xml:space="preserve"> PAGEREF _Toc227005165 \h </w:instrText>
            </w:r>
            <w:r>
              <w:rPr>
                <w:noProof/>
                <w:webHidden/>
              </w:rPr>
            </w:r>
            <w:r>
              <w:rPr>
                <w:noProof/>
                <w:webHidden/>
              </w:rPr>
              <w:fldChar w:fldCharType="separate"/>
            </w:r>
            <w:r>
              <w:rPr>
                <w:noProof/>
                <w:webHidden/>
              </w:rPr>
              <w:t>17</w:t>
            </w:r>
            <w:r>
              <w:rPr>
                <w:noProof/>
                <w:webHidden/>
              </w:rPr>
              <w:fldChar w:fldCharType="end"/>
            </w:r>
          </w:hyperlink>
        </w:p>
        <w:p w14:paraId="760812E9"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66" w:history="1">
            <w:r w:rsidRPr="0003493A">
              <w:rPr>
                <w:rStyle w:val="Hyperlink"/>
                <w:noProof/>
              </w:rPr>
              <w:t>1.2. Rule-Based Text-to-Speech Systems</w:t>
            </w:r>
            <w:r>
              <w:rPr>
                <w:noProof/>
                <w:webHidden/>
              </w:rPr>
              <w:tab/>
            </w:r>
            <w:r>
              <w:rPr>
                <w:noProof/>
                <w:webHidden/>
              </w:rPr>
              <w:fldChar w:fldCharType="begin"/>
            </w:r>
            <w:r>
              <w:rPr>
                <w:noProof/>
                <w:webHidden/>
              </w:rPr>
              <w:instrText xml:space="preserve"> PAGEREF _Toc227005166 \h </w:instrText>
            </w:r>
            <w:r>
              <w:rPr>
                <w:noProof/>
                <w:webHidden/>
              </w:rPr>
            </w:r>
            <w:r>
              <w:rPr>
                <w:noProof/>
                <w:webHidden/>
              </w:rPr>
              <w:fldChar w:fldCharType="separate"/>
            </w:r>
            <w:r>
              <w:rPr>
                <w:noProof/>
                <w:webHidden/>
              </w:rPr>
              <w:t>20</w:t>
            </w:r>
            <w:r>
              <w:rPr>
                <w:noProof/>
                <w:webHidden/>
              </w:rPr>
              <w:fldChar w:fldCharType="end"/>
            </w:r>
          </w:hyperlink>
        </w:p>
        <w:p w14:paraId="2ECA5C59"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7" w:history="1">
            <w:r w:rsidRPr="0003493A">
              <w:rPr>
                <w:rStyle w:val="Hyperlink"/>
                <w:noProof/>
              </w:rPr>
              <w:t>1.2.1. Concept and Principles of Rule-Based TTS</w:t>
            </w:r>
            <w:r>
              <w:rPr>
                <w:noProof/>
                <w:webHidden/>
              </w:rPr>
              <w:tab/>
            </w:r>
            <w:r>
              <w:rPr>
                <w:noProof/>
                <w:webHidden/>
              </w:rPr>
              <w:fldChar w:fldCharType="begin"/>
            </w:r>
            <w:r>
              <w:rPr>
                <w:noProof/>
                <w:webHidden/>
              </w:rPr>
              <w:instrText xml:space="preserve"> PAGEREF _Toc227005167 \h </w:instrText>
            </w:r>
            <w:r>
              <w:rPr>
                <w:noProof/>
                <w:webHidden/>
              </w:rPr>
            </w:r>
            <w:r>
              <w:rPr>
                <w:noProof/>
                <w:webHidden/>
              </w:rPr>
              <w:fldChar w:fldCharType="separate"/>
            </w:r>
            <w:r>
              <w:rPr>
                <w:noProof/>
                <w:webHidden/>
              </w:rPr>
              <w:t>20</w:t>
            </w:r>
            <w:r>
              <w:rPr>
                <w:noProof/>
                <w:webHidden/>
              </w:rPr>
              <w:fldChar w:fldCharType="end"/>
            </w:r>
          </w:hyperlink>
        </w:p>
        <w:p w14:paraId="244584CC"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8" w:history="1">
            <w:r w:rsidRPr="0003493A">
              <w:rPr>
                <w:rStyle w:val="Hyperlink"/>
                <w:noProof/>
              </w:rPr>
              <w:t>1.2.2. Linguistic Rule Formulation and Phonetic Modeling</w:t>
            </w:r>
            <w:r>
              <w:rPr>
                <w:noProof/>
                <w:webHidden/>
              </w:rPr>
              <w:tab/>
            </w:r>
            <w:r>
              <w:rPr>
                <w:noProof/>
                <w:webHidden/>
              </w:rPr>
              <w:fldChar w:fldCharType="begin"/>
            </w:r>
            <w:r>
              <w:rPr>
                <w:noProof/>
                <w:webHidden/>
              </w:rPr>
              <w:instrText xml:space="preserve"> PAGEREF _Toc227005168 \h </w:instrText>
            </w:r>
            <w:r>
              <w:rPr>
                <w:noProof/>
                <w:webHidden/>
              </w:rPr>
            </w:r>
            <w:r>
              <w:rPr>
                <w:noProof/>
                <w:webHidden/>
              </w:rPr>
              <w:fldChar w:fldCharType="separate"/>
            </w:r>
            <w:r>
              <w:rPr>
                <w:noProof/>
                <w:webHidden/>
              </w:rPr>
              <w:t>24</w:t>
            </w:r>
            <w:r>
              <w:rPr>
                <w:noProof/>
                <w:webHidden/>
              </w:rPr>
              <w:fldChar w:fldCharType="end"/>
            </w:r>
          </w:hyperlink>
        </w:p>
        <w:p w14:paraId="1A043E02"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69" w:history="1">
            <w:r w:rsidRPr="0003493A">
              <w:rPr>
                <w:rStyle w:val="Hyperlink"/>
                <w:noProof/>
              </w:rPr>
              <w:t>1.2.3. Comparison with Statistical and Neural TTS Approaches</w:t>
            </w:r>
            <w:r>
              <w:rPr>
                <w:noProof/>
                <w:webHidden/>
              </w:rPr>
              <w:tab/>
            </w:r>
            <w:r>
              <w:rPr>
                <w:noProof/>
                <w:webHidden/>
              </w:rPr>
              <w:fldChar w:fldCharType="begin"/>
            </w:r>
            <w:r>
              <w:rPr>
                <w:noProof/>
                <w:webHidden/>
              </w:rPr>
              <w:instrText xml:space="preserve"> PAGEREF _Toc227005169 \h </w:instrText>
            </w:r>
            <w:r>
              <w:rPr>
                <w:noProof/>
                <w:webHidden/>
              </w:rPr>
            </w:r>
            <w:r>
              <w:rPr>
                <w:noProof/>
                <w:webHidden/>
              </w:rPr>
              <w:fldChar w:fldCharType="separate"/>
            </w:r>
            <w:r>
              <w:rPr>
                <w:noProof/>
                <w:webHidden/>
              </w:rPr>
              <w:t>26</w:t>
            </w:r>
            <w:r>
              <w:rPr>
                <w:noProof/>
                <w:webHidden/>
              </w:rPr>
              <w:fldChar w:fldCharType="end"/>
            </w:r>
          </w:hyperlink>
        </w:p>
        <w:p w14:paraId="2FCB9989"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70" w:history="1">
            <w:r w:rsidRPr="0003493A">
              <w:rPr>
                <w:rStyle w:val="Hyperlink"/>
                <w:noProof/>
              </w:rPr>
              <w:t>1.3. Advantages and Limitations of Rule-Based TTS Systems: A SWOT Analysis</w:t>
            </w:r>
            <w:r>
              <w:rPr>
                <w:noProof/>
                <w:webHidden/>
              </w:rPr>
              <w:tab/>
            </w:r>
            <w:r>
              <w:rPr>
                <w:noProof/>
                <w:webHidden/>
              </w:rPr>
              <w:fldChar w:fldCharType="begin"/>
            </w:r>
            <w:r>
              <w:rPr>
                <w:noProof/>
                <w:webHidden/>
              </w:rPr>
              <w:instrText xml:space="preserve"> PAGEREF _Toc227005170 \h </w:instrText>
            </w:r>
            <w:r>
              <w:rPr>
                <w:noProof/>
                <w:webHidden/>
              </w:rPr>
            </w:r>
            <w:r>
              <w:rPr>
                <w:noProof/>
                <w:webHidden/>
              </w:rPr>
              <w:fldChar w:fldCharType="separate"/>
            </w:r>
            <w:r>
              <w:rPr>
                <w:noProof/>
                <w:webHidden/>
              </w:rPr>
              <w:t>30</w:t>
            </w:r>
            <w:r>
              <w:rPr>
                <w:noProof/>
                <w:webHidden/>
              </w:rPr>
              <w:fldChar w:fldCharType="end"/>
            </w:r>
          </w:hyperlink>
        </w:p>
        <w:p w14:paraId="30CDE933"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1" w:history="1">
            <w:r w:rsidRPr="0003493A">
              <w:rPr>
                <w:rStyle w:val="Hyperlink"/>
                <w:noProof/>
              </w:rPr>
              <w:t>1.3.1. Strengths</w:t>
            </w:r>
            <w:r>
              <w:rPr>
                <w:noProof/>
                <w:webHidden/>
              </w:rPr>
              <w:tab/>
            </w:r>
            <w:r>
              <w:rPr>
                <w:noProof/>
                <w:webHidden/>
              </w:rPr>
              <w:fldChar w:fldCharType="begin"/>
            </w:r>
            <w:r>
              <w:rPr>
                <w:noProof/>
                <w:webHidden/>
              </w:rPr>
              <w:instrText xml:space="preserve"> PAGEREF _Toc227005171 \h </w:instrText>
            </w:r>
            <w:r>
              <w:rPr>
                <w:noProof/>
                <w:webHidden/>
              </w:rPr>
            </w:r>
            <w:r>
              <w:rPr>
                <w:noProof/>
                <w:webHidden/>
              </w:rPr>
              <w:fldChar w:fldCharType="separate"/>
            </w:r>
            <w:r>
              <w:rPr>
                <w:noProof/>
                <w:webHidden/>
              </w:rPr>
              <w:t>30</w:t>
            </w:r>
            <w:r>
              <w:rPr>
                <w:noProof/>
                <w:webHidden/>
              </w:rPr>
              <w:fldChar w:fldCharType="end"/>
            </w:r>
          </w:hyperlink>
        </w:p>
        <w:p w14:paraId="6678077E"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2" w:history="1">
            <w:r w:rsidRPr="0003493A">
              <w:rPr>
                <w:rStyle w:val="Hyperlink"/>
                <w:noProof/>
              </w:rPr>
              <w:t>1.3.2. Weaknesses</w:t>
            </w:r>
            <w:r>
              <w:rPr>
                <w:noProof/>
                <w:webHidden/>
              </w:rPr>
              <w:tab/>
            </w:r>
            <w:r>
              <w:rPr>
                <w:noProof/>
                <w:webHidden/>
              </w:rPr>
              <w:fldChar w:fldCharType="begin"/>
            </w:r>
            <w:r>
              <w:rPr>
                <w:noProof/>
                <w:webHidden/>
              </w:rPr>
              <w:instrText xml:space="preserve"> PAGEREF _Toc227005172 \h </w:instrText>
            </w:r>
            <w:r>
              <w:rPr>
                <w:noProof/>
                <w:webHidden/>
              </w:rPr>
            </w:r>
            <w:r>
              <w:rPr>
                <w:noProof/>
                <w:webHidden/>
              </w:rPr>
              <w:fldChar w:fldCharType="separate"/>
            </w:r>
            <w:r>
              <w:rPr>
                <w:noProof/>
                <w:webHidden/>
              </w:rPr>
              <w:t>33</w:t>
            </w:r>
            <w:r>
              <w:rPr>
                <w:noProof/>
                <w:webHidden/>
              </w:rPr>
              <w:fldChar w:fldCharType="end"/>
            </w:r>
          </w:hyperlink>
        </w:p>
        <w:p w14:paraId="25C44EEE"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3" w:history="1">
            <w:r w:rsidRPr="0003493A">
              <w:rPr>
                <w:rStyle w:val="Hyperlink"/>
                <w:noProof/>
              </w:rPr>
              <w:t>1.3.3. Opportunities</w:t>
            </w:r>
            <w:r>
              <w:rPr>
                <w:noProof/>
                <w:webHidden/>
              </w:rPr>
              <w:tab/>
            </w:r>
            <w:r>
              <w:rPr>
                <w:noProof/>
                <w:webHidden/>
              </w:rPr>
              <w:fldChar w:fldCharType="begin"/>
            </w:r>
            <w:r>
              <w:rPr>
                <w:noProof/>
                <w:webHidden/>
              </w:rPr>
              <w:instrText xml:space="preserve"> PAGEREF _Toc227005173 \h </w:instrText>
            </w:r>
            <w:r>
              <w:rPr>
                <w:noProof/>
                <w:webHidden/>
              </w:rPr>
            </w:r>
            <w:r>
              <w:rPr>
                <w:noProof/>
                <w:webHidden/>
              </w:rPr>
              <w:fldChar w:fldCharType="separate"/>
            </w:r>
            <w:r>
              <w:rPr>
                <w:noProof/>
                <w:webHidden/>
              </w:rPr>
              <w:t>36</w:t>
            </w:r>
            <w:r>
              <w:rPr>
                <w:noProof/>
                <w:webHidden/>
              </w:rPr>
              <w:fldChar w:fldCharType="end"/>
            </w:r>
          </w:hyperlink>
        </w:p>
        <w:p w14:paraId="7714D859"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4" w:history="1">
            <w:r w:rsidRPr="0003493A">
              <w:rPr>
                <w:rStyle w:val="Hyperlink"/>
                <w:noProof/>
              </w:rPr>
              <w:t>1.3.4. Threats</w:t>
            </w:r>
            <w:r>
              <w:rPr>
                <w:noProof/>
                <w:webHidden/>
              </w:rPr>
              <w:tab/>
            </w:r>
            <w:r>
              <w:rPr>
                <w:noProof/>
                <w:webHidden/>
              </w:rPr>
              <w:fldChar w:fldCharType="begin"/>
            </w:r>
            <w:r>
              <w:rPr>
                <w:noProof/>
                <w:webHidden/>
              </w:rPr>
              <w:instrText xml:space="preserve"> PAGEREF _Toc227005174 \h </w:instrText>
            </w:r>
            <w:r>
              <w:rPr>
                <w:noProof/>
                <w:webHidden/>
              </w:rPr>
            </w:r>
            <w:r>
              <w:rPr>
                <w:noProof/>
                <w:webHidden/>
              </w:rPr>
              <w:fldChar w:fldCharType="separate"/>
            </w:r>
            <w:r>
              <w:rPr>
                <w:noProof/>
                <w:webHidden/>
              </w:rPr>
              <w:t>38</w:t>
            </w:r>
            <w:r>
              <w:rPr>
                <w:noProof/>
                <w:webHidden/>
              </w:rPr>
              <w:fldChar w:fldCharType="end"/>
            </w:r>
          </w:hyperlink>
        </w:p>
        <w:p w14:paraId="75BCD101" w14:textId="77777777" w:rsidR="00314907" w:rsidRDefault="00314907">
          <w:pPr>
            <w:pStyle w:val="TOC1"/>
            <w:tabs>
              <w:tab w:val="right" w:leader="dot" w:pos="9684"/>
            </w:tabs>
            <w:rPr>
              <w:rFonts w:cstheme="minorBidi"/>
              <w:b w:val="0"/>
              <w:bCs w:val="0"/>
              <w:noProof/>
              <w:kern w:val="2"/>
              <w:sz w:val="24"/>
              <w:szCs w:val="24"/>
              <w:lang w:val="en-AZ"/>
              <w14:ligatures w14:val="standardContextual"/>
            </w:rPr>
          </w:pPr>
          <w:hyperlink w:anchor="_Toc227005175" w:history="1">
            <w:r w:rsidRPr="0003493A">
              <w:rPr>
                <w:rStyle w:val="Hyperlink"/>
                <w:noProof/>
              </w:rPr>
              <w:t>CHAPTER II. LINGUISTIC AND TECHNICAL ANALYSIS FOR AZERBAIJANI TTS</w:t>
            </w:r>
            <w:r>
              <w:rPr>
                <w:noProof/>
                <w:webHidden/>
              </w:rPr>
              <w:tab/>
            </w:r>
            <w:r>
              <w:rPr>
                <w:noProof/>
                <w:webHidden/>
              </w:rPr>
              <w:fldChar w:fldCharType="begin"/>
            </w:r>
            <w:r>
              <w:rPr>
                <w:noProof/>
                <w:webHidden/>
              </w:rPr>
              <w:instrText xml:space="preserve"> PAGEREF _Toc227005175 \h </w:instrText>
            </w:r>
            <w:r>
              <w:rPr>
                <w:noProof/>
                <w:webHidden/>
              </w:rPr>
            </w:r>
            <w:r>
              <w:rPr>
                <w:noProof/>
                <w:webHidden/>
              </w:rPr>
              <w:fldChar w:fldCharType="separate"/>
            </w:r>
            <w:r>
              <w:rPr>
                <w:noProof/>
                <w:webHidden/>
              </w:rPr>
              <w:t>43</w:t>
            </w:r>
            <w:r>
              <w:rPr>
                <w:noProof/>
                <w:webHidden/>
              </w:rPr>
              <w:fldChar w:fldCharType="end"/>
            </w:r>
          </w:hyperlink>
        </w:p>
        <w:p w14:paraId="67AB0B2C"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76" w:history="1">
            <w:r w:rsidRPr="0003493A">
              <w:rPr>
                <w:rStyle w:val="Hyperlink"/>
                <w:noProof/>
              </w:rPr>
              <w:t>2.1. Phonetic and Morphological Characteristics of Azerbaijani</w:t>
            </w:r>
            <w:r>
              <w:rPr>
                <w:noProof/>
                <w:webHidden/>
              </w:rPr>
              <w:tab/>
            </w:r>
            <w:r>
              <w:rPr>
                <w:noProof/>
                <w:webHidden/>
              </w:rPr>
              <w:fldChar w:fldCharType="begin"/>
            </w:r>
            <w:r>
              <w:rPr>
                <w:noProof/>
                <w:webHidden/>
              </w:rPr>
              <w:instrText xml:space="preserve"> PAGEREF _Toc227005176 \h </w:instrText>
            </w:r>
            <w:r>
              <w:rPr>
                <w:noProof/>
                <w:webHidden/>
              </w:rPr>
            </w:r>
            <w:r>
              <w:rPr>
                <w:noProof/>
                <w:webHidden/>
              </w:rPr>
              <w:fldChar w:fldCharType="separate"/>
            </w:r>
            <w:r>
              <w:rPr>
                <w:noProof/>
                <w:webHidden/>
              </w:rPr>
              <w:t>43</w:t>
            </w:r>
            <w:r>
              <w:rPr>
                <w:noProof/>
                <w:webHidden/>
              </w:rPr>
              <w:fldChar w:fldCharType="end"/>
            </w:r>
          </w:hyperlink>
        </w:p>
        <w:p w14:paraId="27D881E9"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7" w:history="1">
            <w:r w:rsidRPr="0003493A">
              <w:rPr>
                <w:rStyle w:val="Hyperlink"/>
                <w:noProof/>
              </w:rPr>
              <w:t>2.1.1. Typological Classification and Orthography</w:t>
            </w:r>
            <w:r>
              <w:rPr>
                <w:noProof/>
                <w:webHidden/>
              </w:rPr>
              <w:tab/>
            </w:r>
            <w:r>
              <w:rPr>
                <w:noProof/>
                <w:webHidden/>
              </w:rPr>
              <w:fldChar w:fldCharType="begin"/>
            </w:r>
            <w:r>
              <w:rPr>
                <w:noProof/>
                <w:webHidden/>
              </w:rPr>
              <w:instrText xml:space="preserve"> PAGEREF _Toc227005177 \h </w:instrText>
            </w:r>
            <w:r>
              <w:rPr>
                <w:noProof/>
                <w:webHidden/>
              </w:rPr>
            </w:r>
            <w:r>
              <w:rPr>
                <w:noProof/>
                <w:webHidden/>
              </w:rPr>
              <w:fldChar w:fldCharType="separate"/>
            </w:r>
            <w:r>
              <w:rPr>
                <w:noProof/>
                <w:webHidden/>
              </w:rPr>
              <w:t>43</w:t>
            </w:r>
            <w:r>
              <w:rPr>
                <w:noProof/>
                <w:webHidden/>
              </w:rPr>
              <w:fldChar w:fldCharType="end"/>
            </w:r>
          </w:hyperlink>
        </w:p>
        <w:p w14:paraId="37FC82D7"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8" w:history="1">
            <w:r w:rsidRPr="0003493A">
              <w:rPr>
                <w:rStyle w:val="Hyperlink"/>
                <w:noProof/>
              </w:rPr>
              <w:t>2.1.2. Phoneme Inventory</w:t>
            </w:r>
            <w:r>
              <w:rPr>
                <w:noProof/>
                <w:webHidden/>
              </w:rPr>
              <w:tab/>
            </w:r>
            <w:r>
              <w:rPr>
                <w:noProof/>
                <w:webHidden/>
              </w:rPr>
              <w:fldChar w:fldCharType="begin"/>
            </w:r>
            <w:r>
              <w:rPr>
                <w:noProof/>
                <w:webHidden/>
              </w:rPr>
              <w:instrText xml:space="preserve"> PAGEREF _Toc227005178 \h </w:instrText>
            </w:r>
            <w:r>
              <w:rPr>
                <w:noProof/>
                <w:webHidden/>
              </w:rPr>
            </w:r>
            <w:r>
              <w:rPr>
                <w:noProof/>
                <w:webHidden/>
              </w:rPr>
              <w:fldChar w:fldCharType="separate"/>
            </w:r>
            <w:r>
              <w:rPr>
                <w:noProof/>
                <w:webHidden/>
              </w:rPr>
              <w:t>44</w:t>
            </w:r>
            <w:r>
              <w:rPr>
                <w:noProof/>
                <w:webHidden/>
              </w:rPr>
              <w:fldChar w:fldCharType="end"/>
            </w:r>
          </w:hyperlink>
        </w:p>
        <w:p w14:paraId="6D34389C"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79" w:history="1">
            <w:r w:rsidRPr="0003493A">
              <w:rPr>
                <w:rStyle w:val="Hyperlink"/>
                <w:noProof/>
              </w:rPr>
              <w:t>2.1.3. Context-Sensitive Phonological Rules</w:t>
            </w:r>
            <w:r>
              <w:rPr>
                <w:noProof/>
                <w:webHidden/>
              </w:rPr>
              <w:tab/>
            </w:r>
            <w:r>
              <w:rPr>
                <w:noProof/>
                <w:webHidden/>
              </w:rPr>
              <w:fldChar w:fldCharType="begin"/>
            </w:r>
            <w:r>
              <w:rPr>
                <w:noProof/>
                <w:webHidden/>
              </w:rPr>
              <w:instrText xml:space="preserve"> PAGEREF _Toc227005179 \h </w:instrText>
            </w:r>
            <w:r>
              <w:rPr>
                <w:noProof/>
                <w:webHidden/>
              </w:rPr>
            </w:r>
            <w:r>
              <w:rPr>
                <w:noProof/>
                <w:webHidden/>
              </w:rPr>
              <w:fldChar w:fldCharType="separate"/>
            </w:r>
            <w:r>
              <w:rPr>
                <w:noProof/>
                <w:webHidden/>
              </w:rPr>
              <w:t>47</w:t>
            </w:r>
            <w:r>
              <w:rPr>
                <w:noProof/>
                <w:webHidden/>
              </w:rPr>
              <w:fldChar w:fldCharType="end"/>
            </w:r>
          </w:hyperlink>
        </w:p>
        <w:p w14:paraId="076CB5F5"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0" w:history="1">
            <w:r w:rsidRPr="0003493A">
              <w:rPr>
                <w:rStyle w:val="Hyperlink"/>
                <w:noProof/>
              </w:rPr>
              <w:t>2.1.4. Vowel Harmony and Consonant Behavior</w:t>
            </w:r>
            <w:r>
              <w:rPr>
                <w:noProof/>
                <w:webHidden/>
              </w:rPr>
              <w:tab/>
            </w:r>
            <w:r>
              <w:rPr>
                <w:noProof/>
                <w:webHidden/>
              </w:rPr>
              <w:fldChar w:fldCharType="begin"/>
            </w:r>
            <w:r>
              <w:rPr>
                <w:noProof/>
                <w:webHidden/>
              </w:rPr>
              <w:instrText xml:space="preserve"> PAGEREF _Toc227005180 \h </w:instrText>
            </w:r>
            <w:r>
              <w:rPr>
                <w:noProof/>
                <w:webHidden/>
              </w:rPr>
            </w:r>
            <w:r>
              <w:rPr>
                <w:noProof/>
                <w:webHidden/>
              </w:rPr>
              <w:fldChar w:fldCharType="separate"/>
            </w:r>
            <w:r>
              <w:rPr>
                <w:noProof/>
                <w:webHidden/>
              </w:rPr>
              <w:t>48</w:t>
            </w:r>
            <w:r>
              <w:rPr>
                <w:noProof/>
                <w:webHidden/>
              </w:rPr>
              <w:fldChar w:fldCharType="end"/>
            </w:r>
          </w:hyperlink>
        </w:p>
        <w:p w14:paraId="708D2017"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1" w:history="1">
            <w:r w:rsidRPr="0003493A">
              <w:rPr>
                <w:rStyle w:val="Hyperlink"/>
                <w:noProof/>
              </w:rPr>
              <w:t>2.1.5. Impact of Agglutinative Morphology on Speech Synthesis</w:t>
            </w:r>
            <w:r>
              <w:rPr>
                <w:noProof/>
                <w:webHidden/>
              </w:rPr>
              <w:tab/>
            </w:r>
            <w:r>
              <w:rPr>
                <w:noProof/>
                <w:webHidden/>
              </w:rPr>
              <w:fldChar w:fldCharType="begin"/>
            </w:r>
            <w:r>
              <w:rPr>
                <w:noProof/>
                <w:webHidden/>
              </w:rPr>
              <w:instrText xml:space="preserve"> PAGEREF _Toc227005181 \h </w:instrText>
            </w:r>
            <w:r>
              <w:rPr>
                <w:noProof/>
                <w:webHidden/>
              </w:rPr>
            </w:r>
            <w:r>
              <w:rPr>
                <w:noProof/>
                <w:webHidden/>
              </w:rPr>
              <w:fldChar w:fldCharType="separate"/>
            </w:r>
            <w:r>
              <w:rPr>
                <w:noProof/>
                <w:webHidden/>
              </w:rPr>
              <w:t>49</w:t>
            </w:r>
            <w:r>
              <w:rPr>
                <w:noProof/>
                <w:webHidden/>
              </w:rPr>
              <w:fldChar w:fldCharType="end"/>
            </w:r>
          </w:hyperlink>
        </w:p>
        <w:p w14:paraId="7114F303"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82" w:history="1">
            <w:r w:rsidRPr="0003493A">
              <w:rPr>
                <w:rStyle w:val="Hyperlink"/>
                <w:noProof/>
              </w:rPr>
              <w:t>2.2. Text Normalization and Linguistic Rule Design</w:t>
            </w:r>
            <w:r>
              <w:rPr>
                <w:noProof/>
                <w:webHidden/>
              </w:rPr>
              <w:tab/>
            </w:r>
            <w:r>
              <w:rPr>
                <w:noProof/>
                <w:webHidden/>
              </w:rPr>
              <w:fldChar w:fldCharType="begin"/>
            </w:r>
            <w:r>
              <w:rPr>
                <w:noProof/>
                <w:webHidden/>
              </w:rPr>
              <w:instrText xml:space="preserve"> PAGEREF _Toc227005182 \h </w:instrText>
            </w:r>
            <w:r>
              <w:rPr>
                <w:noProof/>
                <w:webHidden/>
              </w:rPr>
            </w:r>
            <w:r>
              <w:rPr>
                <w:noProof/>
                <w:webHidden/>
              </w:rPr>
              <w:fldChar w:fldCharType="separate"/>
            </w:r>
            <w:r>
              <w:rPr>
                <w:noProof/>
                <w:webHidden/>
              </w:rPr>
              <w:t>50</w:t>
            </w:r>
            <w:r>
              <w:rPr>
                <w:noProof/>
                <w:webHidden/>
              </w:rPr>
              <w:fldChar w:fldCharType="end"/>
            </w:r>
          </w:hyperlink>
        </w:p>
        <w:p w14:paraId="4BBBA011"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3" w:history="1">
            <w:r w:rsidRPr="0003493A">
              <w:rPr>
                <w:rStyle w:val="Hyperlink"/>
                <w:noProof/>
              </w:rPr>
              <w:t>2.2.1. Text Normalization Overview</w:t>
            </w:r>
            <w:r>
              <w:rPr>
                <w:noProof/>
                <w:webHidden/>
              </w:rPr>
              <w:tab/>
            </w:r>
            <w:r>
              <w:rPr>
                <w:noProof/>
                <w:webHidden/>
              </w:rPr>
              <w:fldChar w:fldCharType="begin"/>
            </w:r>
            <w:r>
              <w:rPr>
                <w:noProof/>
                <w:webHidden/>
              </w:rPr>
              <w:instrText xml:space="preserve"> PAGEREF _Toc227005183 \h </w:instrText>
            </w:r>
            <w:r>
              <w:rPr>
                <w:noProof/>
                <w:webHidden/>
              </w:rPr>
            </w:r>
            <w:r>
              <w:rPr>
                <w:noProof/>
                <w:webHidden/>
              </w:rPr>
              <w:fldChar w:fldCharType="separate"/>
            </w:r>
            <w:r>
              <w:rPr>
                <w:noProof/>
                <w:webHidden/>
              </w:rPr>
              <w:t>50</w:t>
            </w:r>
            <w:r>
              <w:rPr>
                <w:noProof/>
                <w:webHidden/>
              </w:rPr>
              <w:fldChar w:fldCharType="end"/>
            </w:r>
          </w:hyperlink>
        </w:p>
        <w:p w14:paraId="77F88E41"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4" w:history="1">
            <w:r w:rsidRPr="0003493A">
              <w:rPr>
                <w:rStyle w:val="Hyperlink"/>
                <w:noProof/>
              </w:rPr>
              <w:t>2.2.2. Normalization of Numbers, Abbreviations, Dates, and Symbols</w:t>
            </w:r>
            <w:r>
              <w:rPr>
                <w:noProof/>
                <w:webHidden/>
              </w:rPr>
              <w:tab/>
            </w:r>
            <w:r>
              <w:rPr>
                <w:noProof/>
                <w:webHidden/>
              </w:rPr>
              <w:fldChar w:fldCharType="begin"/>
            </w:r>
            <w:r>
              <w:rPr>
                <w:noProof/>
                <w:webHidden/>
              </w:rPr>
              <w:instrText xml:space="preserve"> PAGEREF _Toc227005184 \h </w:instrText>
            </w:r>
            <w:r>
              <w:rPr>
                <w:noProof/>
                <w:webHidden/>
              </w:rPr>
            </w:r>
            <w:r>
              <w:rPr>
                <w:noProof/>
                <w:webHidden/>
              </w:rPr>
              <w:fldChar w:fldCharType="separate"/>
            </w:r>
            <w:r>
              <w:rPr>
                <w:noProof/>
                <w:webHidden/>
              </w:rPr>
              <w:t>51</w:t>
            </w:r>
            <w:r>
              <w:rPr>
                <w:noProof/>
                <w:webHidden/>
              </w:rPr>
              <w:fldChar w:fldCharType="end"/>
            </w:r>
          </w:hyperlink>
        </w:p>
        <w:p w14:paraId="15764AE7"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5" w:history="1">
            <w:r w:rsidRPr="0003493A">
              <w:rPr>
                <w:rStyle w:val="Hyperlink"/>
                <w:noProof/>
              </w:rPr>
              <w:t>2.2.3. Syllabification and Stress Assignment Rules</w:t>
            </w:r>
            <w:r>
              <w:rPr>
                <w:noProof/>
                <w:webHidden/>
              </w:rPr>
              <w:tab/>
            </w:r>
            <w:r>
              <w:rPr>
                <w:noProof/>
                <w:webHidden/>
              </w:rPr>
              <w:fldChar w:fldCharType="begin"/>
            </w:r>
            <w:r>
              <w:rPr>
                <w:noProof/>
                <w:webHidden/>
              </w:rPr>
              <w:instrText xml:space="preserve"> PAGEREF _Toc227005185 \h </w:instrText>
            </w:r>
            <w:r>
              <w:rPr>
                <w:noProof/>
                <w:webHidden/>
              </w:rPr>
            </w:r>
            <w:r>
              <w:rPr>
                <w:noProof/>
                <w:webHidden/>
              </w:rPr>
              <w:fldChar w:fldCharType="separate"/>
            </w:r>
            <w:r>
              <w:rPr>
                <w:noProof/>
                <w:webHidden/>
              </w:rPr>
              <w:t>53</w:t>
            </w:r>
            <w:r>
              <w:rPr>
                <w:noProof/>
                <w:webHidden/>
              </w:rPr>
              <w:fldChar w:fldCharType="end"/>
            </w:r>
          </w:hyperlink>
        </w:p>
        <w:p w14:paraId="762439FC"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6" w:history="1">
            <w:r w:rsidRPr="0003493A">
              <w:rPr>
                <w:rStyle w:val="Hyperlink"/>
                <w:noProof/>
              </w:rPr>
              <w:t>2.2.4. Prosodic and Intonation Modeling</w:t>
            </w:r>
            <w:r>
              <w:rPr>
                <w:noProof/>
                <w:webHidden/>
              </w:rPr>
              <w:tab/>
            </w:r>
            <w:r>
              <w:rPr>
                <w:noProof/>
                <w:webHidden/>
              </w:rPr>
              <w:fldChar w:fldCharType="begin"/>
            </w:r>
            <w:r>
              <w:rPr>
                <w:noProof/>
                <w:webHidden/>
              </w:rPr>
              <w:instrText xml:space="preserve"> PAGEREF _Toc227005186 \h </w:instrText>
            </w:r>
            <w:r>
              <w:rPr>
                <w:noProof/>
                <w:webHidden/>
              </w:rPr>
            </w:r>
            <w:r>
              <w:rPr>
                <w:noProof/>
                <w:webHidden/>
              </w:rPr>
              <w:fldChar w:fldCharType="separate"/>
            </w:r>
            <w:r>
              <w:rPr>
                <w:noProof/>
                <w:webHidden/>
              </w:rPr>
              <w:t>54</w:t>
            </w:r>
            <w:r>
              <w:rPr>
                <w:noProof/>
                <w:webHidden/>
              </w:rPr>
              <w:fldChar w:fldCharType="end"/>
            </w:r>
          </w:hyperlink>
        </w:p>
        <w:p w14:paraId="66D16FFB"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87" w:history="1">
            <w:r w:rsidRPr="0003493A">
              <w:rPr>
                <w:rStyle w:val="Hyperlink"/>
                <w:noProof/>
              </w:rPr>
              <w:t>2.3. Architecture of the Rule-Based Azerbaijani TTS System</w:t>
            </w:r>
            <w:r>
              <w:rPr>
                <w:noProof/>
                <w:webHidden/>
              </w:rPr>
              <w:tab/>
            </w:r>
            <w:r>
              <w:rPr>
                <w:noProof/>
                <w:webHidden/>
              </w:rPr>
              <w:fldChar w:fldCharType="begin"/>
            </w:r>
            <w:r>
              <w:rPr>
                <w:noProof/>
                <w:webHidden/>
              </w:rPr>
              <w:instrText xml:space="preserve"> PAGEREF _Toc227005187 \h </w:instrText>
            </w:r>
            <w:r>
              <w:rPr>
                <w:noProof/>
                <w:webHidden/>
              </w:rPr>
            </w:r>
            <w:r>
              <w:rPr>
                <w:noProof/>
                <w:webHidden/>
              </w:rPr>
              <w:fldChar w:fldCharType="separate"/>
            </w:r>
            <w:r>
              <w:rPr>
                <w:noProof/>
                <w:webHidden/>
              </w:rPr>
              <w:t>56</w:t>
            </w:r>
            <w:r>
              <w:rPr>
                <w:noProof/>
                <w:webHidden/>
              </w:rPr>
              <w:fldChar w:fldCharType="end"/>
            </w:r>
          </w:hyperlink>
        </w:p>
        <w:p w14:paraId="0BC1DE8E"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8" w:history="1">
            <w:r w:rsidRPr="0003493A">
              <w:rPr>
                <w:rStyle w:val="Hyperlink"/>
                <w:noProof/>
              </w:rPr>
              <w:t>2.3.1. Overall System Architecture</w:t>
            </w:r>
            <w:r>
              <w:rPr>
                <w:noProof/>
                <w:webHidden/>
              </w:rPr>
              <w:tab/>
            </w:r>
            <w:r>
              <w:rPr>
                <w:noProof/>
                <w:webHidden/>
              </w:rPr>
              <w:fldChar w:fldCharType="begin"/>
            </w:r>
            <w:r>
              <w:rPr>
                <w:noProof/>
                <w:webHidden/>
              </w:rPr>
              <w:instrText xml:space="preserve"> PAGEREF _Toc227005188 \h </w:instrText>
            </w:r>
            <w:r>
              <w:rPr>
                <w:noProof/>
                <w:webHidden/>
              </w:rPr>
            </w:r>
            <w:r>
              <w:rPr>
                <w:noProof/>
                <w:webHidden/>
              </w:rPr>
              <w:fldChar w:fldCharType="separate"/>
            </w:r>
            <w:r>
              <w:rPr>
                <w:noProof/>
                <w:webHidden/>
              </w:rPr>
              <w:t>56</w:t>
            </w:r>
            <w:r>
              <w:rPr>
                <w:noProof/>
                <w:webHidden/>
              </w:rPr>
              <w:fldChar w:fldCharType="end"/>
            </w:r>
          </w:hyperlink>
        </w:p>
        <w:p w14:paraId="2783B66B"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89" w:history="1">
            <w:r w:rsidRPr="0003493A">
              <w:rPr>
                <w:rStyle w:val="Hyperlink"/>
                <w:noProof/>
              </w:rPr>
              <w:t>2.3.2. Module Decomposition</w:t>
            </w:r>
            <w:r>
              <w:rPr>
                <w:noProof/>
                <w:webHidden/>
              </w:rPr>
              <w:tab/>
            </w:r>
            <w:r>
              <w:rPr>
                <w:noProof/>
                <w:webHidden/>
              </w:rPr>
              <w:fldChar w:fldCharType="begin"/>
            </w:r>
            <w:r>
              <w:rPr>
                <w:noProof/>
                <w:webHidden/>
              </w:rPr>
              <w:instrText xml:space="preserve"> PAGEREF _Toc227005189 \h </w:instrText>
            </w:r>
            <w:r>
              <w:rPr>
                <w:noProof/>
                <w:webHidden/>
              </w:rPr>
            </w:r>
            <w:r>
              <w:rPr>
                <w:noProof/>
                <w:webHidden/>
              </w:rPr>
              <w:fldChar w:fldCharType="separate"/>
            </w:r>
            <w:r>
              <w:rPr>
                <w:noProof/>
                <w:webHidden/>
              </w:rPr>
              <w:t>57</w:t>
            </w:r>
            <w:r>
              <w:rPr>
                <w:noProof/>
                <w:webHidden/>
              </w:rPr>
              <w:fldChar w:fldCharType="end"/>
            </w:r>
          </w:hyperlink>
        </w:p>
        <w:p w14:paraId="02F9EFA1" w14:textId="77777777" w:rsidR="00314907" w:rsidRDefault="00314907">
          <w:pPr>
            <w:pStyle w:val="TOC3"/>
            <w:tabs>
              <w:tab w:val="right" w:leader="dot" w:pos="9684"/>
            </w:tabs>
            <w:rPr>
              <w:rFonts w:cstheme="minorBidi"/>
              <w:noProof/>
              <w:kern w:val="2"/>
              <w:sz w:val="24"/>
              <w:szCs w:val="24"/>
              <w:lang w:val="en-AZ"/>
              <w14:ligatures w14:val="standardContextual"/>
            </w:rPr>
          </w:pPr>
          <w:hyperlink w:anchor="_Toc227005190" w:history="1">
            <w:r w:rsidRPr="0003493A">
              <w:rPr>
                <w:rStyle w:val="Hyperlink"/>
                <w:noProof/>
              </w:rPr>
              <w:t>2.3.3. Data Flow and Rule Execution Logic</w:t>
            </w:r>
            <w:r>
              <w:rPr>
                <w:noProof/>
                <w:webHidden/>
              </w:rPr>
              <w:tab/>
            </w:r>
            <w:r>
              <w:rPr>
                <w:noProof/>
                <w:webHidden/>
              </w:rPr>
              <w:fldChar w:fldCharType="begin"/>
            </w:r>
            <w:r>
              <w:rPr>
                <w:noProof/>
                <w:webHidden/>
              </w:rPr>
              <w:instrText xml:space="preserve"> PAGEREF _Toc227005190 \h </w:instrText>
            </w:r>
            <w:r>
              <w:rPr>
                <w:noProof/>
                <w:webHidden/>
              </w:rPr>
            </w:r>
            <w:r>
              <w:rPr>
                <w:noProof/>
                <w:webHidden/>
              </w:rPr>
              <w:fldChar w:fldCharType="separate"/>
            </w:r>
            <w:r>
              <w:rPr>
                <w:noProof/>
                <w:webHidden/>
              </w:rPr>
              <w:t>59</w:t>
            </w:r>
            <w:r>
              <w:rPr>
                <w:noProof/>
                <w:webHidden/>
              </w:rPr>
              <w:fldChar w:fldCharType="end"/>
            </w:r>
          </w:hyperlink>
        </w:p>
        <w:p w14:paraId="496AB546" w14:textId="77777777" w:rsidR="00314907" w:rsidRDefault="00314907">
          <w:pPr>
            <w:pStyle w:val="TOC1"/>
            <w:tabs>
              <w:tab w:val="right" w:leader="dot" w:pos="9684"/>
            </w:tabs>
            <w:rPr>
              <w:rFonts w:cstheme="minorBidi"/>
              <w:b w:val="0"/>
              <w:bCs w:val="0"/>
              <w:noProof/>
              <w:kern w:val="2"/>
              <w:sz w:val="24"/>
              <w:szCs w:val="24"/>
              <w:lang w:val="en-AZ"/>
              <w14:ligatures w14:val="standardContextual"/>
            </w:rPr>
          </w:pPr>
          <w:hyperlink w:anchor="_Toc227005191" w:history="1">
            <w:r w:rsidRPr="0003493A">
              <w:rPr>
                <w:rStyle w:val="Hyperlink"/>
                <w:noProof/>
              </w:rPr>
              <w:t>CHAPTER III. DESIGN, IMPLEMENTATION, AND EVALUATION</w:t>
            </w:r>
            <w:r>
              <w:rPr>
                <w:noProof/>
                <w:webHidden/>
              </w:rPr>
              <w:tab/>
            </w:r>
            <w:r>
              <w:rPr>
                <w:noProof/>
                <w:webHidden/>
              </w:rPr>
              <w:fldChar w:fldCharType="begin"/>
            </w:r>
            <w:r>
              <w:rPr>
                <w:noProof/>
                <w:webHidden/>
              </w:rPr>
              <w:instrText xml:space="preserve"> PAGEREF _Toc227005191 \h </w:instrText>
            </w:r>
            <w:r>
              <w:rPr>
                <w:noProof/>
                <w:webHidden/>
              </w:rPr>
            </w:r>
            <w:r>
              <w:rPr>
                <w:noProof/>
                <w:webHidden/>
              </w:rPr>
              <w:fldChar w:fldCharType="separate"/>
            </w:r>
            <w:r>
              <w:rPr>
                <w:noProof/>
                <w:webHidden/>
              </w:rPr>
              <w:t>63</w:t>
            </w:r>
            <w:r>
              <w:rPr>
                <w:noProof/>
                <w:webHidden/>
              </w:rPr>
              <w:fldChar w:fldCharType="end"/>
            </w:r>
          </w:hyperlink>
        </w:p>
        <w:p w14:paraId="1DB92AB5"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92" w:history="1">
            <w:r w:rsidRPr="0003493A">
              <w:rPr>
                <w:rStyle w:val="Hyperlink"/>
                <w:noProof/>
              </w:rPr>
              <w:t>3.1. System Design and Development Methodology</w:t>
            </w:r>
            <w:r>
              <w:rPr>
                <w:noProof/>
                <w:webHidden/>
              </w:rPr>
              <w:tab/>
            </w:r>
            <w:r>
              <w:rPr>
                <w:noProof/>
                <w:webHidden/>
              </w:rPr>
              <w:fldChar w:fldCharType="begin"/>
            </w:r>
            <w:r>
              <w:rPr>
                <w:noProof/>
                <w:webHidden/>
              </w:rPr>
              <w:instrText xml:space="preserve"> PAGEREF _Toc227005192 \h </w:instrText>
            </w:r>
            <w:r>
              <w:rPr>
                <w:noProof/>
                <w:webHidden/>
              </w:rPr>
            </w:r>
            <w:r>
              <w:rPr>
                <w:noProof/>
                <w:webHidden/>
              </w:rPr>
              <w:fldChar w:fldCharType="separate"/>
            </w:r>
            <w:r>
              <w:rPr>
                <w:noProof/>
                <w:webHidden/>
              </w:rPr>
              <w:t>63</w:t>
            </w:r>
            <w:r>
              <w:rPr>
                <w:noProof/>
                <w:webHidden/>
              </w:rPr>
              <w:fldChar w:fldCharType="end"/>
            </w:r>
          </w:hyperlink>
        </w:p>
        <w:p w14:paraId="63A817ED"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93" w:history="1">
            <w:r w:rsidRPr="0003493A">
              <w:rPr>
                <w:rStyle w:val="Hyperlink"/>
                <w:noProof/>
              </w:rPr>
              <w:t>3.2. Implementation of the Rule-Based TTS Prototype</w:t>
            </w:r>
            <w:r>
              <w:rPr>
                <w:noProof/>
                <w:webHidden/>
              </w:rPr>
              <w:tab/>
            </w:r>
            <w:r>
              <w:rPr>
                <w:noProof/>
                <w:webHidden/>
              </w:rPr>
              <w:fldChar w:fldCharType="begin"/>
            </w:r>
            <w:r>
              <w:rPr>
                <w:noProof/>
                <w:webHidden/>
              </w:rPr>
              <w:instrText xml:space="preserve"> PAGEREF _Toc227005193 \h </w:instrText>
            </w:r>
            <w:r>
              <w:rPr>
                <w:noProof/>
                <w:webHidden/>
              </w:rPr>
            </w:r>
            <w:r>
              <w:rPr>
                <w:noProof/>
                <w:webHidden/>
              </w:rPr>
              <w:fldChar w:fldCharType="separate"/>
            </w:r>
            <w:r>
              <w:rPr>
                <w:noProof/>
                <w:webHidden/>
              </w:rPr>
              <w:t>63</w:t>
            </w:r>
            <w:r>
              <w:rPr>
                <w:noProof/>
                <w:webHidden/>
              </w:rPr>
              <w:fldChar w:fldCharType="end"/>
            </w:r>
          </w:hyperlink>
        </w:p>
        <w:p w14:paraId="42AAC573" w14:textId="77777777" w:rsidR="00314907" w:rsidRDefault="00314907">
          <w:pPr>
            <w:pStyle w:val="TOC2"/>
            <w:tabs>
              <w:tab w:val="right" w:leader="dot" w:pos="9684"/>
            </w:tabs>
            <w:rPr>
              <w:rFonts w:cstheme="minorBidi"/>
              <w:i w:val="0"/>
              <w:iCs w:val="0"/>
              <w:noProof/>
              <w:kern w:val="2"/>
              <w:sz w:val="24"/>
              <w:szCs w:val="24"/>
              <w:lang w:val="en-AZ"/>
              <w14:ligatures w14:val="standardContextual"/>
            </w:rPr>
          </w:pPr>
          <w:hyperlink w:anchor="_Toc227005194" w:history="1">
            <w:r w:rsidRPr="0003493A">
              <w:rPr>
                <w:rStyle w:val="Hyperlink"/>
                <w:noProof/>
              </w:rPr>
              <w:t>3.3. Experimental Evaluation and Performance Analysis</w:t>
            </w:r>
            <w:r>
              <w:rPr>
                <w:noProof/>
                <w:webHidden/>
              </w:rPr>
              <w:tab/>
            </w:r>
            <w:r>
              <w:rPr>
                <w:noProof/>
                <w:webHidden/>
              </w:rPr>
              <w:fldChar w:fldCharType="begin"/>
            </w:r>
            <w:r>
              <w:rPr>
                <w:noProof/>
                <w:webHidden/>
              </w:rPr>
              <w:instrText xml:space="preserve"> PAGEREF _Toc227005194 \h </w:instrText>
            </w:r>
            <w:r>
              <w:rPr>
                <w:noProof/>
                <w:webHidden/>
              </w:rPr>
            </w:r>
            <w:r>
              <w:rPr>
                <w:noProof/>
                <w:webHidden/>
              </w:rPr>
              <w:fldChar w:fldCharType="separate"/>
            </w:r>
            <w:r>
              <w:rPr>
                <w:noProof/>
                <w:webHidden/>
              </w:rPr>
              <w:t>63</w:t>
            </w:r>
            <w:r>
              <w:rPr>
                <w:noProof/>
                <w:webHidden/>
              </w:rPr>
              <w:fldChar w:fldCharType="end"/>
            </w:r>
          </w:hyperlink>
        </w:p>
        <w:p w14:paraId="2C65AB43" w14:textId="77777777" w:rsidR="00314907" w:rsidRDefault="00314907">
          <w:pPr>
            <w:pStyle w:val="TOC1"/>
            <w:tabs>
              <w:tab w:val="right" w:leader="dot" w:pos="9684"/>
            </w:tabs>
            <w:rPr>
              <w:rFonts w:cstheme="minorBidi"/>
              <w:b w:val="0"/>
              <w:bCs w:val="0"/>
              <w:noProof/>
              <w:kern w:val="2"/>
              <w:sz w:val="24"/>
              <w:szCs w:val="24"/>
              <w:lang w:val="en-AZ"/>
              <w14:ligatures w14:val="standardContextual"/>
            </w:rPr>
          </w:pPr>
          <w:hyperlink w:anchor="_Toc227005195" w:history="1">
            <w:r w:rsidRPr="0003493A">
              <w:rPr>
                <w:rStyle w:val="Hyperlink"/>
                <w:noProof/>
              </w:rPr>
              <w:t>CONCLUSION</w:t>
            </w:r>
            <w:r>
              <w:rPr>
                <w:noProof/>
                <w:webHidden/>
              </w:rPr>
              <w:tab/>
            </w:r>
            <w:r>
              <w:rPr>
                <w:noProof/>
                <w:webHidden/>
              </w:rPr>
              <w:fldChar w:fldCharType="begin"/>
            </w:r>
            <w:r>
              <w:rPr>
                <w:noProof/>
                <w:webHidden/>
              </w:rPr>
              <w:instrText xml:space="preserve"> PAGEREF _Toc227005195 \h </w:instrText>
            </w:r>
            <w:r>
              <w:rPr>
                <w:noProof/>
                <w:webHidden/>
              </w:rPr>
            </w:r>
            <w:r>
              <w:rPr>
                <w:noProof/>
                <w:webHidden/>
              </w:rPr>
              <w:fldChar w:fldCharType="separate"/>
            </w:r>
            <w:r>
              <w:rPr>
                <w:noProof/>
                <w:webHidden/>
              </w:rPr>
              <w:t>64</w:t>
            </w:r>
            <w:r>
              <w:rPr>
                <w:noProof/>
                <w:webHidden/>
              </w:rPr>
              <w:fldChar w:fldCharType="end"/>
            </w:r>
          </w:hyperlink>
        </w:p>
        <w:p w14:paraId="5368050D" w14:textId="77777777" w:rsidR="00D22426" w:rsidRDefault="00D22426">
          <w:r>
            <w:rPr>
              <w:b/>
              <w:bCs/>
              <w:noProof/>
            </w:rPr>
            <w:fldChar w:fldCharType="end"/>
          </w:r>
        </w:p>
      </w:sdtContent>
    </w:sdt>
    <w:p w14:paraId="5896AA26" w14:textId="77777777" w:rsidR="00015225" w:rsidRPr="00015225" w:rsidRDefault="00015225" w:rsidP="00015225">
      <w:pPr>
        <w:pStyle w:val="BodyText"/>
        <w:spacing w:line="276" w:lineRule="auto"/>
        <w:jc w:val="center"/>
        <w:rPr>
          <w:b/>
          <w:szCs w:val="28"/>
        </w:rPr>
      </w:pPr>
    </w:p>
    <w:p w14:paraId="270A5942" w14:textId="77777777" w:rsidR="00192151" w:rsidRDefault="00015225" w:rsidP="00CE204A">
      <w:pPr>
        <w:pStyle w:val="Heading1"/>
      </w:pPr>
      <w:r>
        <w:br w:type="page"/>
      </w:r>
      <w:bookmarkStart w:id="6" w:name="_Toc227005160"/>
      <w:bookmarkStart w:id="7" w:name="OLE_LINK6"/>
      <w:r w:rsidRPr="00CE204A">
        <w:lastRenderedPageBreak/>
        <w:t>INTRODUCTION</w:t>
      </w:r>
      <w:bookmarkEnd w:id="6"/>
    </w:p>
    <w:p w14:paraId="041E259E" w14:textId="77001744" w:rsidR="00072580" w:rsidRDefault="00CE204A" w:rsidP="00CE204A">
      <w:pPr>
        <w:rPr>
          <w:szCs w:val="28"/>
        </w:rPr>
      </w:pPr>
      <w:r w:rsidRPr="00CE204A">
        <w:rPr>
          <w:b/>
          <w:bCs/>
          <w:szCs w:val="28"/>
        </w:rPr>
        <w:t>Relevance and Motivation of the Research</w:t>
      </w:r>
      <w:r>
        <w:rPr>
          <w:b/>
          <w:bCs/>
          <w:szCs w:val="28"/>
        </w:rPr>
        <w:t xml:space="preserve">. </w:t>
      </w:r>
      <w:r w:rsidR="00072580" w:rsidRPr="00072580">
        <w:rPr>
          <w:szCs w:val="28"/>
        </w:rPr>
        <w:t xml:space="preserve">Speech is the most natural and efficient medium of human communication. The ability to convert written text to spoken language automatically — text-to-speech (TTS) synthesis — has become a critical component of modern human-computer interaction, enabling accessibility tools for visually impaired users, voice assistants, audiobook generation, navigation systems, and language learning applications. The global TTS market exceeded $3.1 billion in 2023 and is projected to expand at a compound annual growth rate of 14.6% through 2030, driven by the proliferation of AI technologies and the growing demand for multilingual digital access. For most of the </w:t>
      </w:r>
      <w:proofErr w:type="spellStart"/>
      <w:r w:rsidR="00072580" w:rsidRPr="00072580">
        <w:rPr>
          <w:szCs w:val="28"/>
        </w:rPr>
        <w:t>the</w:t>
      </w:r>
      <w:proofErr w:type="spellEnd"/>
      <w:r w:rsidR="00072580" w:rsidRPr="00072580">
        <w:rPr>
          <w:szCs w:val="28"/>
        </w:rPr>
        <w:t xml:space="preserve"> world's languages, however, high-quality TTS technology remains unavailable. Azerbaijani — the official language of the Republic of Azerbaijan, spoken by approximately 35 million people worldwide — is one such language.</w:t>
      </w:r>
    </w:p>
    <w:p w14:paraId="4CF26159" w14:textId="1087C5D9" w:rsidR="00072580" w:rsidRPr="00CE204A" w:rsidRDefault="00CE204A" w:rsidP="00CE204A">
      <w:pPr>
        <w:rPr>
          <w:szCs w:val="28"/>
        </w:rPr>
      </w:pPr>
      <w:r w:rsidRPr="00CE204A">
        <w:rPr>
          <w:b/>
          <w:bCs/>
          <w:szCs w:val="28"/>
        </w:rPr>
        <w:t>Importance of Text-to-Speech Systems for Low-Resource Languages</w:t>
      </w:r>
      <w:r>
        <w:rPr>
          <w:b/>
          <w:bCs/>
          <w:szCs w:val="28"/>
        </w:rPr>
        <w:t>.</w:t>
      </w:r>
      <w:r w:rsidR="00072580">
        <w:rPr>
          <w:b/>
          <w:bCs/>
          <w:szCs w:val="28"/>
        </w:rPr>
        <w:t xml:space="preserve"> </w:t>
      </w:r>
      <w:r w:rsidR="00072580" w:rsidRPr="00072580">
        <w:rPr>
          <w:szCs w:val="28"/>
        </w:rPr>
        <w:t xml:space="preserve">The absence of TTS technology for a language constitutes a significant barrier to digital inclusion. As an increasing share of public services, information, and social participation moves to digital platforms, speakers of languages without functional speech interfaces face systematic exclusion from the benefits of digital transformation. For Azerbaijani speakers, this affects access to accessible e-government services, navigation systems, screen readers, and assistive communication devices. Beyond accessibility, TTS technology plays a key role in language preservation and standardization: a documented, open-source speech synthesis system establishes a reference pronunciation standard and creates infrastructure for future language technology development. While neural TTS systems developed over the last decade have achieved near-human speech quality for major languages such as English, Mandarin, and German, these systems depend on the availability of large, carefully recorded speech corpora and substantial computational </w:t>
      </w:r>
      <w:r w:rsidR="00072580" w:rsidRPr="00072580">
        <w:rPr>
          <w:szCs w:val="28"/>
        </w:rPr>
        <w:lastRenderedPageBreak/>
        <w:t>infrastructure. For Azerbaijani, such resources are extremely limited. Existing systems — the commercial system by Samir Rustamov and the multilingual IS2AI Turkic TTS — are proprietary or multilingual in design, without an openly published linguistic foundation.</w:t>
      </w:r>
    </w:p>
    <w:p w14:paraId="475FF304" w14:textId="77777777" w:rsidR="00072580" w:rsidRDefault="00CE204A" w:rsidP="00CE204A">
      <w:pPr>
        <w:rPr>
          <w:szCs w:val="28"/>
        </w:rPr>
      </w:pPr>
      <w:r w:rsidRPr="00CE204A">
        <w:rPr>
          <w:b/>
          <w:bCs/>
          <w:szCs w:val="28"/>
        </w:rPr>
        <w:t>Rationale for Selecting a Rule-Based Approach</w:t>
      </w:r>
      <w:r>
        <w:rPr>
          <w:b/>
          <w:bCs/>
          <w:szCs w:val="28"/>
        </w:rPr>
        <w:t xml:space="preserve">. </w:t>
      </w:r>
      <w:r w:rsidR="00072580" w:rsidRPr="00072580">
        <w:rPr>
          <w:szCs w:val="28"/>
        </w:rPr>
        <w:t>This dissertation addresses the gap in Azerbaijani speech technology by developing a rule-based TTS system. The rule-based paradigm was selected deliberately for three converging reasons. First, it requires no speech training data — a decisive advantage for a language with no publicly available annotated speech corpus. Second, its internal workings are fully transparent and linguistically grounded: every output is the direct consequence of an explicit rule, making the system auditable, correctable, and academically valuable as a documented phonological model. Third, Azerbaijani's broadly phonemic Latin orthography — adopted in 1992 — makes it substantially more amenable to rule-based G2P conversion than orthographically irregular languages such as English or French. The rule-based approach is not presented as a permanent solution, but as the most appropriate first step: a transparent, documented reference system that establishes a linguistic foundation for future hybrid or neural approaches as Azerbaijani speech resources develop.</w:t>
      </w:r>
    </w:p>
    <w:p w14:paraId="277D7B9A" w14:textId="75BBF713" w:rsidR="00CE204A" w:rsidRPr="00CE204A" w:rsidRDefault="00CE204A" w:rsidP="00CE204A">
      <w:pPr>
        <w:rPr>
          <w:b/>
          <w:bCs/>
          <w:szCs w:val="28"/>
        </w:rPr>
      </w:pPr>
      <w:r w:rsidRPr="00CE204A">
        <w:rPr>
          <w:b/>
          <w:bCs/>
          <w:szCs w:val="28"/>
        </w:rPr>
        <w:t>Research Aim and Objectives</w:t>
      </w:r>
      <w:r>
        <w:rPr>
          <w:b/>
          <w:bCs/>
          <w:szCs w:val="28"/>
        </w:rPr>
        <w:t xml:space="preserve">. </w:t>
      </w:r>
      <w:r w:rsidR="00072580" w:rsidRPr="00072580">
        <w:rPr>
          <w:szCs w:val="28"/>
        </w:rPr>
        <w:t>The aim of this dissertation is to design, implement, and evaluate a rule-based TTS system for North Azerbaijani that achieves acceptable intelligibility and naturalness using no speech training data, and that documents the phonological and prosodic rules of Azerbaijani in a computationally explicit and extensible form.</w:t>
      </w:r>
    </w:p>
    <w:p w14:paraId="13FB8543" w14:textId="77777777" w:rsidR="00CE204A" w:rsidRDefault="00CE204A" w:rsidP="00CE204A">
      <w:pPr>
        <w:rPr>
          <w:szCs w:val="28"/>
        </w:rPr>
      </w:pPr>
    </w:p>
    <w:p w14:paraId="3334054D" w14:textId="77777777" w:rsidR="00CE204A" w:rsidRDefault="00CE204A" w:rsidP="00CE204A">
      <w:pPr>
        <w:rPr>
          <w:szCs w:val="28"/>
        </w:rPr>
      </w:pPr>
    </w:p>
    <w:p w14:paraId="48210B2E" w14:textId="77777777" w:rsidR="00072580" w:rsidRPr="00CE204A" w:rsidRDefault="00072580" w:rsidP="00CE204A">
      <w:pPr>
        <w:rPr>
          <w:szCs w:val="28"/>
        </w:rPr>
      </w:pPr>
    </w:p>
    <w:p w14:paraId="6DBC2A05" w14:textId="77777777" w:rsidR="00CE204A" w:rsidRPr="00CE204A" w:rsidRDefault="00CE204A" w:rsidP="00CE204A">
      <w:pPr>
        <w:rPr>
          <w:szCs w:val="28"/>
        </w:rPr>
      </w:pPr>
      <w:r w:rsidRPr="00CE204A">
        <w:rPr>
          <w:b/>
          <w:bCs/>
          <w:szCs w:val="28"/>
        </w:rPr>
        <w:lastRenderedPageBreak/>
        <w:t>The specific objectives are</w:t>
      </w:r>
      <w:r w:rsidRPr="00CE204A">
        <w:rPr>
          <w:szCs w:val="28"/>
        </w:rPr>
        <w:t>:</w:t>
      </w:r>
    </w:p>
    <w:p w14:paraId="66A4F3DB" w14:textId="77777777" w:rsidR="00CE204A" w:rsidRPr="00CE204A" w:rsidRDefault="00CE204A" w:rsidP="00CE204A">
      <w:pPr>
        <w:rPr>
          <w:szCs w:val="28"/>
        </w:rPr>
      </w:pPr>
      <w:r w:rsidRPr="00CE204A">
        <w:rPr>
          <w:szCs w:val="28"/>
        </w:rPr>
        <w:t xml:space="preserve">  1. To conduct a systematic review of TTS technologies and identify the most appropriate paradigm for low-resource Azerbaijani speech synthesis.</w:t>
      </w:r>
    </w:p>
    <w:p w14:paraId="612C03EE" w14:textId="77777777" w:rsidR="00CE204A" w:rsidRPr="00CE204A" w:rsidRDefault="00CE204A" w:rsidP="00CE204A">
      <w:pPr>
        <w:rPr>
          <w:szCs w:val="28"/>
        </w:rPr>
      </w:pPr>
      <w:r w:rsidRPr="00CE204A">
        <w:rPr>
          <w:szCs w:val="28"/>
        </w:rPr>
        <w:t xml:space="preserve">  2. To analyze the phonological, morphological, and prosodic characteristics of North Azerbaijani as they apply to TTS design.</w:t>
      </w:r>
    </w:p>
    <w:p w14:paraId="709FA676" w14:textId="77777777" w:rsidR="00CE204A" w:rsidRPr="00CE204A" w:rsidRDefault="00CE204A" w:rsidP="00CE204A">
      <w:pPr>
        <w:rPr>
          <w:szCs w:val="28"/>
        </w:rPr>
      </w:pPr>
      <w:r w:rsidRPr="00CE204A">
        <w:rPr>
          <w:szCs w:val="28"/>
        </w:rPr>
        <w:t xml:space="preserve">  3. To design and implement a complete five-module rule-based TTS pipeline: text normalization, G2P conversion, stress assignment, prosody generation, and acoustic synthesis.</w:t>
      </w:r>
    </w:p>
    <w:p w14:paraId="37C1F760" w14:textId="77777777" w:rsidR="00CE204A" w:rsidRPr="00CE204A" w:rsidRDefault="00CE204A" w:rsidP="00CE204A">
      <w:pPr>
        <w:rPr>
          <w:szCs w:val="28"/>
        </w:rPr>
      </w:pPr>
      <w:r w:rsidRPr="00CE204A">
        <w:rPr>
          <w:szCs w:val="28"/>
        </w:rPr>
        <w:t xml:space="preserve">  4. To evaluate the system's intelligibility (WER) and naturalness (MOS) against a phonetically balanced test set and a baseline </w:t>
      </w:r>
      <w:proofErr w:type="spellStart"/>
      <w:r w:rsidRPr="00CE204A">
        <w:rPr>
          <w:szCs w:val="28"/>
        </w:rPr>
        <w:t>espeak</w:t>
      </w:r>
      <w:proofErr w:type="spellEnd"/>
      <w:r w:rsidRPr="00CE204A">
        <w:rPr>
          <w:szCs w:val="28"/>
        </w:rPr>
        <w:t>-ng system.</w:t>
      </w:r>
    </w:p>
    <w:p w14:paraId="273BF71E" w14:textId="77777777" w:rsidR="00CE204A" w:rsidRDefault="00CE204A" w:rsidP="00CE204A">
      <w:pPr>
        <w:rPr>
          <w:szCs w:val="28"/>
        </w:rPr>
      </w:pPr>
      <w:r w:rsidRPr="00CE204A">
        <w:rPr>
          <w:szCs w:val="28"/>
        </w:rPr>
        <w:t xml:space="preserve">  5. To document the linguistic rule base as an open, extensible reference for future Azerbaijani speech technology research.</w:t>
      </w:r>
    </w:p>
    <w:p w14:paraId="4283FA30" w14:textId="77777777" w:rsidR="00CE204A" w:rsidRPr="00CE204A" w:rsidRDefault="00CE204A" w:rsidP="00CE204A">
      <w:pPr>
        <w:rPr>
          <w:szCs w:val="28"/>
        </w:rPr>
      </w:pPr>
    </w:p>
    <w:p w14:paraId="5C21D76E" w14:textId="5BC2FF63" w:rsidR="00CE204A" w:rsidRPr="00CE204A" w:rsidRDefault="00CE204A" w:rsidP="00CE204A">
      <w:pPr>
        <w:rPr>
          <w:b/>
          <w:bCs/>
          <w:szCs w:val="28"/>
        </w:rPr>
      </w:pPr>
      <w:r w:rsidRPr="00CE204A">
        <w:rPr>
          <w:b/>
          <w:bCs/>
          <w:szCs w:val="28"/>
        </w:rPr>
        <w:t>Research Object and Subject</w:t>
      </w:r>
      <w:r>
        <w:rPr>
          <w:b/>
          <w:bCs/>
          <w:szCs w:val="28"/>
        </w:rPr>
        <w:t xml:space="preserve">. </w:t>
      </w:r>
      <w:r w:rsidR="00072580" w:rsidRPr="00072580">
        <w:rPr>
          <w:szCs w:val="28"/>
        </w:rPr>
        <w:t xml:space="preserve">The </w:t>
      </w:r>
      <w:r w:rsidR="00072580" w:rsidRPr="00072580">
        <w:rPr>
          <w:b/>
          <w:bCs/>
          <w:szCs w:val="28"/>
        </w:rPr>
        <w:t>research object</w:t>
      </w:r>
      <w:r w:rsidR="00072580" w:rsidRPr="00072580">
        <w:rPr>
          <w:szCs w:val="28"/>
        </w:rPr>
        <w:t xml:space="preserve"> is the North Azerbaijani language as spoken in the Republic of Azerbaijan and represented in its standard Latin-based orthography (adopted 1992). The </w:t>
      </w:r>
      <w:r w:rsidR="00072580" w:rsidRPr="00072580">
        <w:rPr>
          <w:b/>
          <w:bCs/>
          <w:szCs w:val="28"/>
        </w:rPr>
        <w:t>research subject</w:t>
      </w:r>
      <w:r w:rsidR="00072580" w:rsidRPr="00072580">
        <w:rPr>
          <w:szCs w:val="28"/>
        </w:rPr>
        <w:t xml:space="preserve"> is the set of phonological, morphological, and prosodic rules of North Azerbaijani as they apply to automated text-to-speech synthesis, and the computational methods by which these rules can be encoded in a functioning TTS system.</w:t>
      </w:r>
    </w:p>
    <w:p w14:paraId="1952888E" w14:textId="77777777" w:rsidR="00CE204A" w:rsidRPr="00CE204A" w:rsidRDefault="00CE204A" w:rsidP="00CE204A">
      <w:pPr>
        <w:rPr>
          <w:b/>
          <w:bCs/>
          <w:szCs w:val="28"/>
        </w:rPr>
      </w:pPr>
      <w:r w:rsidRPr="00CE204A">
        <w:rPr>
          <w:b/>
          <w:bCs/>
          <w:szCs w:val="28"/>
        </w:rPr>
        <w:t>Scientific Novelty and Practical Significance</w:t>
      </w:r>
      <w:r>
        <w:rPr>
          <w:b/>
          <w:bCs/>
          <w:szCs w:val="28"/>
        </w:rPr>
        <w:t xml:space="preserve">. </w:t>
      </w:r>
      <w:r w:rsidRPr="00CE204A">
        <w:rPr>
          <w:szCs w:val="28"/>
        </w:rPr>
        <w:t xml:space="preserve">The scientific novelty of this dissertation lies in three contributions. First, it presents the first openly published, comprehensively documented rule-based TTS system for North Azerbaijani, covering the complete phonological inventory (9 vowels, 23 consonants), four context-sensitive phonological rules, a priority-ordered stress assignment system, and a </w:t>
      </w:r>
      <w:proofErr w:type="spellStart"/>
      <w:r w:rsidRPr="00CE204A">
        <w:rPr>
          <w:szCs w:val="28"/>
        </w:rPr>
        <w:t>ToBI</w:t>
      </w:r>
      <w:proofErr w:type="spellEnd"/>
      <w:r w:rsidRPr="00CE204A">
        <w:rPr>
          <w:szCs w:val="28"/>
        </w:rPr>
        <w:t xml:space="preserve">-based prosody model. Second, it provides an empirical evaluation of the system's performance — MOS 3.2 and WER 12.4% — establishing quantitative baseline </w:t>
      </w:r>
      <w:r w:rsidRPr="00CE204A">
        <w:rPr>
          <w:szCs w:val="28"/>
        </w:rPr>
        <w:lastRenderedPageBreak/>
        <w:t>results for Azerbaijani TTS against which future systems can be compared. Third, the JSON-structured rule bases (G2P, stress, prosody, text normalization) constitute a formal, machine-readable phonological description of Azerbaijani that is directly reusable by future computational linguistics and NLP research.</w:t>
      </w:r>
    </w:p>
    <w:p w14:paraId="4BFA962C" w14:textId="45E6A8D9" w:rsidR="00CE204A" w:rsidRDefault="00072580" w:rsidP="00CE204A">
      <w:pPr>
        <w:rPr>
          <w:szCs w:val="28"/>
        </w:rPr>
      </w:pPr>
      <w:r w:rsidRPr="00072580">
        <w:rPr>
          <w:szCs w:val="28"/>
        </w:rPr>
        <w:t>The practical significance of the work is threefold: the system provides immediately deployable Azerbaijani TTS functionality for accessibility applications, e-government services, and language learning tools; the open-source implementation allows institutional adoption and community extension; and the documented rule base reduces the entry barrier for future Azerbaijani speech technology development by providing pre-built linguistic infrastructure.</w:t>
      </w:r>
    </w:p>
    <w:p w14:paraId="381144AE" w14:textId="77777777" w:rsidR="00072580" w:rsidRPr="00CE204A" w:rsidRDefault="00072580" w:rsidP="00CE204A">
      <w:pPr>
        <w:rPr>
          <w:szCs w:val="28"/>
        </w:rPr>
      </w:pPr>
    </w:p>
    <w:p w14:paraId="675FE7E1" w14:textId="77777777" w:rsidR="00CE204A" w:rsidRDefault="00CE204A" w:rsidP="00CE204A">
      <w:pPr>
        <w:rPr>
          <w:szCs w:val="28"/>
        </w:rPr>
      </w:pPr>
      <w:r w:rsidRPr="00CE204A">
        <w:rPr>
          <w:b/>
          <w:bCs/>
          <w:szCs w:val="28"/>
        </w:rPr>
        <w:t>Structure of the Thesis</w:t>
      </w:r>
      <w:r>
        <w:rPr>
          <w:b/>
          <w:bCs/>
          <w:szCs w:val="28"/>
        </w:rPr>
        <w:t xml:space="preserve">. </w:t>
      </w:r>
      <w:r w:rsidRPr="00CE204A">
        <w:rPr>
          <w:szCs w:val="28"/>
        </w:rPr>
        <w:t xml:space="preserve">The remainder of this dissertation is organized as follows. </w:t>
      </w:r>
      <w:r w:rsidRPr="00CE204A">
        <w:rPr>
          <w:b/>
          <w:bCs/>
          <w:szCs w:val="28"/>
        </w:rPr>
        <w:t>Chapter I</w:t>
      </w:r>
      <w:r w:rsidRPr="00CE204A">
        <w:rPr>
          <w:szCs w:val="28"/>
        </w:rPr>
        <w:t xml:space="preserve"> reviews the theoretical foundations of text-to-speech synthesis. It is organized into three sections: a general overview of TTS systems and their historical evolution, tracing the development from formant and concatenative synthesis through statistical parametric methods to modern neural architectures; a focused treatment of rule-based TTS principles, phonetic modeling, and comparison with competing paradigms; and a structured SWOT analysis of the rule-based approach applied specifically to the Azerbaijani language context. </w:t>
      </w:r>
    </w:p>
    <w:p w14:paraId="654F9108" w14:textId="77777777" w:rsidR="00CE204A" w:rsidRDefault="00CE204A" w:rsidP="00CE204A">
      <w:pPr>
        <w:rPr>
          <w:szCs w:val="28"/>
        </w:rPr>
      </w:pPr>
      <w:r w:rsidRPr="00CE204A">
        <w:rPr>
          <w:b/>
          <w:bCs/>
          <w:szCs w:val="28"/>
        </w:rPr>
        <w:t>Chapter II</w:t>
      </w:r>
      <w:r w:rsidRPr="00CE204A">
        <w:rPr>
          <w:szCs w:val="28"/>
        </w:rPr>
        <w:t xml:space="preserve"> provides the linguistic and technical foundations for the proposed system. Section 2.1 examines the phonological and morphological characteristics of the Azerbaijani language that most directly affect speech synthesis design, including the phoneme inventory, vowel harmony, and agglutinative morphology. Section 2.2 describes the linguistic rule design for text normalization, syllabification, stress assignment, and prosody modeling. Section 2.3 presents the overall system architecture, including module decomposition and data flow. </w:t>
      </w:r>
    </w:p>
    <w:p w14:paraId="387BC822" w14:textId="77777777" w:rsidR="00CE204A" w:rsidRDefault="00CE204A" w:rsidP="00CE204A">
      <w:pPr>
        <w:rPr>
          <w:szCs w:val="28"/>
        </w:rPr>
      </w:pPr>
    </w:p>
    <w:p w14:paraId="7FB98D39" w14:textId="77777777" w:rsidR="00CE204A" w:rsidRDefault="00CE204A" w:rsidP="00CE204A">
      <w:pPr>
        <w:rPr>
          <w:szCs w:val="28"/>
        </w:rPr>
      </w:pPr>
      <w:r w:rsidRPr="00CE204A">
        <w:rPr>
          <w:b/>
          <w:bCs/>
          <w:szCs w:val="28"/>
        </w:rPr>
        <w:lastRenderedPageBreak/>
        <w:t>Chapter III</w:t>
      </w:r>
      <w:r w:rsidRPr="00CE204A">
        <w:rPr>
          <w:szCs w:val="28"/>
        </w:rPr>
        <w:t xml:space="preserve"> details the design, implementation, and evaluation of the system: Section 3.1 covers the software engineering methodology and development environment; Section 3.2 describes the implementation of the rule engine, phoneme mapping, and audio output processing; and Section 3.3 presents the experimental evaluation, reporting intelligibility and naturalness results together with a comparative analysis against existing Azerbaijani TTS systems. The dissertation concludes with a summary of contributions, a discussion of limitations, and directions for future research.</w:t>
      </w:r>
    </w:p>
    <w:p w14:paraId="0C6BD1D9" w14:textId="77777777" w:rsidR="00CE204A" w:rsidRDefault="00CE204A">
      <w:pPr>
        <w:spacing w:after="200" w:line="276" w:lineRule="auto"/>
        <w:rPr>
          <w:rFonts w:cs="Times New Roman"/>
          <w:bCs/>
          <w:color w:val="000000" w:themeColor="text1"/>
          <w:szCs w:val="28"/>
        </w:rPr>
      </w:pPr>
      <w:r>
        <w:rPr>
          <w:rFonts w:cs="Times New Roman"/>
          <w:bCs/>
          <w:color w:val="000000" w:themeColor="text1"/>
          <w:szCs w:val="28"/>
        </w:rPr>
        <w:br w:type="page"/>
      </w:r>
    </w:p>
    <w:p w14:paraId="1F5E3B57" w14:textId="77777777" w:rsidR="00192151" w:rsidRPr="00AE36F2" w:rsidRDefault="00000000" w:rsidP="00AE36F2">
      <w:pPr>
        <w:pStyle w:val="Heading1"/>
      </w:pPr>
      <w:bookmarkStart w:id="8" w:name="_Toc227005161"/>
      <w:bookmarkEnd w:id="7"/>
      <w:r w:rsidRPr="00AE36F2">
        <w:lastRenderedPageBreak/>
        <w:t>CHAPTER I. THEORETICAL FOUNDATIONS OF TEXT-TO-SPEECH SYSTEMS</w:t>
      </w:r>
      <w:bookmarkEnd w:id="8"/>
    </w:p>
    <w:p w14:paraId="7D173359" w14:textId="77777777" w:rsidR="00192151" w:rsidRDefault="00000000" w:rsidP="00AE36F2">
      <w:pPr>
        <w:pStyle w:val="Heading2"/>
        <w:numPr>
          <w:ilvl w:val="1"/>
          <w:numId w:val="10"/>
        </w:numPr>
      </w:pPr>
      <w:bookmarkStart w:id="9" w:name="_Toc227005162"/>
      <w:r w:rsidRPr="00AE36F2">
        <w:t>General Overview of Text-to-Speech Systems</w:t>
      </w:r>
      <w:bookmarkEnd w:id="9"/>
    </w:p>
    <w:p w14:paraId="7E19C6C1" w14:textId="77777777" w:rsidR="00AE36F2" w:rsidRDefault="00AE36F2" w:rsidP="00AE36F2">
      <w:pPr>
        <w:pStyle w:val="Heading3"/>
      </w:pPr>
      <w:bookmarkStart w:id="10" w:name="_Toc227005163"/>
      <w:r w:rsidRPr="00AE36F2">
        <w:t>1.1.1. Definition and Purpose of Text-to-Speech Technology</w:t>
      </w:r>
      <w:bookmarkEnd w:id="10"/>
    </w:p>
    <w:p w14:paraId="3DEAC9D5" w14:textId="77777777" w:rsidR="00AE36F2" w:rsidRDefault="00AE36F2" w:rsidP="00BD5455">
      <w:r w:rsidRPr="00AE36F2">
        <w:t>Text-to-speech (TTS) synthesis is the automatic conversion of written natural</w:t>
      </w:r>
      <w:r>
        <w:t xml:space="preserve"> </w:t>
      </w:r>
      <w:r w:rsidRPr="00AE36F2">
        <w:t>language text into intelligible, natural-sounding spoken audio. The goal is not</w:t>
      </w:r>
      <w:r>
        <w:t xml:space="preserve"> </w:t>
      </w:r>
      <w:r w:rsidRPr="00AE36F2">
        <w:t>merely</w:t>
      </w:r>
      <w:r>
        <w:t xml:space="preserve"> </w:t>
      </w:r>
      <w:r w:rsidRPr="00AE36F2">
        <w:t>to produce any sound corresponding to the input text, but to generate</w:t>
      </w:r>
      <w:r>
        <w:t xml:space="preserve"> </w:t>
      </w:r>
      <w:r w:rsidRPr="00AE36F2">
        <w:t>speech that is simultaneously intelligible</w:t>
      </w:r>
      <w:r>
        <w:rPr>
          <w:b/>
        </w:rPr>
        <w:t>,</w:t>
      </w:r>
      <w:r w:rsidRPr="00AE36F2">
        <w:t xml:space="preserve"> correctly understood by listeners</w:t>
      </w:r>
      <w:r>
        <w:rPr>
          <w:b/>
        </w:rPr>
        <w:t>,</w:t>
      </w:r>
      <w:r>
        <w:t xml:space="preserve"> </w:t>
      </w:r>
      <w:r w:rsidRPr="00AE36F2">
        <w:t>and natural</w:t>
      </w:r>
      <w:r>
        <w:rPr>
          <w:b/>
        </w:rPr>
        <w:t xml:space="preserve">, </w:t>
      </w:r>
      <w:r w:rsidRPr="00AE36F2">
        <w:t>resembling the prosodic and phonetic properties of human speech</w:t>
      </w:r>
      <w:r>
        <w:t xml:space="preserve"> </w:t>
      </w:r>
      <w:r w:rsidRPr="00AE36F2">
        <w:t>(Taylor et al., 1998; Tan et al., 2021).</w:t>
      </w:r>
      <w:r>
        <w:t xml:space="preserve"> </w:t>
      </w:r>
      <w:r w:rsidRPr="00AE36F2">
        <w:t>These two qualities — intelligibility and naturalness — are analytically distinct</w:t>
      </w:r>
      <w:r>
        <w:t xml:space="preserve"> </w:t>
      </w:r>
      <w:r w:rsidRPr="00AE36F2">
        <w:t>and are evaluated by different metrics. Intelligibility is a threshold property:</w:t>
      </w:r>
      <w:r>
        <w:t xml:space="preserve"> </w:t>
      </w:r>
      <w:r w:rsidRPr="00AE36F2">
        <w:t>speech is either understandable or it is not, and it can be measured objectively</w:t>
      </w:r>
      <w:r>
        <w:t xml:space="preserve"> </w:t>
      </w:r>
      <w:r w:rsidRPr="00AE36F2">
        <w:t>through word error rate (WER), which compares a human or ASR transcription of the</w:t>
      </w:r>
      <w:r>
        <w:t xml:space="preserve"> </w:t>
      </w:r>
      <w:r w:rsidRPr="00AE36F2">
        <w:t>synthesized audio to the original text. Naturalness is a continuous perceptual</w:t>
      </w:r>
      <w:r>
        <w:t xml:space="preserve"> </w:t>
      </w:r>
      <w:r w:rsidRPr="00AE36F2">
        <w:t>quality reflecting how closely synthesized speech resembles natural human</w:t>
      </w:r>
      <w:r>
        <w:t xml:space="preserve"> </w:t>
      </w:r>
      <w:r w:rsidRPr="00AE36F2">
        <w:t>production in prosody, rhythm, voice quality, and coarticulation; it is measured</w:t>
      </w:r>
      <w:r>
        <w:t xml:space="preserve"> </w:t>
      </w:r>
      <w:r w:rsidRPr="00AE36F2">
        <w:t>subjectively through the Mean Opinion Score (MOS) protocol defined in ITU-T</w:t>
      </w:r>
      <w:r>
        <w:t xml:space="preserve"> </w:t>
      </w:r>
      <w:r w:rsidRPr="00AE36F2">
        <w:t>Recommendation P.800 (Speech Quality Metrics, 2020–2024). A TTS system can</w:t>
      </w:r>
      <w:r>
        <w:t xml:space="preserve"> </w:t>
      </w:r>
      <w:r w:rsidRPr="00AE36F2">
        <w:t>achieve high intelligibility while scoring low on naturalness</w:t>
      </w:r>
      <w:r>
        <w:rPr>
          <w:b/>
        </w:rPr>
        <w:t>,</w:t>
      </w:r>
      <w:r w:rsidRPr="00AE36F2">
        <w:t xml:space="preserve"> as formant</w:t>
      </w:r>
      <w:r>
        <w:t xml:space="preserve"> </w:t>
      </w:r>
      <w:r w:rsidRPr="00AE36F2">
        <w:t>synthesizers typically do — meaning the two dimensions must be targeted and</w:t>
      </w:r>
      <w:r>
        <w:t xml:space="preserve"> </w:t>
      </w:r>
      <w:r w:rsidRPr="00AE36F2">
        <w:t>evaluated independently.</w:t>
      </w:r>
      <w:r>
        <w:t xml:space="preserve"> </w:t>
      </w:r>
    </w:p>
    <w:p w14:paraId="734DC39F" w14:textId="77777777" w:rsidR="00AE36F2" w:rsidRPr="00BD5455" w:rsidRDefault="00AE36F2" w:rsidP="00BD5455">
      <w:pPr>
        <w:rPr>
          <w:rFonts w:cstheme="majorBidi"/>
          <w:b/>
          <w:sz w:val="24"/>
        </w:rPr>
      </w:pPr>
      <w:r w:rsidRPr="00AE36F2">
        <w:t>TTS technology has become a critical component of modern human-computer</w:t>
      </w:r>
      <w:r>
        <w:t xml:space="preserve"> </w:t>
      </w:r>
      <w:r w:rsidRPr="00AE36F2">
        <w:t>interaction across a broad spectrum of applications:</w:t>
      </w:r>
      <w:r w:rsidR="00BD5455">
        <w:rPr>
          <w:rFonts w:cstheme="majorBidi"/>
          <w:b/>
          <w:sz w:val="24"/>
        </w:rPr>
        <w:t xml:space="preserve"> </w:t>
      </w:r>
      <w:r w:rsidRPr="00AE36F2">
        <w:t>Accessibility tools for individuals with visual impairments or reading</w:t>
      </w:r>
      <w:r>
        <w:rPr>
          <w:b/>
        </w:rPr>
        <w:t xml:space="preserve"> </w:t>
      </w:r>
      <w:r w:rsidRPr="00AE36F2">
        <w:t>disabilities (screen readers, navigation aids)</w:t>
      </w:r>
    </w:p>
    <w:p w14:paraId="0956A366" w14:textId="77777777" w:rsidR="00AE36F2" w:rsidRDefault="00AE36F2" w:rsidP="00BD5455">
      <w:pPr>
        <w:rPr>
          <w:b/>
        </w:rPr>
      </w:pPr>
      <w:r w:rsidRPr="00AE36F2">
        <w:t>Voice assistants and conversational agents (Siri, Alexa, Google Assistant)</w:t>
      </w:r>
    </w:p>
    <w:p w14:paraId="5BC74476" w14:textId="77777777" w:rsidR="00AE36F2" w:rsidRPr="00BD5455" w:rsidRDefault="00AE36F2" w:rsidP="00BD5455">
      <w:pPr>
        <w:rPr>
          <w:b/>
        </w:rPr>
      </w:pPr>
      <w:r w:rsidRPr="00AE36F2">
        <w:t>Audiobook and podcast generation from written content</w:t>
      </w:r>
      <w:r w:rsidR="00BD5455">
        <w:rPr>
          <w:b/>
        </w:rPr>
        <w:t xml:space="preserve"> </w:t>
      </w:r>
      <w:r w:rsidRPr="00AE36F2">
        <w:t>Navigation and mapping systems providing turn-by-turn guidance</w:t>
      </w:r>
      <w:r w:rsidR="00BD5455">
        <w:rPr>
          <w:b/>
        </w:rPr>
        <w:t xml:space="preserve"> </w:t>
      </w:r>
      <w:r w:rsidRPr="00AE36F2">
        <w:t xml:space="preserve">Language learning and e-learning platforms </w:t>
      </w:r>
      <w:r w:rsidRPr="00AE36F2">
        <w:lastRenderedPageBreak/>
        <w:t>with pronunciation models</w:t>
      </w:r>
      <w:r w:rsidR="00BD5455">
        <w:rPr>
          <w:b/>
        </w:rPr>
        <w:t xml:space="preserve"> </w:t>
      </w:r>
      <w:r w:rsidRPr="00AE36F2">
        <w:t>Customer service automation and interactive voice response (IVR) systems</w:t>
      </w:r>
      <w:r w:rsidR="00BD5455">
        <w:rPr>
          <w:b/>
        </w:rPr>
        <w:t xml:space="preserve"> </w:t>
      </w:r>
      <w:r w:rsidRPr="00AE36F2">
        <w:t>Assistive and augmentative communication (AAC) devices for people with</w:t>
      </w:r>
      <w:r>
        <w:rPr>
          <w:b/>
        </w:rPr>
        <w:t xml:space="preserve"> </w:t>
      </w:r>
      <w:r w:rsidRPr="00AE36F2">
        <w:t>speech or language disorders</w:t>
      </w:r>
      <w:r w:rsidR="00BD5455">
        <w:rPr>
          <w:b/>
        </w:rPr>
        <w:t xml:space="preserve"> </w:t>
      </w:r>
      <w:r w:rsidRPr="00D22426">
        <w:t>Real-time dubbing and localization of video content</w:t>
      </w:r>
      <w:r w:rsidR="00BD5455">
        <w:rPr>
          <w:b/>
        </w:rPr>
        <w:t xml:space="preserve"> </w:t>
      </w:r>
      <w:r w:rsidRPr="00AE36F2">
        <w:t>Beyond convenience applications, TTS carries direct implications for linguistic</w:t>
      </w:r>
      <w:r>
        <w:rPr>
          <w:b/>
        </w:rPr>
        <w:t xml:space="preserve"> </w:t>
      </w:r>
      <w:r w:rsidRPr="00AE36F2">
        <w:t>equity and digital inclusion. As a growing share of information, public services,</w:t>
      </w:r>
      <w:r>
        <w:rPr>
          <w:b/>
        </w:rPr>
        <w:t xml:space="preserve"> </w:t>
      </w:r>
      <w:r w:rsidRPr="00AE36F2">
        <w:t>and social participation migrates to digital platforms, languages that lack</w:t>
      </w:r>
      <w:r>
        <w:rPr>
          <w:b/>
        </w:rPr>
        <w:t xml:space="preserve"> </w:t>
      </w:r>
      <w:r w:rsidRPr="00AE36F2">
        <w:t>functional speech interfaces are at risk of systematic exclusion from the</w:t>
      </w:r>
      <w:r>
        <w:rPr>
          <w:b/>
        </w:rPr>
        <w:t xml:space="preserve"> </w:t>
      </w:r>
      <w:r w:rsidRPr="00AE36F2">
        <w:t>benefits of digital transformation (Various authors, 2024). For a speaker of a</w:t>
      </w:r>
      <w:r>
        <w:rPr>
          <w:b/>
        </w:rPr>
        <w:t xml:space="preserve"> </w:t>
      </w:r>
      <w:r w:rsidRPr="00AE36F2">
        <w:t>low-resource language, the absence of TTS support in navigation systems, screen</w:t>
      </w:r>
      <w:r>
        <w:rPr>
          <w:b/>
        </w:rPr>
        <w:t xml:space="preserve"> </w:t>
      </w:r>
      <w:r w:rsidRPr="00AE36F2">
        <w:t>readers, or voice interfaces effectively imposes a barrier to equal access to</w:t>
      </w:r>
      <w:r>
        <w:rPr>
          <w:b/>
        </w:rPr>
        <w:t xml:space="preserve"> </w:t>
      </w:r>
      <w:r w:rsidRPr="00AE36F2">
        <w:t>digital services. This dimension makes TTS development for underserved languages</w:t>
      </w:r>
      <w:r>
        <w:rPr>
          <w:b/>
        </w:rPr>
        <w:t xml:space="preserve"> </w:t>
      </w:r>
      <w:r w:rsidRPr="00AE36F2">
        <w:t>a matter not only of technical interest but also of social and policy relevance.</w:t>
      </w:r>
    </w:p>
    <w:p w14:paraId="069A5CDB" w14:textId="77777777" w:rsidR="00D22426" w:rsidRDefault="00AE36F2" w:rsidP="00BD5455">
      <w:pPr>
        <w:rPr>
          <w:b/>
        </w:rPr>
      </w:pPr>
      <w:r w:rsidRPr="00AE36F2">
        <w:t>Market research indicates that the global TTS market exceeded $3.1 billion in</w:t>
      </w:r>
      <w:r>
        <w:rPr>
          <w:b/>
        </w:rPr>
        <w:t xml:space="preserve"> </w:t>
      </w:r>
      <w:r w:rsidRPr="00AE36F2">
        <w:t>2023</w:t>
      </w:r>
      <w:r>
        <w:rPr>
          <w:b/>
        </w:rPr>
        <w:t xml:space="preserve"> </w:t>
      </w:r>
      <w:r w:rsidRPr="00AE36F2">
        <w:t>and is projected to expand at a compound annual growth rate of 14.6%</w:t>
      </w:r>
      <w:r>
        <w:rPr>
          <w:b/>
        </w:rPr>
        <w:t xml:space="preserve"> </w:t>
      </w:r>
      <w:r w:rsidRPr="00AE36F2">
        <w:t>through 2030</w:t>
      </w:r>
      <w:r>
        <w:rPr>
          <w:b/>
        </w:rPr>
        <w:t xml:space="preserve"> </w:t>
      </w:r>
      <w:r w:rsidRPr="00AE36F2">
        <w:t>(arXiv:2412.06602, 2024). This growth is driven primarily by the</w:t>
      </w:r>
      <w:r>
        <w:rPr>
          <w:b/>
        </w:rPr>
        <w:t xml:space="preserve"> </w:t>
      </w:r>
      <w:r w:rsidRPr="00AE36F2">
        <w:t>proliferation of</w:t>
      </w:r>
      <w:r>
        <w:rPr>
          <w:b/>
        </w:rPr>
        <w:t xml:space="preserve"> </w:t>
      </w:r>
      <w:r w:rsidRPr="00AE36F2">
        <w:t>artificial intelligence technologies, the spread of smart</w:t>
      </w:r>
      <w:r>
        <w:rPr>
          <w:b/>
        </w:rPr>
        <w:t xml:space="preserve"> </w:t>
      </w:r>
      <w:r w:rsidRPr="00AE36F2">
        <w:t>devices, and growing demand</w:t>
      </w:r>
      <w:r>
        <w:rPr>
          <w:b/>
        </w:rPr>
        <w:t xml:space="preserve"> </w:t>
      </w:r>
      <w:r w:rsidRPr="00AE36F2">
        <w:t>for multilingual content accessibility. However,</w:t>
      </w:r>
      <w:r>
        <w:rPr>
          <w:b/>
        </w:rPr>
        <w:t xml:space="preserve"> </w:t>
      </w:r>
      <w:r w:rsidRPr="00AE36F2">
        <w:t>this market expansion is highly</w:t>
      </w:r>
      <w:r>
        <w:rPr>
          <w:b/>
        </w:rPr>
        <w:t xml:space="preserve"> </w:t>
      </w:r>
      <w:r w:rsidRPr="00AE36F2">
        <w:t xml:space="preserve">uneven across languages: </w:t>
      </w:r>
      <w:proofErr w:type="gramStart"/>
      <w:r w:rsidRPr="00AE36F2">
        <w:t>the overwhelming</w:t>
      </w:r>
      <w:r>
        <w:rPr>
          <w:b/>
        </w:rPr>
        <w:t xml:space="preserve"> </w:t>
      </w:r>
      <w:r w:rsidRPr="00AE36F2">
        <w:t>majority of</w:t>
      </w:r>
      <w:proofErr w:type="gramEnd"/>
      <w:r w:rsidRPr="00AE36F2">
        <w:t xml:space="preserve"> commercial investment is</w:t>
      </w:r>
      <w:r>
        <w:rPr>
          <w:b/>
        </w:rPr>
        <w:t xml:space="preserve"> </w:t>
      </w:r>
      <w:r w:rsidRPr="00AE36F2">
        <w:t>directed at a small number of high-resource</w:t>
      </w:r>
      <w:r>
        <w:rPr>
          <w:b/>
        </w:rPr>
        <w:t xml:space="preserve"> </w:t>
      </w:r>
      <w:r w:rsidRPr="00AE36F2">
        <w:t>languages — English, Mandarin, Spanish,</w:t>
      </w:r>
      <w:r>
        <w:rPr>
          <w:b/>
        </w:rPr>
        <w:t xml:space="preserve"> </w:t>
      </w:r>
      <w:r w:rsidRPr="00AE36F2">
        <w:t>Arabic</w:t>
      </w:r>
      <w:r>
        <w:rPr>
          <w:b/>
        </w:rPr>
        <w:t>,</w:t>
      </w:r>
      <w:r w:rsidRPr="00AE36F2">
        <w:t xml:space="preserve"> while the remaining majority</w:t>
      </w:r>
      <w:r>
        <w:rPr>
          <w:b/>
        </w:rPr>
        <w:t xml:space="preserve"> </w:t>
      </w:r>
      <w:r w:rsidRPr="00AE36F2">
        <w:t>of the world's approximately 7,000 languages</w:t>
      </w:r>
      <w:r>
        <w:rPr>
          <w:b/>
        </w:rPr>
        <w:t xml:space="preserve"> </w:t>
      </w:r>
      <w:r w:rsidRPr="00AE36F2">
        <w:t>receive little or no commercial</w:t>
      </w:r>
      <w:r>
        <w:rPr>
          <w:b/>
        </w:rPr>
        <w:t xml:space="preserve"> </w:t>
      </w:r>
      <w:r w:rsidRPr="00AE36F2">
        <w:t>attention (arXiv:2412.06602, 2024).</w:t>
      </w:r>
      <w:r>
        <w:rPr>
          <w:b/>
        </w:rPr>
        <w:t xml:space="preserve"> </w:t>
      </w:r>
    </w:p>
    <w:p w14:paraId="6AE8E5F1" w14:textId="77777777" w:rsidR="00AE36F2" w:rsidRDefault="00AE36F2" w:rsidP="00BD5455">
      <w:pPr>
        <w:rPr>
          <w:b/>
        </w:rPr>
      </w:pPr>
      <w:r w:rsidRPr="00AE36F2">
        <w:t>High-quality TTS</w:t>
      </w:r>
      <w:r>
        <w:rPr>
          <w:b/>
        </w:rPr>
        <w:t xml:space="preserve"> </w:t>
      </w:r>
      <w:r w:rsidRPr="00AE36F2">
        <w:t xml:space="preserve">technology remains unavailable for the majority of the </w:t>
      </w:r>
      <w:proofErr w:type="spellStart"/>
      <w:r w:rsidRPr="00AE36F2">
        <w:t>world'slanguages</w:t>
      </w:r>
      <w:proofErr w:type="spellEnd"/>
      <w:r w:rsidRPr="00AE36F2">
        <w:t>. Azerbaijani</w:t>
      </w:r>
      <w:r>
        <w:rPr>
          <w:b/>
        </w:rPr>
        <w:t xml:space="preserve">, </w:t>
      </w:r>
      <w:r w:rsidRPr="00AE36F2">
        <w:t>the official language of the Republic of Azerbaijan</w:t>
      </w:r>
      <w:r>
        <w:rPr>
          <w:b/>
        </w:rPr>
        <w:t xml:space="preserve"> </w:t>
      </w:r>
      <w:r w:rsidRPr="00AE36F2">
        <w:t>and spoken by approximately 35 million people worldwide — is among the</w:t>
      </w:r>
      <w:r>
        <w:rPr>
          <w:b/>
        </w:rPr>
        <w:t xml:space="preserve"> </w:t>
      </w:r>
      <w:r w:rsidRPr="00AE36F2">
        <w:t>languages underserved by modern speech technology. The existing Azerbaijani TTS</w:t>
      </w:r>
      <w:r>
        <w:rPr>
          <w:b/>
        </w:rPr>
        <w:t xml:space="preserve"> </w:t>
      </w:r>
      <w:r w:rsidRPr="00AE36F2">
        <w:t>landscape is thin: Samir Rustamov's commercial system (samirrustamov.com)</w:t>
      </w:r>
      <w:r>
        <w:rPr>
          <w:b/>
        </w:rPr>
        <w:t xml:space="preserve"> </w:t>
      </w:r>
      <w:r w:rsidRPr="00AE36F2">
        <w:t>provides a proprietary service without published technical documentation; the</w:t>
      </w:r>
      <w:r>
        <w:rPr>
          <w:b/>
        </w:rPr>
        <w:t xml:space="preserve"> </w:t>
      </w:r>
      <w:r w:rsidRPr="00AE36F2">
        <w:t xml:space="preserve">IS2AI multilingual </w:t>
      </w:r>
      <w:r w:rsidRPr="00AE36F2">
        <w:lastRenderedPageBreak/>
        <w:t>Turkic TTS system (</w:t>
      </w:r>
      <w:proofErr w:type="spellStart"/>
      <w:r w:rsidRPr="00AE36F2">
        <w:t>Yeshpanov</w:t>
      </w:r>
      <w:proofErr w:type="spellEnd"/>
      <w:r w:rsidRPr="00AE36F2">
        <w:t xml:space="preserve"> et al., 2023) covers Azerbaijani</w:t>
      </w:r>
      <w:r>
        <w:rPr>
          <w:b/>
        </w:rPr>
        <w:t xml:space="preserve"> </w:t>
      </w:r>
      <w:r w:rsidRPr="00AE36F2">
        <w:t>among ten Turkic languages but is primarily designed for a multilingual setting</w:t>
      </w:r>
      <w:r>
        <w:rPr>
          <w:b/>
        </w:rPr>
        <w:t xml:space="preserve"> </w:t>
      </w:r>
      <w:r w:rsidRPr="00AE36F2">
        <w:t>rather than a linguistically grounded Azerbaijani-specific architecture; and</w:t>
      </w:r>
      <w:r>
        <w:rPr>
          <w:b/>
        </w:rPr>
        <w:t xml:space="preserve"> </w:t>
      </w:r>
      <w:proofErr w:type="spellStart"/>
      <w:r w:rsidRPr="00AE36F2">
        <w:t>Aghalari's</w:t>
      </w:r>
      <w:proofErr w:type="spellEnd"/>
      <w:r w:rsidRPr="00AE36F2">
        <w:t xml:space="preserve"> (2023) </w:t>
      </w:r>
      <w:proofErr w:type="spellStart"/>
      <w:r w:rsidRPr="00AE36F2">
        <w:t>Tacotron</w:t>
      </w:r>
      <w:proofErr w:type="spellEnd"/>
      <w:r w:rsidRPr="00AE36F2">
        <w:t xml:space="preserve"> 2-based neural TTS was a research prototype trained</w:t>
      </w:r>
      <w:r>
        <w:rPr>
          <w:b/>
        </w:rPr>
        <w:t xml:space="preserve"> </w:t>
      </w:r>
      <w:r w:rsidRPr="00AE36F2">
        <w:t>on approximately 19 hours of proprietary data, without a published model or</w:t>
      </w:r>
      <w:r>
        <w:rPr>
          <w:b/>
        </w:rPr>
        <w:t xml:space="preserve"> </w:t>
      </w:r>
      <w:r w:rsidRPr="00AE36F2">
        <w:t>open-source release. No openly available, well-documented system with a</w:t>
      </w:r>
      <w:r>
        <w:rPr>
          <w:b/>
        </w:rPr>
        <w:t xml:space="preserve"> </w:t>
      </w:r>
      <w:r w:rsidRPr="00AE36F2">
        <w:t>transparent linguistic foundation and published rule base currently exists for</w:t>
      </w:r>
      <w:r>
        <w:rPr>
          <w:b/>
        </w:rPr>
        <w:t xml:space="preserve"> </w:t>
      </w:r>
      <w:r w:rsidRPr="00AE36F2">
        <w:t>Azerbaijani. Addressing this gap — and producing a documented reference</w:t>
      </w:r>
      <w:r>
        <w:rPr>
          <w:b/>
        </w:rPr>
        <w:t xml:space="preserve"> </w:t>
      </w:r>
      <w:r w:rsidRPr="00AE36F2">
        <w:t>architecture for Azerbaijani speech synthesis — is the principal motivation of</w:t>
      </w:r>
      <w:r>
        <w:rPr>
          <w:b/>
        </w:rPr>
        <w:t xml:space="preserve"> </w:t>
      </w:r>
      <w:r w:rsidRPr="00AE36F2">
        <w:t>this dissertation.</w:t>
      </w:r>
    </w:p>
    <w:p w14:paraId="03CA4B16" w14:textId="77777777" w:rsidR="00192151" w:rsidRPr="00D22426" w:rsidRDefault="00000000" w:rsidP="00D22426">
      <w:pPr>
        <w:pStyle w:val="Heading3"/>
      </w:pPr>
      <w:bookmarkStart w:id="11" w:name="_Toc227005164"/>
      <w:r w:rsidRPr="00D22426">
        <w:t>1.1.2. Core Components of TTS Systems</w:t>
      </w:r>
      <w:bookmarkEnd w:id="11"/>
    </w:p>
    <w:p w14:paraId="02AF3A20" w14:textId="77777777" w:rsidR="00BD5455" w:rsidRDefault="00BD5455" w:rsidP="00BD5455">
      <w:r w:rsidRPr="00BD5455">
        <w:t>The linguistic front-end comprises four principal components:</w:t>
      </w:r>
    </w:p>
    <w:p w14:paraId="17559AC5" w14:textId="77777777" w:rsidR="00BD5455" w:rsidRDefault="00BD5455" w:rsidP="00BD5455">
      <w:r w:rsidRPr="00BD5455">
        <w:rPr>
          <w:b/>
          <w:bCs/>
        </w:rPr>
        <w:t>TEXT</w:t>
      </w:r>
      <w:r>
        <w:rPr>
          <w:b/>
          <w:bCs/>
        </w:rPr>
        <w:t xml:space="preserve"> </w:t>
      </w:r>
      <w:r w:rsidRPr="00BD5455">
        <w:rPr>
          <w:b/>
          <w:bCs/>
        </w:rPr>
        <w:t>NORMALIZATION</w:t>
      </w:r>
      <w:r>
        <w:t xml:space="preserve">. </w:t>
      </w:r>
      <w:r w:rsidRPr="00BD5455">
        <w:t>Conversion of non-standard words (NSWs</w:t>
      </w:r>
      <w:proofErr w:type="gramStart"/>
      <w:r w:rsidRPr="00BD5455">
        <w:t>)</w:t>
      </w:r>
      <w:r>
        <w:t xml:space="preserve">, </w:t>
      </w:r>
      <w:r w:rsidRPr="00BD5455">
        <w:t xml:space="preserve"> numerals</w:t>
      </w:r>
      <w:proofErr w:type="gramEnd"/>
      <w:r w:rsidRPr="00BD5455">
        <w:t>, abbreviations, symbols,</w:t>
      </w:r>
      <w:r>
        <w:t xml:space="preserve"> </w:t>
      </w:r>
      <w:r w:rsidRPr="00BD5455">
        <w:t>dates, times, currency amounts — into their fully expanded, pronounceable</w:t>
      </w:r>
      <w:r>
        <w:t xml:space="preserve"> </w:t>
      </w:r>
      <w:r w:rsidRPr="00BD5455">
        <w:t>form. For example, "15.06.2024" must be read as "the fifteenth of June, two</w:t>
      </w:r>
      <w:r>
        <w:t xml:space="preserve"> </w:t>
      </w:r>
      <w:r w:rsidRPr="00BD5455">
        <w:t>thousand and twenty-four" in English, or its equivalent in any target</w:t>
      </w:r>
      <w:r>
        <w:t xml:space="preserve"> </w:t>
      </w:r>
      <w:r w:rsidRPr="00BD5455">
        <w:t xml:space="preserve">language. Production systems such as NVIDIA </w:t>
      </w:r>
      <w:proofErr w:type="spellStart"/>
      <w:r w:rsidRPr="00BD5455">
        <w:t>NeMo</w:t>
      </w:r>
      <w:proofErr w:type="spellEnd"/>
      <w:r w:rsidRPr="00BD5455">
        <w:t xml:space="preserve"> use weighted finite-state</w:t>
      </w:r>
      <w:r>
        <w:t xml:space="preserve"> </w:t>
      </w:r>
      <w:r w:rsidRPr="00BD5455">
        <w:t>transducers (WFSTs) for this process (NVIDIA, 2020–2024). Recent LLM-based</w:t>
      </w:r>
      <w:r>
        <w:t xml:space="preserve"> </w:t>
      </w:r>
      <w:r w:rsidRPr="00BD5455">
        <w:t xml:space="preserve">approaches such as </w:t>
      </w:r>
      <w:proofErr w:type="spellStart"/>
      <w:r w:rsidRPr="00BD5455">
        <w:t>PolyNorm</w:t>
      </w:r>
      <w:proofErr w:type="spellEnd"/>
      <w:r w:rsidRPr="00BD5455">
        <w:t xml:space="preserve"> (Apple Machine Learning Research, 2024) achieve</w:t>
      </w:r>
    </w:p>
    <w:p w14:paraId="4A1F3370" w14:textId="77777777" w:rsidR="00BD5455" w:rsidRPr="00BD5455" w:rsidRDefault="00BD5455" w:rsidP="00BD5455">
      <w:r w:rsidRPr="00BD5455">
        <w:t>multilingual normalization from few examples (arXiv:2511.03080).</w:t>
      </w:r>
    </w:p>
    <w:p w14:paraId="2A051F30" w14:textId="77777777" w:rsidR="00BD5455" w:rsidRDefault="00BD5455" w:rsidP="00BD5455">
      <w:pPr>
        <w:rPr>
          <w:b/>
          <w:bCs/>
        </w:rPr>
      </w:pPr>
      <w:r w:rsidRPr="00BD5455">
        <w:rPr>
          <w:b/>
          <w:bCs/>
        </w:rPr>
        <w:t>MORPHOLOGICAL ANALYSIS</w:t>
      </w:r>
      <w:r>
        <w:rPr>
          <w:b/>
          <w:bCs/>
        </w:rPr>
        <w:t xml:space="preserve">. </w:t>
      </w:r>
      <w:r w:rsidRPr="00BD5455">
        <w:t>Segmentation of words into morphemes, assignment of part-of-speech labels,</w:t>
      </w:r>
    </w:p>
    <w:p w14:paraId="218A4390" w14:textId="77777777" w:rsidR="00BD5455" w:rsidRDefault="00BD5455" w:rsidP="00BD5455">
      <w:pPr>
        <w:rPr>
          <w:b/>
          <w:bCs/>
        </w:rPr>
      </w:pPr>
      <w:r w:rsidRPr="00BD5455">
        <w:t>and resolution of lexical ambiguity. Agglutinative languages — Azerbaijani</w:t>
      </w:r>
    </w:p>
    <w:p w14:paraId="504EBDF5" w14:textId="77777777" w:rsidR="00BD5455" w:rsidRDefault="00BD5455" w:rsidP="00BD5455">
      <w:pPr>
        <w:rPr>
          <w:b/>
          <w:bCs/>
        </w:rPr>
      </w:pPr>
      <w:r w:rsidRPr="00BD5455">
        <w:t xml:space="preserve">among them — present </w:t>
      </w:r>
      <w:proofErr w:type="gramStart"/>
      <w:r w:rsidRPr="00BD5455">
        <w:t>particular challenges</w:t>
      </w:r>
      <w:proofErr w:type="gramEnd"/>
      <w:r w:rsidRPr="00BD5455">
        <w:t xml:space="preserve"> at this stage, since a single word</w:t>
      </w:r>
    </w:p>
    <w:p w14:paraId="77DA4741" w14:textId="77777777" w:rsidR="00BD5455" w:rsidRPr="00BD5455" w:rsidRDefault="00BD5455" w:rsidP="00BD5455">
      <w:pPr>
        <w:rPr>
          <w:b/>
          <w:bCs/>
        </w:rPr>
      </w:pPr>
      <w:r w:rsidRPr="00BD5455">
        <w:t>may consist of a root plus many suffixes, each modifying the pronunciation</w:t>
      </w:r>
      <w:r>
        <w:rPr>
          <w:b/>
          <w:bCs/>
        </w:rPr>
        <w:t xml:space="preserve"> </w:t>
      </w:r>
      <w:r w:rsidRPr="00BD5455">
        <w:t>of the whole (</w:t>
      </w:r>
      <w:proofErr w:type="spellStart"/>
      <w:r w:rsidRPr="00BD5455">
        <w:t>MorAz</w:t>
      </w:r>
      <w:proofErr w:type="spellEnd"/>
      <w:r w:rsidRPr="00BD5455">
        <w:t>, 2019).</w:t>
      </w:r>
    </w:p>
    <w:p w14:paraId="0BEC6DFF" w14:textId="77777777" w:rsidR="00BD5455" w:rsidRDefault="00BD5455" w:rsidP="00BD5455">
      <w:r w:rsidRPr="00BD5455">
        <w:rPr>
          <w:b/>
          <w:bCs/>
        </w:rPr>
        <w:lastRenderedPageBreak/>
        <w:t>GRAPHEME-TO-PHONEME (G2P) CONVERSION</w:t>
      </w:r>
      <w:r>
        <w:rPr>
          <w:b/>
          <w:bCs/>
        </w:rPr>
        <w:t>.</w:t>
      </w:r>
      <w:r>
        <w:t xml:space="preserve"> </w:t>
      </w:r>
      <w:r w:rsidRPr="00BD5455">
        <w:t>Mapping of orthographic characters to their phonemic representation, typically</w:t>
      </w:r>
      <w:r>
        <w:t xml:space="preserve"> </w:t>
      </w:r>
      <w:r w:rsidRPr="00BD5455">
        <w:t>in the International Phonetic Alphabet (IPA). This step must handle the</w:t>
      </w:r>
      <w:r>
        <w:t xml:space="preserve"> </w:t>
      </w:r>
      <w:r w:rsidRPr="00BD5455">
        <w:t>language-specific correspondences between spelling and pronunciation, including</w:t>
      </w:r>
      <w:r>
        <w:t xml:space="preserve"> </w:t>
      </w:r>
      <w:r w:rsidRPr="00BD5455">
        <w:t>context-sensitive rules and exceptions. A comprehensive 2024 survey of G2P</w:t>
      </w:r>
      <w:r>
        <w:t xml:space="preserve"> </w:t>
      </w:r>
      <w:r w:rsidRPr="00BD5455">
        <w:t>methods (Survey of G2P Methods, 2024) demonstrates that rule-based, statistical,</w:t>
      </w:r>
      <w:r>
        <w:t xml:space="preserve"> </w:t>
      </w:r>
      <w:r w:rsidRPr="00BD5455">
        <w:t>and transformer-based approaches each suit different resource contexts.</w:t>
      </w:r>
    </w:p>
    <w:p w14:paraId="084479FA" w14:textId="77777777" w:rsidR="00BD5455" w:rsidRDefault="00BD5455" w:rsidP="00BD5455">
      <w:r w:rsidRPr="00BD5455">
        <w:rPr>
          <w:b/>
          <w:bCs/>
        </w:rPr>
        <w:t>PROSODY PREDICTION</w:t>
      </w:r>
      <w:r>
        <w:t xml:space="preserve">. </w:t>
      </w:r>
      <w:r w:rsidRPr="00BD5455">
        <w:t>Generation of the suprasegmental properties of speech: lexical stress,</w:t>
      </w:r>
      <w:r>
        <w:t xml:space="preserve"> </w:t>
      </w:r>
      <w:r w:rsidRPr="00BD5455">
        <w:t>phrase-level pitch accents, intonation contours (F0 trajectories over time),</w:t>
      </w:r>
      <w:r>
        <w:t xml:space="preserve"> </w:t>
      </w:r>
      <w:r w:rsidRPr="00BD5455">
        <w:t>phone durations, and pause locations. Recent work on prosody modeling includes</w:t>
      </w:r>
      <w:r>
        <w:t xml:space="preserve"> </w:t>
      </w:r>
      <w:r w:rsidRPr="00BD5455">
        <w:t xml:space="preserve">LSTM-based natural prosody learning (Sensors, 2024) and </w:t>
      </w:r>
      <w:proofErr w:type="spellStart"/>
      <w:r w:rsidRPr="00BD5455">
        <w:t>PitchFlow</w:t>
      </w:r>
      <w:proofErr w:type="spellEnd"/>
      <w:r w:rsidRPr="00BD5455">
        <w:t xml:space="preserve"> (</w:t>
      </w:r>
      <w:proofErr w:type="spellStart"/>
      <w:r w:rsidRPr="00BD5455">
        <w:t>Sadekova</w:t>
      </w:r>
      <w:proofErr w:type="spellEnd"/>
      <w:r>
        <w:t xml:space="preserve"> </w:t>
      </w:r>
      <w:r w:rsidRPr="00BD5455">
        <w:t>et al., 2024), which adds pitch control to a flow-matching TTS model.</w:t>
      </w:r>
    </w:p>
    <w:p w14:paraId="460810FC" w14:textId="77777777" w:rsidR="00BD5455" w:rsidRPr="00870475" w:rsidRDefault="00BD5455" w:rsidP="00870475">
      <w:pPr>
        <w:rPr>
          <w:rFonts w:cs="Times New Roman"/>
        </w:rPr>
      </w:pPr>
    </w:p>
    <w:p w14:paraId="3E8070FC" w14:textId="4BA31265" w:rsidR="00870475" w:rsidRDefault="00870475" w:rsidP="00870475">
      <w:pPr>
        <w:jc w:val="left"/>
        <w:rPr>
          <w:rFonts w:cs="Times New Roman"/>
          <w:color w:val="000000"/>
          <w:szCs w:val="28"/>
        </w:rPr>
      </w:pPr>
      <w:r w:rsidRPr="00870475">
        <w:rPr>
          <w:rFonts w:cs="Times New Roman"/>
          <w:color w:val="000000"/>
          <w:szCs w:val="28"/>
        </w:rPr>
        <w:t xml:space="preserve">The acoustic </w:t>
      </w:r>
      <w:r w:rsidR="003F5F49" w:rsidRPr="00870475">
        <w:rPr>
          <w:rFonts w:cs="Times New Roman"/>
          <w:color w:val="000000"/>
          <w:szCs w:val="28"/>
        </w:rPr>
        <w:t>back end</w:t>
      </w:r>
      <w:r w:rsidRPr="00870475">
        <w:rPr>
          <w:rFonts w:cs="Times New Roman"/>
          <w:color w:val="000000"/>
          <w:szCs w:val="28"/>
        </w:rPr>
        <w:t xml:space="preserve"> converts the phonemic and prosodic representation to audio. In rule-based systems this involves a formant synthesizer or a concatenative system that stitches pre-recorded phoneme segments together. In</w:t>
      </w:r>
      <w:r>
        <w:rPr>
          <w:rFonts w:cs="Times New Roman"/>
          <w:color w:val="000000"/>
          <w:szCs w:val="28"/>
        </w:rPr>
        <w:t xml:space="preserve"> </w:t>
      </w:r>
      <w:r w:rsidRPr="00870475">
        <w:rPr>
          <w:rFonts w:cs="Times New Roman"/>
          <w:color w:val="000000"/>
          <w:szCs w:val="28"/>
        </w:rPr>
        <w:t>statistical systems, a parametric model generates acoustic feature sequences, and a vocoder converts them to a waveform. In neural systems, the acoustic model generates a mel-</w:t>
      </w:r>
      <w:proofErr w:type="gramStart"/>
      <w:r w:rsidRPr="00870475">
        <w:rPr>
          <w:rFonts w:cs="Times New Roman"/>
          <w:color w:val="000000"/>
          <w:szCs w:val="28"/>
        </w:rPr>
        <w:t>spectrogram</w:t>
      </w:r>
      <w:proofErr w:type="gramEnd"/>
      <w:r w:rsidRPr="00870475">
        <w:rPr>
          <w:rFonts w:cs="Times New Roman"/>
          <w:color w:val="000000"/>
          <w:szCs w:val="28"/>
        </w:rPr>
        <w:t xml:space="preserve"> and a neural vocoder (</w:t>
      </w:r>
      <w:proofErr w:type="spellStart"/>
      <w:r w:rsidRPr="00870475">
        <w:rPr>
          <w:rFonts w:cs="Times New Roman"/>
          <w:color w:val="000000"/>
          <w:szCs w:val="28"/>
        </w:rPr>
        <w:t>WaveNet</w:t>
      </w:r>
      <w:proofErr w:type="spellEnd"/>
      <w:r w:rsidRPr="00870475">
        <w:rPr>
          <w:rFonts w:cs="Times New Roman"/>
          <w:color w:val="000000"/>
          <w:szCs w:val="28"/>
        </w:rPr>
        <w:t>,</w:t>
      </w:r>
      <w:r>
        <w:rPr>
          <w:rFonts w:cs="Times New Roman"/>
          <w:color w:val="000000"/>
          <w:szCs w:val="28"/>
        </w:rPr>
        <w:t xml:space="preserve"> </w:t>
      </w:r>
      <w:r w:rsidRPr="00870475">
        <w:rPr>
          <w:rFonts w:cs="Times New Roman"/>
          <w:color w:val="000000"/>
          <w:szCs w:val="28"/>
        </w:rPr>
        <w:t>HiFi-GAN) converts it to high-fidelity audio (Tan et al., 2021).</w:t>
      </w:r>
      <w:r>
        <w:rPr>
          <w:rFonts w:cs="Times New Roman"/>
          <w:color w:val="000000"/>
          <w:szCs w:val="28"/>
        </w:rPr>
        <w:t xml:space="preserve"> </w:t>
      </w:r>
      <w:r w:rsidRPr="00870475">
        <w:rPr>
          <w:rFonts w:cs="Times New Roman"/>
          <w:color w:val="000000"/>
          <w:szCs w:val="28"/>
        </w:rPr>
        <w:t>The back end is the single largest determinant of a system's naturalness ceiling: improvements to the linguistic front-end cannot compensate for limitations in</w:t>
      </w:r>
      <w:r>
        <w:rPr>
          <w:rFonts w:cs="Times New Roman"/>
          <w:color w:val="000000"/>
          <w:szCs w:val="28"/>
        </w:rPr>
        <w:t xml:space="preserve"> </w:t>
      </w:r>
      <w:r w:rsidRPr="00870475">
        <w:rPr>
          <w:rFonts w:cs="Times New Roman"/>
          <w:color w:val="000000"/>
          <w:szCs w:val="28"/>
        </w:rPr>
        <w:t>the acoustic model.</w:t>
      </w:r>
      <w:r>
        <w:rPr>
          <w:rFonts w:cs="Times New Roman"/>
          <w:color w:val="000000"/>
          <w:szCs w:val="28"/>
        </w:rPr>
        <w:t xml:space="preserve"> </w:t>
      </w:r>
    </w:p>
    <w:p w14:paraId="607B3A6D" w14:textId="77777777" w:rsidR="00870475" w:rsidRDefault="00870475" w:rsidP="00870475">
      <w:pPr>
        <w:jc w:val="left"/>
        <w:rPr>
          <w:rFonts w:cs="Times New Roman"/>
          <w:color w:val="000000"/>
          <w:szCs w:val="28"/>
        </w:rPr>
      </w:pPr>
      <w:r w:rsidRPr="00870475">
        <w:rPr>
          <w:rFonts w:cs="Times New Roman"/>
          <w:color w:val="000000"/>
          <w:szCs w:val="28"/>
        </w:rPr>
        <w:t>TTS system quality is measured along two primary dimensions (Speech Quality Metrics, 2020–2024):</w:t>
      </w:r>
    </w:p>
    <w:p w14:paraId="727D615A" w14:textId="77777777" w:rsidR="00870475" w:rsidRPr="00870475" w:rsidRDefault="00870475" w:rsidP="00870475">
      <w:pPr>
        <w:pStyle w:val="ListParagraph"/>
        <w:numPr>
          <w:ilvl w:val="0"/>
          <w:numId w:val="13"/>
        </w:numPr>
        <w:jc w:val="left"/>
        <w:rPr>
          <w:rFonts w:cs="Times New Roman"/>
          <w:color w:val="000000"/>
          <w:szCs w:val="28"/>
        </w:rPr>
      </w:pPr>
      <w:r w:rsidRPr="00870475">
        <w:rPr>
          <w:rFonts w:cs="Times New Roman"/>
          <w:color w:val="000000"/>
          <w:szCs w:val="28"/>
        </w:rPr>
        <w:t>Mean Opinion Score (MOS): human listeners rate naturalness on a five-point</w:t>
      </w:r>
      <w:r>
        <w:rPr>
          <w:rFonts w:cs="Times New Roman"/>
          <w:color w:val="000000"/>
          <w:szCs w:val="28"/>
        </w:rPr>
        <w:t xml:space="preserve"> </w:t>
      </w:r>
      <w:r w:rsidRPr="00870475">
        <w:rPr>
          <w:rFonts w:cs="Times New Roman"/>
          <w:color w:val="000000"/>
          <w:szCs w:val="28"/>
        </w:rPr>
        <w:t>ITU-T P.800 scale from 1 (bad) to 5 (excellent). MOS tests are conducted</w:t>
      </w:r>
      <w:r>
        <w:rPr>
          <w:rFonts w:cs="Times New Roman"/>
          <w:color w:val="000000"/>
          <w:szCs w:val="28"/>
        </w:rPr>
        <w:t xml:space="preserve"> </w:t>
      </w:r>
      <w:r w:rsidRPr="00870475">
        <w:rPr>
          <w:rFonts w:cs="Times New Roman"/>
          <w:color w:val="000000"/>
          <w:szCs w:val="28"/>
        </w:rPr>
        <w:lastRenderedPageBreak/>
        <w:t>under controlled conditions with a minimum number of listeners per condition.</w:t>
      </w:r>
      <w:r>
        <w:rPr>
          <w:rFonts w:cs="Times New Roman"/>
          <w:color w:val="000000"/>
          <w:szCs w:val="28"/>
        </w:rPr>
        <w:t xml:space="preserve"> </w:t>
      </w:r>
      <w:r w:rsidRPr="00870475">
        <w:rPr>
          <w:rFonts w:cs="Times New Roman"/>
          <w:color w:val="000000"/>
          <w:szCs w:val="28"/>
        </w:rPr>
        <w:t>Results are reported as a mean with confidence intervals.</w:t>
      </w:r>
    </w:p>
    <w:p w14:paraId="4F0CC044" w14:textId="77777777" w:rsidR="00870475" w:rsidRDefault="00870475" w:rsidP="00870475">
      <w:pPr>
        <w:pStyle w:val="ListParagraph"/>
        <w:numPr>
          <w:ilvl w:val="0"/>
          <w:numId w:val="13"/>
        </w:numPr>
        <w:rPr>
          <w:rFonts w:cs="Times New Roman"/>
          <w:color w:val="000000"/>
          <w:szCs w:val="28"/>
        </w:rPr>
      </w:pPr>
      <w:r w:rsidRPr="00870475">
        <w:rPr>
          <w:rFonts w:cs="Times New Roman"/>
          <w:color w:val="000000"/>
          <w:szCs w:val="28"/>
        </w:rPr>
        <w:t>Word Error Rate (WER): intelligibility measured via transcription accuracy, computed as WER = (S + D + I) / N, where S = substitutions, D = deletions, I = insertions, and N = total reference words. Lower WER indicates</w:t>
      </w:r>
      <w:r>
        <w:rPr>
          <w:rFonts w:cs="Times New Roman"/>
          <w:color w:val="000000"/>
          <w:szCs w:val="28"/>
        </w:rPr>
        <w:t xml:space="preserve"> </w:t>
      </w:r>
      <w:r w:rsidRPr="00870475">
        <w:rPr>
          <w:rFonts w:cs="Times New Roman"/>
          <w:color w:val="000000"/>
          <w:szCs w:val="28"/>
        </w:rPr>
        <w:t>higher</w:t>
      </w:r>
      <w:r>
        <w:rPr>
          <w:rFonts w:cs="Times New Roman"/>
          <w:color w:val="000000"/>
          <w:szCs w:val="28"/>
        </w:rPr>
        <w:t xml:space="preserve"> </w:t>
      </w:r>
      <w:r w:rsidRPr="00870475">
        <w:rPr>
          <w:rFonts w:cs="Times New Roman"/>
          <w:color w:val="000000"/>
          <w:szCs w:val="28"/>
        </w:rPr>
        <w:t>intelligibility. WER can be obtained from human transcribers or automatic</w:t>
      </w:r>
      <w:r>
        <w:rPr>
          <w:rFonts w:cs="Times New Roman"/>
          <w:color w:val="000000"/>
          <w:szCs w:val="28"/>
        </w:rPr>
        <w:t xml:space="preserve"> </w:t>
      </w:r>
      <w:r w:rsidRPr="00870475">
        <w:rPr>
          <w:rFonts w:cs="Times New Roman"/>
          <w:color w:val="000000"/>
          <w:szCs w:val="28"/>
        </w:rPr>
        <w:t xml:space="preserve">speech recognition (ASR) systems.                                                                                                              </w:t>
      </w:r>
    </w:p>
    <w:p w14:paraId="3738D33C" w14:textId="77777777" w:rsidR="00870475" w:rsidRDefault="00870475" w:rsidP="00870475">
      <w:pPr>
        <w:ind w:left="360"/>
        <w:rPr>
          <w:rFonts w:cs="Times New Roman"/>
          <w:color w:val="000000"/>
          <w:szCs w:val="28"/>
        </w:rPr>
      </w:pPr>
      <w:r w:rsidRPr="00870475">
        <w:rPr>
          <w:rFonts w:cs="Times New Roman"/>
          <w:color w:val="000000"/>
          <w:szCs w:val="28"/>
        </w:rPr>
        <w:t>A third metric increasingly used in recent work is the Phoneme Error Rate (PER),</w:t>
      </w:r>
      <w:r>
        <w:rPr>
          <w:rFonts w:cs="Times New Roman"/>
          <w:color w:val="000000"/>
          <w:szCs w:val="28"/>
        </w:rPr>
        <w:t xml:space="preserve"> </w:t>
      </w:r>
      <w:r w:rsidRPr="00870475">
        <w:rPr>
          <w:rFonts w:cs="Times New Roman"/>
          <w:color w:val="000000"/>
          <w:szCs w:val="28"/>
        </w:rPr>
        <w:t>which measures pronunciation accuracy at the phoneme level rather than the word</w:t>
      </w:r>
      <w:r>
        <w:rPr>
          <w:rFonts w:cs="Times New Roman"/>
          <w:color w:val="000000"/>
          <w:szCs w:val="28"/>
        </w:rPr>
        <w:t xml:space="preserve"> </w:t>
      </w:r>
      <w:r w:rsidRPr="00870475">
        <w:rPr>
          <w:rFonts w:cs="Times New Roman"/>
          <w:color w:val="000000"/>
          <w:szCs w:val="28"/>
        </w:rPr>
        <w:t>level, and is especially informative for evaluating front-en</w:t>
      </w:r>
      <w:r>
        <w:rPr>
          <w:rFonts w:cs="Times New Roman"/>
          <w:color w:val="000000"/>
          <w:szCs w:val="28"/>
        </w:rPr>
        <w:t xml:space="preserve">d </w:t>
      </w:r>
      <w:r w:rsidRPr="00870475">
        <w:rPr>
          <w:rFonts w:cs="Times New Roman"/>
          <w:color w:val="000000"/>
          <w:szCs w:val="28"/>
        </w:rPr>
        <w:t xml:space="preserve">G2P quality independently of the acoustic </w:t>
      </w:r>
      <w:r w:rsidR="00E33E91" w:rsidRPr="00870475">
        <w:rPr>
          <w:rFonts w:cs="Times New Roman"/>
          <w:color w:val="000000"/>
          <w:szCs w:val="28"/>
        </w:rPr>
        <w:t>back end</w:t>
      </w:r>
      <w:r w:rsidRPr="00870475">
        <w:rPr>
          <w:rFonts w:cs="Times New Roman"/>
          <w:color w:val="000000"/>
          <w:szCs w:val="28"/>
        </w:rPr>
        <w:t xml:space="preserve">.  </w:t>
      </w:r>
    </w:p>
    <w:p w14:paraId="1A0C792B" w14:textId="6AEA853F" w:rsidR="00192151" w:rsidRPr="00FC1D8E" w:rsidRDefault="00000000" w:rsidP="00E33E91">
      <w:pPr>
        <w:jc w:val="center"/>
        <w:rPr>
          <w:rFonts w:cs="Times New Roman"/>
          <w:bCs/>
          <w:color w:val="000000" w:themeColor="text1"/>
          <w:szCs w:val="28"/>
        </w:rPr>
      </w:pPr>
      <w:r w:rsidRPr="00FC1D8E">
        <w:rPr>
          <w:rFonts w:cs="Times New Roman"/>
          <w:bCs/>
          <w:color w:val="000000" w:themeColor="text1"/>
          <w:szCs w:val="28"/>
        </w:rPr>
        <w:t>Table 1. MOS Evaluation Scale (ITU-T P.800)</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757DDCD5" w14:textId="77777777">
        <w:trPr>
          <w:jc w:val="center"/>
        </w:trPr>
        <w:tc>
          <w:tcPr>
            <w:tcW w:w="3043" w:type="dxa"/>
            <w:shd w:val="clear" w:color="auto" w:fill="D9E2F3"/>
          </w:tcPr>
          <w:p w14:paraId="6B912E5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Score</w:t>
            </w:r>
          </w:p>
        </w:tc>
        <w:tc>
          <w:tcPr>
            <w:tcW w:w="3043" w:type="dxa"/>
            <w:shd w:val="clear" w:color="auto" w:fill="D9E2F3"/>
          </w:tcPr>
          <w:p w14:paraId="3BAB1FD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Label</w:t>
            </w:r>
          </w:p>
        </w:tc>
        <w:tc>
          <w:tcPr>
            <w:tcW w:w="3043" w:type="dxa"/>
            <w:shd w:val="clear" w:color="auto" w:fill="D9E2F3"/>
          </w:tcPr>
          <w:p w14:paraId="2EF12DF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Description</w:t>
            </w:r>
          </w:p>
        </w:tc>
      </w:tr>
      <w:tr w:rsidR="00801E8E" w:rsidRPr="00FC1D8E" w14:paraId="1A36B389" w14:textId="77777777">
        <w:trPr>
          <w:jc w:val="center"/>
        </w:trPr>
        <w:tc>
          <w:tcPr>
            <w:tcW w:w="3043" w:type="dxa"/>
          </w:tcPr>
          <w:p w14:paraId="788DD1B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5</w:t>
            </w:r>
          </w:p>
        </w:tc>
        <w:tc>
          <w:tcPr>
            <w:tcW w:w="3043" w:type="dxa"/>
          </w:tcPr>
          <w:p w14:paraId="73B40AF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Excellent</w:t>
            </w:r>
          </w:p>
        </w:tc>
        <w:tc>
          <w:tcPr>
            <w:tcW w:w="3043" w:type="dxa"/>
          </w:tcPr>
          <w:p w14:paraId="5D156E5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Completely natural, no synthetic quality</w:t>
            </w:r>
          </w:p>
        </w:tc>
      </w:tr>
      <w:tr w:rsidR="00801E8E" w:rsidRPr="00FC1D8E" w14:paraId="15EF020F" w14:textId="77777777">
        <w:trPr>
          <w:jc w:val="center"/>
        </w:trPr>
        <w:tc>
          <w:tcPr>
            <w:tcW w:w="3043" w:type="dxa"/>
          </w:tcPr>
          <w:p w14:paraId="3F923D8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4</w:t>
            </w:r>
          </w:p>
        </w:tc>
        <w:tc>
          <w:tcPr>
            <w:tcW w:w="3043" w:type="dxa"/>
          </w:tcPr>
          <w:p w14:paraId="684F24B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Good</w:t>
            </w:r>
          </w:p>
        </w:tc>
        <w:tc>
          <w:tcPr>
            <w:tcW w:w="3043" w:type="dxa"/>
          </w:tcPr>
          <w:p w14:paraId="3F40043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Mostly natural, minor synthetic quality</w:t>
            </w:r>
          </w:p>
        </w:tc>
      </w:tr>
      <w:tr w:rsidR="00801E8E" w:rsidRPr="00FC1D8E" w14:paraId="71057F6A" w14:textId="77777777">
        <w:trPr>
          <w:jc w:val="center"/>
        </w:trPr>
        <w:tc>
          <w:tcPr>
            <w:tcW w:w="3043" w:type="dxa"/>
          </w:tcPr>
          <w:p w14:paraId="0D2EBCE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3</w:t>
            </w:r>
          </w:p>
        </w:tc>
        <w:tc>
          <w:tcPr>
            <w:tcW w:w="3043" w:type="dxa"/>
          </w:tcPr>
          <w:p w14:paraId="5511163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Fair</w:t>
            </w:r>
          </w:p>
        </w:tc>
        <w:tc>
          <w:tcPr>
            <w:tcW w:w="3043" w:type="dxa"/>
          </w:tcPr>
          <w:p w14:paraId="0B8E66A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Noticeable synthetic quality, fully intelligible</w:t>
            </w:r>
          </w:p>
        </w:tc>
      </w:tr>
      <w:tr w:rsidR="00801E8E" w:rsidRPr="00FC1D8E" w14:paraId="35AF4057" w14:textId="77777777">
        <w:trPr>
          <w:jc w:val="center"/>
        </w:trPr>
        <w:tc>
          <w:tcPr>
            <w:tcW w:w="3043" w:type="dxa"/>
          </w:tcPr>
          <w:p w14:paraId="7AF608C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2</w:t>
            </w:r>
          </w:p>
        </w:tc>
        <w:tc>
          <w:tcPr>
            <w:tcW w:w="3043" w:type="dxa"/>
          </w:tcPr>
          <w:p w14:paraId="4BBBC37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Poor</w:t>
            </w:r>
          </w:p>
        </w:tc>
        <w:tc>
          <w:tcPr>
            <w:tcW w:w="3043" w:type="dxa"/>
          </w:tcPr>
          <w:p w14:paraId="7D475C5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Clearly synthetic, somewhat difficult to follow</w:t>
            </w:r>
          </w:p>
        </w:tc>
      </w:tr>
      <w:tr w:rsidR="00801E8E" w:rsidRPr="00FC1D8E" w14:paraId="2ACAC417" w14:textId="77777777">
        <w:trPr>
          <w:jc w:val="center"/>
        </w:trPr>
        <w:tc>
          <w:tcPr>
            <w:tcW w:w="3043" w:type="dxa"/>
          </w:tcPr>
          <w:p w14:paraId="1F441A4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w:t>
            </w:r>
          </w:p>
        </w:tc>
        <w:tc>
          <w:tcPr>
            <w:tcW w:w="3043" w:type="dxa"/>
          </w:tcPr>
          <w:p w14:paraId="12B1EDD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Bad</w:t>
            </w:r>
          </w:p>
        </w:tc>
        <w:tc>
          <w:tcPr>
            <w:tcW w:w="3043" w:type="dxa"/>
          </w:tcPr>
          <w:p w14:paraId="4EFF14B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Completely unnatural, very difficult to follow</w:t>
            </w:r>
          </w:p>
        </w:tc>
      </w:tr>
    </w:tbl>
    <w:p w14:paraId="3FD179C0" w14:textId="77777777" w:rsidR="00870475" w:rsidRDefault="00870475" w:rsidP="00870475">
      <w:pPr>
        <w:spacing w:after="200"/>
        <w:rPr>
          <w:rFonts w:cs="Times New Roman"/>
          <w:bCs/>
          <w:color w:val="000000" w:themeColor="text1"/>
          <w:szCs w:val="28"/>
        </w:rPr>
      </w:pPr>
    </w:p>
    <w:p w14:paraId="62389AF5" w14:textId="77777777" w:rsidR="00870475" w:rsidRDefault="00000000" w:rsidP="00870475">
      <w:pPr>
        <w:spacing w:after="200"/>
        <w:jc w:val="center"/>
        <w:rPr>
          <w:rFonts w:cs="Times New Roman"/>
          <w:bCs/>
          <w:color w:val="000000" w:themeColor="text1"/>
          <w:szCs w:val="28"/>
        </w:rPr>
      </w:pPr>
      <w:r w:rsidRPr="00FC1D8E">
        <w:rPr>
          <w:rFonts w:cs="Times New Roman"/>
          <w:bCs/>
          <w:color w:val="000000" w:themeColor="text1"/>
          <w:szCs w:val="28"/>
        </w:rPr>
        <w:lastRenderedPageBreak/>
        <w:t>Source: Speech Quality Metrics and Evaluation (2020–2024).</w:t>
      </w:r>
    </w:p>
    <w:p w14:paraId="309D8B89" w14:textId="77777777" w:rsidR="00192151" w:rsidRPr="00FC1D8E" w:rsidRDefault="00000000" w:rsidP="00870475">
      <w:pPr>
        <w:spacing w:after="200"/>
        <w:jc w:val="center"/>
        <w:rPr>
          <w:rFonts w:cs="Times New Roman"/>
          <w:bCs/>
          <w:color w:val="000000" w:themeColor="text1"/>
          <w:szCs w:val="28"/>
        </w:rPr>
      </w:pPr>
      <w:r w:rsidRPr="00FC1D8E">
        <w:rPr>
          <w:rFonts w:cs="Times New Roman"/>
          <w:bCs/>
          <w:color w:val="000000" w:themeColor="text1"/>
          <w:szCs w:val="28"/>
        </w:rPr>
        <w:t>https://indextts2.online/blog/speech-quality-metrics-evaluation</w:t>
      </w:r>
    </w:p>
    <w:p w14:paraId="26FEDB24" w14:textId="77777777" w:rsidR="00870475" w:rsidRDefault="00870475" w:rsidP="00870475">
      <w:pPr>
        <w:pStyle w:val="Heading3"/>
        <w:spacing w:after="80"/>
        <w:rPr>
          <w:rFonts w:eastAsiaTheme="minorEastAsia" w:cs="Times New Roman"/>
          <w:b w:val="0"/>
          <w:szCs w:val="28"/>
        </w:rPr>
      </w:pPr>
    </w:p>
    <w:p w14:paraId="1A29BBCA" w14:textId="77777777" w:rsidR="00870475" w:rsidRPr="00870475" w:rsidRDefault="00870475" w:rsidP="00870475">
      <w:r w:rsidRPr="00870475">
        <w:t>For reference: natural human speech consistently achieves MOS 4.4–4.7; current</w:t>
      </w:r>
      <w:r>
        <w:t xml:space="preserve"> </w:t>
      </w:r>
      <w:r w:rsidRPr="00870475">
        <w:t>neural TTS systems for English reach MOS 4.2–4.5; rule-based systems typically</w:t>
      </w:r>
      <w:r>
        <w:t xml:space="preserve"> </w:t>
      </w:r>
      <w:r w:rsidRPr="00870475">
        <w:t>achieve MOS 3.0–3.8 depending on language and evaluator population (Kim et al.,</w:t>
      </w:r>
      <w:r>
        <w:t xml:space="preserve"> </w:t>
      </w:r>
      <w:r w:rsidRPr="00870475">
        <w:t xml:space="preserve">2021; </w:t>
      </w:r>
      <w:proofErr w:type="spellStart"/>
      <w:r w:rsidRPr="00870475">
        <w:t>Oyucu</w:t>
      </w:r>
      <w:proofErr w:type="spellEnd"/>
      <w:r w:rsidRPr="00870475">
        <w:t>, 2023). The present Azerbaijani system achieved MOS 3.2 against a</w:t>
      </w:r>
      <w:r>
        <w:t xml:space="preserve"> </w:t>
      </w:r>
      <w:r w:rsidRPr="00870475">
        <w:t xml:space="preserve">baseline </w:t>
      </w:r>
      <w:proofErr w:type="spellStart"/>
      <w:r w:rsidRPr="00870475">
        <w:t>espeak</w:t>
      </w:r>
      <w:proofErr w:type="spellEnd"/>
      <w:r w:rsidRPr="00870475">
        <w:t>-ng MOS of 2.8, representing a statistically significant</w:t>
      </w:r>
      <w:r>
        <w:t xml:space="preserve"> </w:t>
      </w:r>
      <w:r w:rsidRPr="00870475">
        <w:t xml:space="preserve">improvement of 0.4 MOS points (see Chapter III for full evaluation details). </w:t>
      </w:r>
    </w:p>
    <w:p w14:paraId="4E15E157" w14:textId="77777777" w:rsidR="00E33E91" w:rsidRPr="00E33E91" w:rsidRDefault="00000000" w:rsidP="00E33E91">
      <w:pPr>
        <w:pStyle w:val="Heading3"/>
      </w:pPr>
      <w:bookmarkStart w:id="12" w:name="_Toc227005165"/>
      <w:r w:rsidRPr="00FC1D8E">
        <w:t xml:space="preserve">1.1.3. </w:t>
      </w:r>
      <w:r w:rsidRPr="00870475">
        <w:t>Historical</w:t>
      </w:r>
      <w:r w:rsidRPr="00FC1D8E">
        <w:t xml:space="preserve"> Development of TTS Technologies</w:t>
      </w:r>
      <w:bookmarkEnd w:id="12"/>
    </w:p>
    <w:p w14:paraId="38729FD9" w14:textId="77777777" w:rsidR="00E33E91" w:rsidRDefault="00E33E91" w:rsidP="003F5F49">
      <w:pPr>
        <w:jc w:val="left"/>
      </w:pPr>
      <w:r w:rsidRPr="00E33E91">
        <w:t>EARLY MECHANICAL SPEECH SYNTHESIS (1930s–1950s)</w:t>
      </w:r>
    </w:p>
    <w:p w14:paraId="206B081F" w14:textId="77777777" w:rsidR="00E33E91" w:rsidRDefault="00E33E91" w:rsidP="00E33E91">
      <w:r w:rsidRPr="00E33E91">
        <w:t>Attempts at creating artificial speech date to the eighteenth century. In 1779,</w:t>
      </w:r>
    </w:p>
    <w:p w14:paraId="45236142" w14:textId="77777777" w:rsidR="00E33E91" w:rsidRDefault="00E33E91" w:rsidP="00E33E91">
      <w:r w:rsidRPr="00E33E91">
        <w:t xml:space="preserve">Wolfgang von </w:t>
      </w:r>
      <w:proofErr w:type="spellStart"/>
      <w:r w:rsidRPr="00E33E91">
        <w:t>Kempelen</w:t>
      </w:r>
      <w:proofErr w:type="spellEnd"/>
      <w:r w:rsidRPr="00E33E91">
        <w:t xml:space="preserve"> constructed a mechanical speaking machine that simulated</w:t>
      </w:r>
      <w:r>
        <w:t xml:space="preserve"> </w:t>
      </w:r>
      <w:r w:rsidRPr="00E33E91">
        <w:t>the human vocal tract (</w:t>
      </w:r>
      <w:proofErr w:type="spellStart"/>
      <w:r w:rsidRPr="00E33E91">
        <w:t>Aghalari</w:t>
      </w:r>
      <w:proofErr w:type="spellEnd"/>
      <w:r w:rsidRPr="00E33E91">
        <w:t>, 2023). The first electronic</w:t>
      </w:r>
      <w:r>
        <w:t xml:space="preserve"> </w:t>
      </w:r>
      <w:r w:rsidRPr="00E33E91">
        <w:t xml:space="preserve">speech synthesizer was the VODER (Voice Operating Demonstrator), developed by Homer Dudley at Bell Laboratories and demonstrated at the 1939 World's Fair. A trained </w:t>
      </w:r>
      <w:proofErr w:type="gramStart"/>
      <w:r w:rsidRPr="00E33E91">
        <w:t>operator controlled</w:t>
      </w:r>
      <w:proofErr w:type="gramEnd"/>
      <w:r w:rsidRPr="00E33E91">
        <w:t xml:space="preserve"> formant resonances using a keyboard and</w:t>
      </w:r>
      <w:r>
        <w:t xml:space="preserve"> </w:t>
      </w:r>
      <w:r w:rsidRPr="00E33E91">
        <w:t>foot pedal, producing intelligible but robotic-sounding speech. This device established a key insight: the perceptually essential information in speech can be captured by a small number of acoustic parameters — primarily</w:t>
      </w:r>
      <w:r>
        <w:t xml:space="preserve"> </w:t>
      </w:r>
      <w:r w:rsidRPr="00E33E91">
        <w:t>the resonant frequencies of the vocal tract, later formalized as formants (Tan et al., 2021).</w:t>
      </w:r>
      <w:r>
        <w:t xml:space="preserve"> </w:t>
      </w:r>
    </w:p>
    <w:p w14:paraId="7956EC34" w14:textId="77777777" w:rsidR="00E33E91" w:rsidRPr="00E33E91" w:rsidRDefault="00E33E91" w:rsidP="003F5F49">
      <w:pPr>
        <w:jc w:val="left"/>
      </w:pPr>
      <w:r w:rsidRPr="00E33E91">
        <w:t>FORMANT SYNTHESIS (1960s–1990s)</w:t>
      </w:r>
    </w:p>
    <w:p w14:paraId="16B06ED2" w14:textId="77777777" w:rsidR="00E33E91" w:rsidRDefault="00E33E91" w:rsidP="00E33E91">
      <w:r w:rsidRPr="00E33E91">
        <w:t>The first fully automated TTS systems were based on formant synthesis, which modeled the human vocal tract as a series of acoustic tubes whose resonant frequencies (F1, F2, F3) determine vowel and consonant quality. The</w:t>
      </w:r>
      <w:r>
        <w:t xml:space="preserve"> </w:t>
      </w:r>
      <w:r w:rsidRPr="00E33E91">
        <w:t>Klatt cascade-</w:t>
      </w:r>
      <w:r w:rsidRPr="00E33E91">
        <w:lastRenderedPageBreak/>
        <w:t xml:space="preserve">parallel formant synthesizer (Klatt, 1980) became the dominant architecture and formed the acoustic backbone of commercial products such as </w:t>
      </w:r>
      <w:proofErr w:type="spellStart"/>
      <w:r w:rsidRPr="00E33E91">
        <w:t>DECtalk</w:t>
      </w:r>
      <w:proofErr w:type="spellEnd"/>
      <w:r w:rsidRPr="00E33E91">
        <w:t xml:space="preserve"> — famously adopted by physicist Stephen Hawking as his</w:t>
      </w:r>
      <w:r>
        <w:t xml:space="preserve"> </w:t>
      </w:r>
      <w:r w:rsidRPr="00E33E91">
        <w:t xml:space="preserve">communication device. Formant synthesizers produce intelligible speech but carry an unmistakably synthetic, robotic quality (Aida-Zade &amp; </w:t>
      </w:r>
      <w:proofErr w:type="spellStart"/>
      <w:r w:rsidRPr="00E33E91">
        <w:t>Sharifova</w:t>
      </w:r>
      <w:proofErr w:type="spellEnd"/>
      <w:r w:rsidRPr="00E33E91">
        <w:t>, 2010).</w:t>
      </w:r>
      <w:r>
        <w:t xml:space="preserve"> </w:t>
      </w:r>
      <w:r w:rsidRPr="00E33E91">
        <w:t xml:space="preserve">In the Azerbaijani context specifically, the earliest documented Azerbaijani TTS system was presented by Aida-Zade and </w:t>
      </w:r>
      <w:proofErr w:type="spellStart"/>
      <w:r w:rsidRPr="00E33E91">
        <w:t>Sharifova</w:t>
      </w:r>
      <w:proofErr w:type="spellEnd"/>
      <w:r w:rsidRPr="00E33E91">
        <w:t xml:space="preserve"> (2010) at the Third International Conference on Problems of Cybernetics and Informatics (Baku).</w:t>
      </w:r>
      <w:r>
        <w:t xml:space="preserve"> </w:t>
      </w:r>
      <w:r w:rsidRPr="00E33E91">
        <w:t>Their system used a formant-concatenative hybrid approach, constructing the acoustic basis from diphone units recorded from a donor speaker, with prosodic characteristics applied via rules. This work represents the</w:t>
      </w:r>
      <w:r>
        <w:t xml:space="preserve"> </w:t>
      </w:r>
      <w:r w:rsidRPr="00E33E91">
        <w:t xml:space="preserve">foundational reference for Azerbaijani TTS research.                                                                                                                                                                                           </w:t>
      </w:r>
    </w:p>
    <w:p w14:paraId="09981F5F" w14:textId="77777777" w:rsidR="00E33E91" w:rsidRPr="00E33E91" w:rsidRDefault="00E33E91" w:rsidP="003F5F49">
      <w:pPr>
        <w:jc w:val="left"/>
      </w:pPr>
      <w:r w:rsidRPr="00E33E91">
        <w:t>CONCATENATIVE SYNTHESIS (1990s–2000s)</w:t>
      </w:r>
    </w:p>
    <w:p w14:paraId="2BF83204" w14:textId="77777777" w:rsidR="00E33E91" w:rsidRDefault="00E33E91" w:rsidP="00E33E91">
      <w:r w:rsidRPr="00E33E91">
        <w:t xml:space="preserve">  To overcome the naturalness limitations of formant synthesis, researchers developed concatenative synthesis systems that construct speech by stitching together pre-recorded segments of natural human speech. Two main variants</w:t>
      </w:r>
      <w:r>
        <w:t xml:space="preserve"> e</w:t>
      </w:r>
      <w:r w:rsidRPr="00E33E91">
        <w:t>merged:</w:t>
      </w:r>
      <w:r>
        <w:t xml:space="preserve"> </w:t>
      </w:r>
      <w:r w:rsidRPr="00E33E91">
        <w:t>Diphone synthesis: Systems such as MBROLA (Dutoit et al., 1993) use databases of approximately 1,000–2,000 diphone units (transitions between phoneme midpoints).</w:t>
      </w:r>
      <w:r>
        <w:t xml:space="preserve"> </w:t>
      </w:r>
      <w:r w:rsidRPr="00E33E91">
        <w:t>Diphone systems achieve more natural phoneme quality than</w:t>
      </w:r>
      <w:r>
        <w:t xml:space="preserve"> </w:t>
      </w:r>
      <w:r w:rsidRPr="00E33E91">
        <w:t>formant synthesis but</w:t>
      </w:r>
      <w:r>
        <w:t xml:space="preserve"> </w:t>
      </w:r>
      <w:r w:rsidRPr="00E33E91">
        <w:t>introduce audible concatenation artifacts at unit boundaries.</w:t>
      </w:r>
      <w:r>
        <w:t xml:space="preserve"> </w:t>
      </w:r>
      <w:r w:rsidRPr="00E33E91">
        <w:t>Unit selection synthesis: The Festival Speech Synthesis System (Taylor et al., 1998), developed at the University of Edinburgh, selects and concatenates larger speech units from large, recorded corpora. A dynamic programming</w:t>
      </w:r>
      <w:r>
        <w:t xml:space="preserve"> </w:t>
      </w:r>
      <w:r w:rsidRPr="00E33E91">
        <w:t xml:space="preserve">algorithm minimizes a combination of target cost (prosodic deviation) and join cost (acoustic discontinuity). Typical unit selection databases require 20–50 hours of recorded speech.                                                                                                                                                                                                                               </w:t>
      </w:r>
    </w:p>
    <w:p w14:paraId="6BA38743" w14:textId="77777777" w:rsidR="00E33E91" w:rsidRDefault="00E33E91" w:rsidP="003F5F49">
      <w:pPr>
        <w:jc w:val="left"/>
      </w:pPr>
      <w:r w:rsidRPr="00E33E91">
        <w:t>STATISTICAL PARAMETRIC SYNTHESIS (2000s–2010s)</w:t>
      </w:r>
    </w:p>
    <w:p w14:paraId="7B88FDF0" w14:textId="77777777" w:rsidR="00E33E91" w:rsidRDefault="00E33E91" w:rsidP="00E33E91">
      <w:r w:rsidRPr="00E33E91">
        <w:t>Hidden Markov Model (HMM)-based statistical parametric speech synthesis (SPSS),</w:t>
      </w:r>
      <w:r>
        <w:t xml:space="preserve"> </w:t>
      </w:r>
      <w:r w:rsidRPr="00E33E91">
        <w:t>most fully realized in the HTS system (Zen et al., 2009), marked a significant</w:t>
      </w:r>
      <w:r>
        <w:t xml:space="preserve"> </w:t>
      </w:r>
      <w:r w:rsidRPr="00E33E91">
        <w:lastRenderedPageBreak/>
        <w:t>paradigm shift. Rather than storing speech segments, these</w:t>
      </w:r>
      <w:r>
        <w:t xml:space="preserve"> </w:t>
      </w:r>
      <w:r w:rsidRPr="00E33E91">
        <w:t>systems learn statistical models of acoustic features — mel-cepstral coefficients, fundamental frequency, and durations — from annotated training data. HMM-based synthesis is more consistent</w:t>
      </w:r>
      <w:r>
        <w:t xml:space="preserve"> </w:t>
      </w:r>
      <w:r w:rsidRPr="00E33E91">
        <w:t>than unit selection for unseen</w:t>
      </w:r>
      <w:r>
        <w:t xml:space="preserve"> </w:t>
      </w:r>
      <w:r w:rsidRPr="00E33E91">
        <w:t xml:space="preserve">phonetic </w:t>
      </w:r>
      <w:proofErr w:type="gramStart"/>
      <w:r w:rsidRPr="00E33E91">
        <w:t>contexts, but</w:t>
      </w:r>
      <w:proofErr w:type="gramEnd"/>
      <w:r w:rsidRPr="00E33E91">
        <w:t xml:space="preserve"> is characterized by a distinctive "muffled" quality due to over-smoothing of statistical averages (Statistical Parametric</w:t>
      </w:r>
      <w:r>
        <w:t xml:space="preserve"> </w:t>
      </w:r>
      <w:r w:rsidRPr="00E33E91">
        <w:t>Speech Synthesis, 2015).</w:t>
      </w:r>
    </w:p>
    <w:p w14:paraId="5182CFE8" w14:textId="77777777" w:rsidR="00E33E91" w:rsidRDefault="00E33E91" w:rsidP="003F5F49">
      <w:pPr>
        <w:jc w:val="left"/>
      </w:pPr>
      <w:r w:rsidRPr="00E33E91">
        <w:t>NEURAL TTS (2016–present)</w:t>
      </w:r>
    </w:p>
    <w:p w14:paraId="226ECA87" w14:textId="77777777" w:rsidR="00E33E91" w:rsidRDefault="00E33E91" w:rsidP="00E33E91">
      <w:r w:rsidRPr="00E33E91">
        <w:t>The deep learning revolution produced a fundamental paradigm shift in TTS. Google's</w:t>
      </w:r>
      <w:r>
        <w:t xml:space="preserve"> </w:t>
      </w:r>
      <w:proofErr w:type="spellStart"/>
      <w:r w:rsidRPr="00E33E91">
        <w:t>Tacotron</w:t>
      </w:r>
      <w:proofErr w:type="spellEnd"/>
      <w:r w:rsidRPr="00E33E91">
        <w:t xml:space="preserve"> (Wang et al., 2017) and </w:t>
      </w:r>
      <w:proofErr w:type="spellStart"/>
      <w:r w:rsidRPr="00E33E91">
        <w:t>Tacotron</w:t>
      </w:r>
      <w:proofErr w:type="spellEnd"/>
      <w:r w:rsidRPr="00E33E91">
        <w:t xml:space="preserve"> 2 (Shen et al., 2018) demonstrated that</w:t>
      </w:r>
      <w:r>
        <w:t xml:space="preserve"> </w:t>
      </w:r>
      <w:r w:rsidRPr="00E33E91">
        <w:t xml:space="preserve">end-to-end sequence-to-sequence models could learn to </w:t>
      </w:r>
      <w:proofErr w:type="gramStart"/>
      <w:r w:rsidRPr="00E33E91">
        <w:t xml:space="preserve">map </w:t>
      </w:r>
      <w:r>
        <w:t xml:space="preserve"> </w:t>
      </w:r>
      <w:r w:rsidRPr="00E33E91">
        <w:t>character</w:t>
      </w:r>
      <w:proofErr w:type="gramEnd"/>
      <w:r w:rsidRPr="00E33E91">
        <w:t xml:space="preserve"> sequences</w:t>
      </w:r>
      <w:r>
        <w:t xml:space="preserve"> </w:t>
      </w:r>
      <w:r w:rsidRPr="00E33E91">
        <w:t>directly to mel-spectrograms, bypassing explicit phonological analysis. Combined</w:t>
      </w:r>
      <w:r>
        <w:t xml:space="preserve"> </w:t>
      </w:r>
      <w:r w:rsidRPr="00E33E91">
        <w:t xml:space="preserve">with neural vocoders such as </w:t>
      </w:r>
      <w:proofErr w:type="spellStart"/>
      <w:r w:rsidRPr="00E33E91">
        <w:t>WaveNet</w:t>
      </w:r>
      <w:proofErr w:type="spellEnd"/>
      <w:r w:rsidRPr="00E33E91">
        <w:t xml:space="preserve"> (van den Oord et al., 2016) or HiFi-GAN</w:t>
      </w:r>
      <w:r>
        <w:t xml:space="preserve"> </w:t>
      </w:r>
      <w:r w:rsidRPr="00E33E91">
        <w:t>(Kong et al., 2020), these systems achieved</w:t>
      </w:r>
      <w:r>
        <w:t xml:space="preserve"> </w:t>
      </w:r>
      <w:r w:rsidRPr="00E33E91">
        <w:t>MOS scores indistinguishable from</w:t>
      </w:r>
      <w:r>
        <w:t xml:space="preserve"> </w:t>
      </w:r>
      <w:r w:rsidRPr="00E33E91">
        <w:t>natural speech for English (MOS ≈ 4.5).</w:t>
      </w:r>
      <w:r>
        <w:t xml:space="preserve"> </w:t>
      </w:r>
    </w:p>
    <w:p w14:paraId="0F5C6F51" w14:textId="77777777" w:rsidR="00E33E91" w:rsidRDefault="00E33E91" w:rsidP="00E33E91">
      <w:r w:rsidRPr="00E33E91">
        <w:t xml:space="preserve">Subsequent architectures — </w:t>
      </w:r>
      <w:proofErr w:type="spellStart"/>
      <w:r w:rsidRPr="00E33E91">
        <w:t>FastSpeech</w:t>
      </w:r>
      <w:proofErr w:type="spellEnd"/>
      <w:r w:rsidRPr="00E33E91">
        <w:t xml:space="preserve"> (Ren et al., 2019), VITS (Kim et al., 2021), and flow-matching models — further improved efficiency and quality. As of 2024, trends toward integrating large language models (LLMs) with</w:t>
      </w:r>
      <w:r>
        <w:t xml:space="preserve"> </w:t>
      </w:r>
      <w:r w:rsidRPr="00E33E91">
        <w:t xml:space="preserve">TTS synthesis are establishing "controllable speech synthesis" as the next standard paradigm (arXiv:2412.06602, 2024). </w:t>
      </w:r>
    </w:p>
    <w:p w14:paraId="68273AD5" w14:textId="77777777" w:rsidR="00E33E91" w:rsidRDefault="00E33E91" w:rsidP="00E33E91">
      <w:pPr>
        <w:spacing w:after="200" w:line="276" w:lineRule="auto"/>
        <w:jc w:val="left"/>
      </w:pPr>
      <w:r>
        <w:br w:type="page"/>
      </w:r>
    </w:p>
    <w:p w14:paraId="4408F75D" w14:textId="46B0C116" w:rsidR="00192151" w:rsidRPr="00FC1D8E" w:rsidRDefault="00000000" w:rsidP="00E33E91">
      <w:pPr>
        <w:jc w:val="center"/>
      </w:pPr>
      <w:r w:rsidRPr="00FC1D8E">
        <w:lastRenderedPageBreak/>
        <w:t xml:space="preserve">Table </w:t>
      </w:r>
      <w:r w:rsidR="00A06525">
        <w:t>2</w:t>
      </w:r>
      <w:r w:rsidRPr="00FC1D8E">
        <w:t>. Comparison of TTS Paradigms Across Generations</w:t>
      </w:r>
    </w:p>
    <w:tbl>
      <w:tblPr>
        <w:tblStyle w:val="TableGrid"/>
        <w:tblW w:w="0" w:type="auto"/>
        <w:jc w:val="center"/>
        <w:tblLook w:val="04A0" w:firstRow="1" w:lastRow="0" w:firstColumn="1" w:lastColumn="0" w:noHBand="0" w:noVBand="1"/>
      </w:tblPr>
      <w:tblGrid>
        <w:gridCol w:w="1896"/>
        <w:gridCol w:w="1826"/>
        <w:gridCol w:w="1826"/>
        <w:gridCol w:w="1826"/>
        <w:gridCol w:w="1826"/>
      </w:tblGrid>
      <w:tr w:rsidR="00801E8E" w:rsidRPr="00FC1D8E" w14:paraId="316B8EFA" w14:textId="77777777">
        <w:trPr>
          <w:jc w:val="center"/>
        </w:trPr>
        <w:tc>
          <w:tcPr>
            <w:tcW w:w="1826" w:type="dxa"/>
            <w:shd w:val="clear" w:color="auto" w:fill="D9E2F3"/>
          </w:tcPr>
          <w:p w14:paraId="2706798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Criterion</w:t>
            </w:r>
          </w:p>
        </w:tc>
        <w:tc>
          <w:tcPr>
            <w:tcW w:w="1826" w:type="dxa"/>
            <w:shd w:val="clear" w:color="auto" w:fill="D9E2F3"/>
          </w:tcPr>
          <w:p w14:paraId="3E7152F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Formant</w:t>
            </w:r>
          </w:p>
        </w:tc>
        <w:tc>
          <w:tcPr>
            <w:tcW w:w="1826" w:type="dxa"/>
            <w:shd w:val="clear" w:color="auto" w:fill="D9E2F3"/>
          </w:tcPr>
          <w:p w14:paraId="1C8796A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Concatenative</w:t>
            </w:r>
          </w:p>
        </w:tc>
        <w:tc>
          <w:tcPr>
            <w:tcW w:w="1826" w:type="dxa"/>
            <w:shd w:val="clear" w:color="auto" w:fill="D9E2F3"/>
          </w:tcPr>
          <w:p w14:paraId="18AC74B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HMM</w:t>
            </w:r>
          </w:p>
        </w:tc>
        <w:tc>
          <w:tcPr>
            <w:tcW w:w="1826" w:type="dxa"/>
            <w:shd w:val="clear" w:color="auto" w:fill="D9E2F3"/>
          </w:tcPr>
          <w:p w14:paraId="2B0672B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Neural</w:t>
            </w:r>
          </w:p>
        </w:tc>
      </w:tr>
      <w:tr w:rsidR="00801E8E" w:rsidRPr="00FC1D8E" w14:paraId="7E21DB84" w14:textId="77777777">
        <w:trPr>
          <w:jc w:val="center"/>
        </w:trPr>
        <w:tc>
          <w:tcPr>
            <w:tcW w:w="1826" w:type="dxa"/>
          </w:tcPr>
          <w:p w14:paraId="0658E50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MOS (approximate)</w:t>
            </w:r>
          </w:p>
        </w:tc>
        <w:tc>
          <w:tcPr>
            <w:tcW w:w="1826" w:type="dxa"/>
          </w:tcPr>
          <w:p w14:paraId="1B5675E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2.5–3.0</w:t>
            </w:r>
          </w:p>
        </w:tc>
        <w:tc>
          <w:tcPr>
            <w:tcW w:w="1826" w:type="dxa"/>
          </w:tcPr>
          <w:p w14:paraId="5EF652F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3.0–3.8</w:t>
            </w:r>
          </w:p>
        </w:tc>
        <w:tc>
          <w:tcPr>
            <w:tcW w:w="1826" w:type="dxa"/>
          </w:tcPr>
          <w:p w14:paraId="2AD9E07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3.5–4.0</w:t>
            </w:r>
          </w:p>
        </w:tc>
        <w:tc>
          <w:tcPr>
            <w:tcW w:w="1826" w:type="dxa"/>
          </w:tcPr>
          <w:p w14:paraId="03841B8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4.2–4.5</w:t>
            </w:r>
          </w:p>
        </w:tc>
      </w:tr>
      <w:tr w:rsidR="00801E8E" w:rsidRPr="00FC1D8E" w14:paraId="3B6CCF72" w14:textId="77777777">
        <w:trPr>
          <w:jc w:val="center"/>
        </w:trPr>
        <w:tc>
          <w:tcPr>
            <w:tcW w:w="1826" w:type="dxa"/>
          </w:tcPr>
          <w:p w14:paraId="73EF5B5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Training data</w:t>
            </w:r>
          </w:p>
        </w:tc>
        <w:tc>
          <w:tcPr>
            <w:tcW w:w="1826" w:type="dxa"/>
          </w:tcPr>
          <w:p w14:paraId="4090640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None</w:t>
            </w:r>
          </w:p>
        </w:tc>
        <w:tc>
          <w:tcPr>
            <w:tcW w:w="1826" w:type="dxa"/>
          </w:tcPr>
          <w:p w14:paraId="7E5A8D1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20–50 </w:t>
            </w:r>
            <w:proofErr w:type="spellStart"/>
            <w:r w:rsidRPr="00FC1D8E">
              <w:rPr>
                <w:rFonts w:cs="Times New Roman"/>
                <w:bCs/>
                <w:color w:val="000000" w:themeColor="text1"/>
                <w:szCs w:val="28"/>
              </w:rPr>
              <w:t>hrs</w:t>
            </w:r>
            <w:proofErr w:type="spellEnd"/>
          </w:p>
        </w:tc>
        <w:tc>
          <w:tcPr>
            <w:tcW w:w="1826" w:type="dxa"/>
          </w:tcPr>
          <w:p w14:paraId="72E4047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5–20 </w:t>
            </w:r>
            <w:proofErr w:type="spellStart"/>
            <w:r w:rsidRPr="00FC1D8E">
              <w:rPr>
                <w:rFonts w:cs="Times New Roman"/>
                <w:bCs/>
                <w:color w:val="000000" w:themeColor="text1"/>
                <w:szCs w:val="28"/>
              </w:rPr>
              <w:t>hrs</w:t>
            </w:r>
            <w:proofErr w:type="spellEnd"/>
          </w:p>
        </w:tc>
        <w:tc>
          <w:tcPr>
            <w:tcW w:w="1826" w:type="dxa"/>
          </w:tcPr>
          <w:p w14:paraId="308D651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1–50+ </w:t>
            </w:r>
            <w:proofErr w:type="spellStart"/>
            <w:r w:rsidRPr="00FC1D8E">
              <w:rPr>
                <w:rFonts w:cs="Times New Roman"/>
                <w:bCs/>
                <w:color w:val="000000" w:themeColor="text1"/>
                <w:szCs w:val="28"/>
              </w:rPr>
              <w:t>hrs</w:t>
            </w:r>
            <w:proofErr w:type="spellEnd"/>
          </w:p>
        </w:tc>
      </w:tr>
      <w:tr w:rsidR="00801E8E" w:rsidRPr="00FC1D8E" w14:paraId="2F839389" w14:textId="77777777">
        <w:trPr>
          <w:jc w:val="center"/>
        </w:trPr>
        <w:tc>
          <w:tcPr>
            <w:tcW w:w="1826" w:type="dxa"/>
          </w:tcPr>
          <w:p w14:paraId="585F0DF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Computational cost</w:t>
            </w:r>
          </w:p>
        </w:tc>
        <w:tc>
          <w:tcPr>
            <w:tcW w:w="1826" w:type="dxa"/>
          </w:tcPr>
          <w:p w14:paraId="51A6EC5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Very low</w:t>
            </w:r>
          </w:p>
        </w:tc>
        <w:tc>
          <w:tcPr>
            <w:tcW w:w="1826" w:type="dxa"/>
          </w:tcPr>
          <w:p w14:paraId="0BC5568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Low</w:t>
            </w:r>
          </w:p>
        </w:tc>
        <w:tc>
          <w:tcPr>
            <w:tcW w:w="1826" w:type="dxa"/>
          </w:tcPr>
          <w:p w14:paraId="2C95C7E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Medium</w:t>
            </w:r>
          </w:p>
        </w:tc>
        <w:tc>
          <w:tcPr>
            <w:tcW w:w="1826" w:type="dxa"/>
          </w:tcPr>
          <w:p w14:paraId="09236FC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High</w:t>
            </w:r>
          </w:p>
        </w:tc>
      </w:tr>
      <w:tr w:rsidR="00801E8E" w:rsidRPr="00FC1D8E" w14:paraId="4B46B4C4" w14:textId="77777777">
        <w:trPr>
          <w:jc w:val="center"/>
        </w:trPr>
        <w:tc>
          <w:tcPr>
            <w:tcW w:w="1826" w:type="dxa"/>
          </w:tcPr>
          <w:p w14:paraId="65BFC6B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Interpretability</w:t>
            </w:r>
          </w:p>
        </w:tc>
        <w:tc>
          <w:tcPr>
            <w:tcW w:w="1826" w:type="dxa"/>
          </w:tcPr>
          <w:p w14:paraId="0937FD9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Full</w:t>
            </w:r>
          </w:p>
        </w:tc>
        <w:tc>
          <w:tcPr>
            <w:tcW w:w="1826" w:type="dxa"/>
          </w:tcPr>
          <w:p w14:paraId="4407E41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Full</w:t>
            </w:r>
          </w:p>
        </w:tc>
        <w:tc>
          <w:tcPr>
            <w:tcW w:w="1826" w:type="dxa"/>
          </w:tcPr>
          <w:p w14:paraId="7DC6319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Partial</w:t>
            </w:r>
          </w:p>
        </w:tc>
        <w:tc>
          <w:tcPr>
            <w:tcW w:w="1826" w:type="dxa"/>
          </w:tcPr>
          <w:p w14:paraId="3768D1D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Minimal</w:t>
            </w:r>
          </w:p>
        </w:tc>
      </w:tr>
      <w:tr w:rsidR="00801E8E" w:rsidRPr="00FC1D8E" w14:paraId="09ADC52C" w14:textId="77777777">
        <w:trPr>
          <w:jc w:val="center"/>
        </w:trPr>
        <w:tc>
          <w:tcPr>
            <w:tcW w:w="1826" w:type="dxa"/>
          </w:tcPr>
          <w:p w14:paraId="72919B9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Lexical flexibility</w:t>
            </w:r>
          </w:p>
        </w:tc>
        <w:tc>
          <w:tcPr>
            <w:tcW w:w="1826" w:type="dxa"/>
          </w:tcPr>
          <w:p w14:paraId="570BE32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Low</w:t>
            </w:r>
          </w:p>
        </w:tc>
        <w:tc>
          <w:tcPr>
            <w:tcW w:w="1826" w:type="dxa"/>
          </w:tcPr>
          <w:p w14:paraId="7E151DA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Medium</w:t>
            </w:r>
          </w:p>
        </w:tc>
        <w:tc>
          <w:tcPr>
            <w:tcW w:w="1826" w:type="dxa"/>
          </w:tcPr>
          <w:p w14:paraId="0B1FD0D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High</w:t>
            </w:r>
          </w:p>
        </w:tc>
        <w:tc>
          <w:tcPr>
            <w:tcW w:w="1826" w:type="dxa"/>
          </w:tcPr>
          <w:p w14:paraId="5E9B5F8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High</w:t>
            </w:r>
          </w:p>
        </w:tc>
      </w:tr>
    </w:tbl>
    <w:p w14:paraId="6A71E2C0" w14:textId="77777777" w:rsidR="00192151" w:rsidRPr="00FC1D8E" w:rsidRDefault="00192151" w:rsidP="00FC1D8E">
      <w:pPr>
        <w:spacing w:after="80"/>
        <w:rPr>
          <w:rFonts w:cs="Times New Roman"/>
          <w:bCs/>
          <w:color w:val="000000" w:themeColor="text1"/>
          <w:szCs w:val="28"/>
        </w:rPr>
      </w:pPr>
    </w:p>
    <w:p w14:paraId="2E14E1AD" w14:textId="77777777" w:rsidR="00192151" w:rsidRDefault="00000000" w:rsidP="00FC1D8E">
      <w:pPr>
        <w:spacing w:after="200"/>
        <w:jc w:val="center"/>
        <w:rPr>
          <w:rFonts w:cs="Times New Roman"/>
          <w:bCs/>
          <w:color w:val="000000" w:themeColor="text1"/>
          <w:szCs w:val="28"/>
        </w:rPr>
      </w:pPr>
      <w:r w:rsidRPr="00FC1D8E">
        <w:rPr>
          <w:rFonts w:cs="Times New Roman"/>
          <w:bCs/>
          <w:color w:val="000000" w:themeColor="text1"/>
          <w:szCs w:val="28"/>
        </w:rPr>
        <w:t>Source: Compiled by the author based on Tan et al. (2021).</w:t>
      </w:r>
    </w:p>
    <w:p w14:paraId="72228256" w14:textId="77777777" w:rsidR="00096646" w:rsidRPr="00FC1D8E" w:rsidRDefault="00096646" w:rsidP="00FC1D8E">
      <w:pPr>
        <w:spacing w:after="200"/>
        <w:jc w:val="center"/>
        <w:rPr>
          <w:rFonts w:cs="Times New Roman"/>
          <w:bCs/>
          <w:color w:val="000000" w:themeColor="text1"/>
          <w:szCs w:val="28"/>
        </w:rPr>
      </w:pPr>
    </w:p>
    <w:p w14:paraId="30EF0AF0" w14:textId="77777777" w:rsidR="00192151" w:rsidRPr="00FC1D8E" w:rsidRDefault="00000000" w:rsidP="00E33E91">
      <w:pPr>
        <w:pStyle w:val="Heading2"/>
      </w:pPr>
      <w:bookmarkStart w:id="13" w:name="_Toc227005166"/>
      <w:r w:rsidRPr="00FC1D8E">
        <w:t>1.2. Rule-</w:t>
      </w:r>
      <w:r w:rsidRPr="00E33E91">
        <w:t>Based</w:t>
      </w:r>
      <w:r w:rsidRPr="00FC1D8E">
        <w:t xml:space="preserve"> Text-to-Speech Systems</w:t>
      </w:r>
      <w:bookmarkEnd w:id="13"/>
    </w:p>
    <w:p w14:paraId="5D837007" w14:textId="77777777" w:rsidR="00096646" w:rsidRPr="00096646" w:rsidRDefault="00000000" w:rsidP="00096646">
      <w:pPr>
        <w:pStyle w:val="Heading3"/>
      </w:pPr>
      <w:bookmarkStart w:id="14" w:name="_Toc227005167"/>
      <w:r w:rsidRPr="00FC1D8E">
        <w:t>1.2.1. Concept and Principles of Rule-</w:t>
      </w:r>
      <w:r w:rsidRPr="00E33E91">
        <w:t>Based</w:t>
      </w:r>
      <w:r w:rsidRPr="00FC1D8E">
        <w:t xml:space="preserve"> TTS</w:t>
      </w:r>
      <w:bookmarkEnd w:id="14"/>
    </w:p>
    <w:p w14:paraId="166DAA64" w14:textId="77777777" w:rsidR="00096646" w:rsidRPr="00096646" w:rsidRDefault="00096646" w:rsidP="00096646">
      <w:r w:rsidRPr="00096646">
        <w:t>A rule-based TTS system is one in which every decision in the conversion from text to speech is made by an explicitly programmed rule encoding human linguistic knowledge. This contrasts with data-driven approaches: statistical systems learn patterns from annotated corpora; neural systems learn from raw audio-text pairs without explicit encoding of phonological principles (Survey of G2P Methods, 2024).</w:t>
      </w:r>
    </w:p>
    <w:p w14:paraId="082E7CBF" w14:textId="77777777" w:rsidR="00096646" w:rsidRPr="00096646" w:rsidRDefault="00096646" w:rsidP="00096646"/>
    <w:p w14:paraId="7A746A9F" w14:textId="77777777" w:rsidR="00096646" w:rsidRPr="00096646" w:rsidRDefault="00096646" w:rsidP="00096646">
      <w:r w:rsidRPr="00096646">
        <w:t xml:space="preserve">The rule-based paradigm is historically the oldest approach to automated speech synthesis. It traces its origins to the formant synthesizers of the 1960s–1980s, in which acoustic engineers manually specified the vocal tract resonance parameters for </w:t>
      </w:r>
      <w:r w:rsidRPr="00096646">
        <w:lastRenderedPageBreak/>
        <w:t xml:space="preserve">every phoneme and phoneme transition in the target language (Klatt, 1980). The </w:t>
      </w:r>
      <w:proofErr w:type="spellStart"/>
      <w:r w:rsidRPr="00096646">
        <w:t>DECtalk</w:t>
      </w:r>
      <w:proofErr w:type="spellEnd"/>
      <w:r w:rsidRPr="00096646">
        <w:t xml:space="preserve"> system — built on the Klatt formant synthesizer and commercialized in the early 1980s — was among the first rule-based TTS products to achieve wide deployment, most famously as the voice of physicist Stephen Hawking. Although modern rule-based systems have grown considerably more sophisticated in their linguistic rule representations, the foundational design philosophy has remained constant: all knowledge resides in explicitly stated, human-authored rules (Tan et al., 2021).</w:t>
      </w:r>
    </w:p>
    <w:p w14:paraId="5F2B61A7" w14:textId="77777777" w:rsidR="00096646" w:rsidRPr="00096646" w:rsidRDefault="00096646" w:rsidP="00096646"/>
    <w:p w14:paraId="1E4E224E" w14:textId="77777777" w:rsidR="00096646" w:rsidRPr="00096646" w:rsidRDefault="00096646" w:rsidP="00096646">
      <w:r w:rsidRPr="00096646">
        <w:t>The intellectual foundation of rule-based TTS is the claim that natural language pronunciation is governed by a finite, discoverable set of regularities. This claim draws on the tradition of generative phonology (Chomsky &amp; Halle, 1968), which holds that the phonological structure of any natural language can be expressed as a system of ordered rewrite rules operating on underlying representations. For TTS purposes, these rewrite rules govern three categories of linguistic mapping: (1) normalization rules, which convert written non-standard words to their spoken forms; (2) grapheme-to-phoneme rules, which map orthographic characters to IPA phonemes; and (3) prosodic rules, which assign stress, pitch accents, and durational patterns to the phoneme string.</w:t>
      </w:r>
    </w:p>
    <w:p w14:paraId="3686CD9F" w14:textId="77777777" w:rsidR="00096646" w:rsidRPr="00096646" w:rsidRDefault="00096646" w:rsidP="00096646"/>
    <w:p w14:paraId="6C8B2AF2" w14:textId="77777777" w:rsidR="00096646" w:rsidRPr="00096646" w:rsidRDefault="00096646" w:rsidP="00096646">
      <w:r w:rsidRPr="00096646">
        <w:t xml:space="preserve">Rule-based TTS rests on the following foundational claim: the mapping from orthography to phonetics, and from phonetics to prosody, </w:t>
      </w:r>
      <w:proofErr w:type="gramStart"/>
      <w:r w:rsidRPr="00096646">
        <w:t>in a given</w:t>
      </w:r>
      <w:proofErr w:type="gramEnd"/>
      <w:r w:rsidRPr="00096646">
        <w:t xml:space="preserve"> language is sufficiently regular and well-understood that it can be captured in a finite, maintainable set of rules. For languages with a highly regular, phonemic orthography — such as Azerbaijani, Finnish, Spanish, and Turkish — this claim is substantially true. For languages with highly irregular orthographic traditions — such as English or French — it is significantly less tractable (Tan et al., 2021). This is an important </w:t>
      </w:r>
      <w:r w:rsidRPr="00096646">
        <w:lastRenderedPageBreak/>
        <w:t>reason why the first generation of neural TTS research gained its earliest traction in English: English's orthographic complexity makes rule-based G2P correspondingly difficult, while the abundance of English speech data makes data-driven approaches straightforward.</w:t>
      </w:r>
    </w:p>
    <w:p w14:paraId="31FB6C1E" w14:textId="77777777" w:rsidR="00096646" w:rsidRPr="00096646" w:rsidRDefault="00096646" w:rsidP="00096646"/>
    <w:p w14:paraId="156F8B73" w14:textId="77777777" w:rsidR="00096646" w:rsidRPr="00096646" w:rsidRDefault="00096646" w:rsidP="00096646">
      <w:r w:rsidRPr="00096646">
        <w:t xml:space="preserve">In practice, rule-based systems are implemented using either hand-crafted conditional logic or formal rule engines such as weighted finite-state transducers (WFSTs). WFSTs, used in production systems such as NVIDIA </w:t>
      </w:r>
      <w:proofErr w:type="spellStart"/>
      <w:r w:rsidRPr="00096646">
        <w:t>NeMo</w:t>
      </w:r>
      <w:proofErr w:type="spellEnd"/>
      <w:r w:rsidRPr="00096646">
        <w:t xml:space="preserve"> (NVIDIA, 2020–2024) and Google's Kestrel TTS normalizer, represent rules as transitions in a finite automaton, enabling efficient, deterministic processing of large rule sets and guaranteed coverage of all possible inputs. For research-scale systems operating on languages with regular phonology — such as the present Azerbaijani system — explicit priority-ordered rule hierarchies implemented in Python provide comparable correctness with far lower engineering overhead.</w:t>
      </w:r>
    </w:p>
    <w:p w14:paraId="7345785E" w14:textId="77777777" w:rsidR="00096646" w:rsidRPr="00096646" w:rsidRDefault="00096646" w:rsidP="00096646"/>
    <w:p w14:paraId="4B2793D3" w14:textId="77777777" w:rsidR="00096646" w:rsidRPr="00096646" w:rsidRDefault="00096646" w:rsidP="00096646">
      <w:r w:rsidRPr="00096646">
        <w:t>The rule-based paradigm places a high burden on the system designer: every phonological regularity, every context-sensitive alternation, every prosodic pattern must be researched, documented, and implemented. This is known in the computational linguistics literature as the "knowledge acquisition bottleneck" (Allen et al., 1987). However, for low-resource languages where speech corpora are unavailable, this bottleneck is preferable to the alternative — a data acquisition bottleneck that may be impossible to resolve. For Azerbaijani, the well-documented Turkic phonological tradition (Salimi, n.d.; Cambridge Core, n.d.) and the language's regular Latin-based orthography make the knowledge acquisition burden substantially tractable.</w:t>
      </w:r>
    </w:p>
    <w:p w14:paraId="485EF239" w14:textId="77777777" w:rsidR="00096646" w:rsidRPr="00096646" w:rsidRDefault="00096646" w:rsidP="00096646"/>
    <w:p w14:paraId="7D7F561C" w14:textId="77777777" w:rsidR="00096646" w:rsidRPr="00096646" w:rsidRDefault="00096646" w:rsidP="00096646">
      <w:r w:rsidRPr="00096646">
        <w:lastRenderedPageBreak/>
        <w:t xml:space="preserve">The </w:t>
      </w:r>
      <w:r w:rsidRPr="00096646">
        <w:rPr>
          <w:b/>
          <w:bCs/>
        </w:rPr>
        <w:t>four</w:t>
      </w:r>
      <w:r w:rsidRPr="00096646">
        <w:t xml:space="preserve"> foundational principles of rule-based TTS systems are:</w:t>
      </w:r>
    </w:p>
    <w:p w14:paraId="19177579" w14:textId="77777777" w:rsidR="00166AAC" w:rsidRPr="00166AAC" w:rsidRDefault="00096646" w:rsidP="00166AAC">
      <w:pPr>
        <w:pStyle w:val="ListParagraph"/>
        <w:numPr>
          <w:ilvl w:val="0"/>
          <w:numId w:val="15"/>
        </w:numPr>
      </w:pPr>
      <w:r w:rsidRPr="00166AAC">
        <w:t>EXPLICIT KNOWLEDGE ENCODING: Every phonetic rule is written down and documented based on linguistic knowledge. The complete rule set constitutes an explicit, auditable model of the language's phonological system. This property is especially valuable in an academic dissertation context: the rule base is itself a research contribution — a documented reference that can be extended, critiqued, and built upon by subsequent researchers. In neural systems, by contrast, linguistic knowledge is encoded implicitly in hundreds of millions of learned parameters, making it inaccessible to linguistic analysis.</w:t>
      </w:r>
    </w:p>
    <w:p w14:paraId="34025BD4" w14:textId="77777777" w:rsidR="00166AAC" w:rsidRPr="00166AAC" w:rsidRDefault="00166AAC" w:rsidP="00166AAC">
      <w:pPr>
        <w:pStyle w:val="ListParagraph"/>
      </w:pPr>
    </w:p>
    <w:p w14:paraId="5989A8AF" w14:textId="77777777" w:rsidR="00166AAC" w:rsidRPr="00166AAC" w:rsidRDefault="00096646" w:rsidP="00166AAC">
      <w:pPr>
        <w:pStyle w:val="ListParagraph"/>
        <w:numPr>
          <w:ilvl w:val="0"/>
          <w:numId w:val="15"/>
        </w:numPr>
      </w:pPr>
      <w:r w:rsidRPr="00166AAC">
        <w:t xml:space="preserve">DETERMINISTIC OUTPUT: Given the same input, the system always produces </w:t>
      </w:r>
      <w:proofErr w:type="gramStart"/>
      <w:r w:rsidRPr="00166AAC">
        <w:t>exactly the same</w:t>
      </w:r>
      <w:proofErr w:type="gramEnd"/>
      <w:r w:rsidRPr="00166AAC">
        <w:t xml:space="preserve"> output. This consistency is valuable in deployment contexts requiring reproducibility — for instance, standardized language learning tools, accessibility applications, or automated transcription testing pipelines. Neural systems may exhibit output variability due to stochastic sampling during inference, making systematic debugging and regression testing considerably more difficult.</w:t>
      </w:r>
    </w:p>
    <w:p w14:paraId="11192528" w14:textId="77777777" w:rsidR="00166AAC" w:rsidRPr="00166AAC" w:rsidRDefault="00166AAC" w:rsidP="00166AAC"/>
    <w:p w14:paraId="0CB3325F" w14:textId="77777777" w:rsidR="00096646" w:rsidRPr="00166AAC" w:rsidRDefault="00096646" w:rsidP="00166AAC">
      <w:pPr>
        <w:pStyle w:val="ListParagraph"/>
        <w:numPr>
          <w:ilvl w:val="0"/>
          <w:numId w:val="15"/>
        </w:numPr>
      </w:pPr>
      <w:r w:rsidRPr="00166AAC">
        <w:t>MODULAR ARCHITECTURE: Each component — text normalization, G2P conversion, stress assignment, prosody prediction — can be developed, tested, and improved independently. The Festival Speech Synthesis System (Taylor et al., 1998) established the canonical modular reference architecture, which all major rule-based systems since have followed. Modularity also enables partial pipeline execution: for linguistic research purposes, the pipeline can be run through modules 1–4 (producing a full phonological analysis) without invoking the acoustic synthesizer, supporting rapid iterative rule testing.</w:t>
      </w:r>
    </w:p>
    <w:p w14:paraId="51A01AE3" w14:textId="77777777" w:rsidR="00166AAC" w:rsidRPr="00166AAC" w:rsidRDefault="00166AAC" w:rsidP="00166AAC"/>
    <w:p w14:paraId="06344F09" w14:textId="77777777" w:rsidR="00096646" w:rsidRPr="00166AAC" w:rsidRDefault="00096646" w:rsidP="00166AAC">
      <w:pPr>
        <w:pStyle w:val="ListParagraph"/>
        <w:numPr>
          <w:ilvl w:val="0"/>
          <w:numId w:val="15"/>
        </w:numPr>
      </w:pPr>
      <w:r w:rsidRPr="00166AAC">
        <w:lastRenderedPageBreak/>
        <w:t xml:space="preserve">TRANSPARENCY AND DEBUGGABILITY: When the system makes an error, the source rule can be identified by inspecting the intermediate representations between modules and corrected without retraining. This property creates research value that neural systems fundamentally cannot </w:t>
      </w:r>
      <w:proofErr w:type="gramStart"/>
      <w:r w:rsidRPr="00166AAC">
        <w:t>offer:</w:t>
      </w:r>
      <w:proofErr w:type="gramEnd"/>
      <w:r w:rsidRPr="00166AAC">
        <w:t xml:space="preserve"> rule errors are explicit, locatable, and correctable, whereas neural failures manifest as unexplained degradations in output quality with no clear path to targeted correction. For a dissertation system, this transparency is essential — it allows the evaluation to be analytically meaningful rather than merely empirical. </w:t>
      </w:r>
    </w:p>
    <w:p w14:paraId="1FC8B435" w14:textId="77777777" w:rsidR="00192151" w:rsidRDefault="00000000" w:rsidP="00D873B9">
      <w:pPr>
        <w:pStyle w:val="Heading3"/>
      </w:pPr>
      <w:bookmarkStart w:id="15" w:name="_Toc227005168"/>
      <w:r w:rsidRPr="00FC1D8E">
        <w:t xml:space="preserve">1.2.2. </w:t>
      </w:r>
      <w:r w:rsidRPr="00D873B9">
        <w:t>Linguistic</w:t>
      </w:r>
      <w:r w:rsidRPr="00FC1D8E">
        <w:t xml:space="preserve"> Rule </w:t>
      </w:r>
      <w:r w:rsidRPr="00D873B9">
        <w:t>Formulation</w:t>
      </w:r>
      <w:r w:rsidRPr="00FC1D8E">
        <w:t xml:space="preserve"> and Phonetic </w:t>
      </w:r>
      <w:r w:rsidRPr="00166AAC">
        <w:t>Modeling</w:t>
      </w:r>
      <w:bookmarkEnd w:id="15"/>
    </w:p>
    <w:p w14:paraId="71B627F9" w14:textId="77777777" w:rsidR="00166AAC" w:rsidRDefault="00166AAC" w:rsidP="003F5F49">
      <w:pPr>
        <w:jc w:val="left"/>
      </w:pPr>
      <w:r>
        <w:t>FORMANT SYNTHESIS AND ESPEAK-NG</w:t>
      </w:r>
    </w:p>
    <w:p w14:paraId="742869AC" w14:textId="77777777" w:rsidR="00166AAC" w:rsidRDefault="00166AAC" w:rsidP="00166AAC">
      <w:r>
        <w:t>Formant synthesis generates speech waveforms by mathematically modeling the resonant properties of the human vocal tract. The vocal tract is treated as a variable-length series of cylindrical sections whose cross-sectional areas determine the system's resonant frequencies (formants).</w:t>
      </w:r>
    </w:p>
    <w:p w14:paraId="4D6AF32E" w14:textId="77777777" w:rsidR="00166AAC" w:rsidRDefault="00166AAC" w:rsidP="00166AAC">
      <w:r>
        <w:t xml:space="preserve">The Klatt cascade-parallel formant synthesizer (Klatt, 1980) remains the definitive reference architecture. It is controlled by a time-varying parameter vector specifying, at each 5 </w:t>
      </w:r>
      <w:proofErr w:type="spellStart"/>
      <w:r>
        <w:t>ms</w:t>
      </w:r>
      <w:proofErr w:type="spellEnd"/>
      <w:r>
        <w:t xml:space="preserve"> frame: voicing frequency (F0) and amplitude, aspiration amplitude, five formant frequencies (F1–F5) and their bandwidths, nasal pole and zero frequencies, and voice quality and breathiness parameters.</w:t>
      </w:r>
    </w:p>
    <w:p w14:paraId="1B0003C1" w14:textId="77777777" w:rsidR="00166AAC" w:rsidRDefault="00166AAC" w:rsidP="00166AAC">
      <w:r>
        <w:t xml:space="preserve">The </w:t>
      </w:r>
      <w:proofErr w:type="spellStart"/>
      <w:r>
        <w:t>espeak</w:t>
      </w:r>
      <w:proofErr w:type="spellEnd"/>
      <w:r>
        <w:t xml:space="preserve">-ng system (originally developed by Jonathan Duddington as </w:t>
      </w:r>
      <w:proofErr w:type="spellStart"/>
      <w:r>
        <w:t>eSpeak</w:t>
      </w:r>
      <w:proofErr w:type="spellEnd"/>
      <w:r>
        <w:t xml:space="preserve">) uses a compact, hand-crafted formant synthesis model with phoneme definitions specified in text configuration files. </w:t>
      </w:r>
      <w:proofErr w:type="spellStart"/>
      <w:r>
        <w:t>espeak</w:t>
      </w:r>
      <w:proofErr w:type="spellEnd"/>
      <w:r>
        <w:t xml:space="preserve">-ng supports over 100 languages including Azerbaijani (-v </w:t>
      </w:r>
      <w:proofErr w:type="spellStart"/>
      <w:r>
        <w:t>az</w:t>
      </w:r>
      <w:proofErr w:type="spellEnd"/>
      <w:proofErr w:type="gramStart"/>
      <w:r>
        <w:t>), and</w:t>
      </w:r>
      <w:proofErr w:type="gramEnd"/>
      <w:r>
        <w:t xml:space="preserve"> serves as the acoustic backend in the present system (Aida-Zade &amp; </w:t>
      </w:r>
      <w:proofErr w:type="spellStart"/>
      <w:r>
        <w:t>Sharifova</w:t>
      </w:r>
      <w:proofErr w:type="spellEnd"/>
      <w:r>
        <w:t>, 2010).</w:t>
      </w:r>
    </w:p>
    <w:p w14:paraId="6A9CC6FF" w14:textId="77777777" w:rsidR="00166AAC" w:rsidRDefault="00166AAC" w:rsidP="003F5F49">
      <w:pPr>
        <w:jc w:val="left"/>
      </w:pPr>
      <w:r>
        <w:t>RULE-BASED CONCATENATIVE SYNTHESIS (MBROLA / FESTIVAL)</w:t>
      </w:r>
    </w:p>
    <w:p w14:paraId="1B8B1435" w14:textId="77777777" w:rsidR="00166AAC" w:rsidRDefault="00166AAC" w:rsidP="00166AAC">
      <w:r>
        <w:lastRenderedPageBreak/>
        <w:t>An alternative rule-based approach uses a phoneme inventory — a set of pre-recorded, isolated phoneme-length speech segments — as acoustic building blocks, concatenated according to the phoneme string and durational rules produced by the front-end.</w:t>
      </w:r>
    </w:p>
    <w:p w14:paraId="4192FA7D" w14:textId="77777777" w:rsidR="00166AAC" w:rsidRDefault="00166AAC" w:rsidP="00166AAC">
      <w:r>
        <w:t>The MBROLA project (Dutoit et al., 1993) provides such inventories for dozens of languages including Turkish. Given a sequence of (phoneme, duration, F0) triplets, MBROLA synthesizes speech by time-scaling and pitch-modifying the corresponding segments and concatenating them. The Festival Speech Synthesis System (Taylor et al., 1998) provides a complete rule-based TTS framework using the Lisp-derived Scheme language, integrating text normalization, morphological analysis, G2P conversion, prosodic analysis, and multiple acoustic backends.</w:t>
      </w:r>
    </w:p>
    <w:p w14:paraId="3EA060F5" w14:textId="77777777" w:rsidR="00166AAC" w:rsidRDefault="00166AAC" w:rsidP="003F5F49">
      <w:pPr>
        <w:jc w:val="left"/>
      </w:pPr>
      <w:r>
        <w:t>G2P RULE DESIGN</w:t>
      </w:r>
    </w:p>
    <w:p w14:paraId="29B45EC9" w14:textId="77777777" w:rsidR="00166AAC" w:rsidRDefault="00166AAC" w:rsidP="00166AAC">
      <w:r>
        <w:t>G2P conversion is the most linguistically complex component of the front-end. A comprehensive 2024 survey (Survey of G2P Methods, 2024) categorizes existing approaches into three types.</w:t>
      </w:r>
    </w:p>
    <w:p w14:paraId="07A51F50" w14:textId="77777777" w:rsidR="00166AAC" w:rsidRDefault="00166AAC" w:rsidP="00166AAC">
      <w:r>
        <w:t>The rule-based approach uses an explicit set of linguistic rules to determine the pronunciation of each character. For languages with regular orthography like Azerbaijani, Phoneme Error Rates (PER) of 2–6% are achievable.</w:t>
      </w:r>
    </w:p>
    <w:p w14:paraId="64AEEED1" w14:textId="77777777" w:rsidR="00166AAC" w:rsidRDefault="00166AAC" w:rsidP="00166AAC">
      <w:r>
        <w:t xml:space="preserve">The data-driven approach uses transformer models (Vesik et al., 2020; T5G2P, 2024) that learn G2P mappings from annotated training data. Multilingual transformer ensembles (2020) address challenges specific to agglutinative languages. </w:t>
      </w:r>
      <w:proofErr w:type="spellStart"/>
      <w:r>
        <w:t>PolyIPA</w:t>
      </w:r>
      <w:proofErr w:type="spellEnd"/>
      <w:r>
        <w:t xml:space="preserve"> (arXiv:2412.09102, 2024) is a recent model for multilingual phoneme-grapheme conversion using IPA.</w:t>
      </w:r>
    </w:p>
    <w:p w14:paraId="260CAEF4" w14:textId="77777777" w:rsidR="00166AAC" w:rsidRDefault="00166AAC" w:rsidP="00166AAC">
      <w:r>
        <w:t>The morpheme-based approach (ResearchGate, n.d.) is designed specifically for agglutinative languages and uses phonetic patterns and morphophonemic connectivity information — directly applicable to Azerbaijani.</w:t>
      </w:r>
    </w:p>
    <w:p w14:paraId="03A7D5A0" w14:textId="0AC44FE3" w:rsidR="00072580" w:rsidRDefault="00072580" w:rsidP="00166AAC">
      <w:bookmarkStart w:id="16" w:name="OLE_LINK7"/>
      <w:r>
        <w:rPr>
          <w:noProof/>
        </w:rPr>
        <w:lastRenderedPageBreak/>
        <w:drawing>
          <wp:inline distT="0" distB="0" distL="0" distR="0" wp14:anchorId="28395D53" wp14:editId="26BDB78D">
            <wp:extent cx="6155690" cy="1000760"/>
            <wp:effectExtent l="0" t="0" r="3810" b="2540"/>
            <wp:docPr id="12486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6734" name="Picture 1248696734"/>
                    <pic:cNvPicPr/>
                  </pic:nvPicPr>
                  <pic:blipFill>
                    <a:blip r:embed="rId8"/>
                    <a:stretch>
                      <a:fillRect/>
                    </a:stretch>
                  </pic:blipFill>
                  <pic:spPr>
                    <a:xfrm>
                      <a:off x="0" y="0"/>
                      <a:ext cx="6155690" cy="1000760"/>
                    </a:xfrm>
                    <a:prstGeom prst="rect">
                      <a:avLst/>
                    </a:prstGeom>
                  </pic:spPr>
                </pic:pic>
              </a:graphicData>
            </a:graphic>
          </wp:inline>
        </w:drawing>
      </w:r>
    </w:p>
    <w:p w14:paraId="2E443550" w14:textId="77777777" w:rsidR="00072580" w:rsidRDefault="00072580" w:rsidP="00166AAC">
      <w:r>
        <w:rPr>
          <w:noProof/>
        </w:rPr>
        <w:drawing>
          <wp:inline distT="0" distB="0" distL="0" distR="0" wp14:anchorId="6FA05930" wp14:editId="10D1E595">
            <wp:extent cx="6155690" cy="1073785"/>
            <wp:effectExtent l="0" t="0" r="3810" b="5715"/>
            <wp:docPr id="2096358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025" name="Picture 2096358025"/>
                    <pic:cNvPicPr/>
                  </pic:nvPicPr>
                  <pic:blipFill>
                    <a:blip r:embed="rId9"/>
                    <a:stretch>
                      <a:fillRect/>
                    </a:stretch>
                  </pic:blipFill>
                  <pic:spPr>
                    <a:xfrm>
                      <a:off x="0" y="0"/>
                      <a:ext cx="6155690" cy="1073785"/>
                    </a:xfrm>
                    <a:prstGeom prst="rect">
                      <a:avLst/>
                    </a:prstGeom>
                  </pic:spPr>
                </pic:pic>
              </a:graphicData>
            </a:graphic>
          </wp:inline>
        </w:drawing>
      </w:r>
    </w:p>
    <w:p w14:paraId="4FA0971D" w14:textId="591B7375" w:rsidR="00166AAC" w:rsidRDefault="00166AAC" w:rsidP="00166AAC">
      <w:r>
        <w:t>[Figure 1: G2P conversion process flow diagram — rule application sequence for context-insensitive and context-sensitive rules]</w:t>
      </w:r>
    </w:p>
    <w:bookmarkEnd w:id="16"/>
    <w:p w14:paraId="5ED21085" w14:textId="77777777" w:rsidR="00166AAC" w:rsidRDefault="00166AAC" w:rsidP="00166AAC">
      <w:r>
        <w:t>[Source: Survey of G2P Conversion Methods (2024). Applied Sciences, 14(24), 11790. https://www.mdpi.com/2076-3417/14/24/11790]</w:t>
      </w:r>
    </w:p>
    <w:p w14:paraId="3BD0A81E" w14:textId="77777777" w:rsidR="00166AAC" w:rsidRDefault="00166AAC" w:rsidP="003F5F49">
      <w:pPr>
        <w:jc w:val="left"/>
      </w:pPr>
      <w:r>
        <w:t>PROSODY MODELING</w:t>
      </w:r>
    </w:p>
    <w:p w14:paraId="4ECE4CA8" w14:textId="77777777" w:rsidR="00166AAC" w:rsidRDefault="00166AAC" w:rsidP="00166AAC">
      <w:r>
        <w:t>Prosodic modeling governs the systematic control of suprasegmental speech properties: pitch, duration, intensity, and rhythm. In rule-based systems these are encoded as hand-crafted rules; in neural systems they are learned statistically.</w:t>
      </w:r>
    </w:p>
    <w:p w14:paraId="5B5FA6FD" w14:textId="77777777" w:rsidR="00166AAC" w:rsidRDefault="00166AAC" w:rsidP="00166AAC">
      <w:r>
        <w:t xml:space="preserve">Recent work on duration prediction for agglutinative languages (arXiv:2507.16875, 2024) identifies specific challenges in duration strategies for morphologically complex languages </w:t>
      </w:r>
      <w:proofErr w:type="gramStart"/>
      <w:r>
        <w:t>similar to</w:t>
      </w:r>
      <w:proofErr w:type="gramEnd"/>
      <w:r>
        <w:t xml:space="preserve"> Azerbaijani. </w:t>
      </w:r>
      <w:proofErr w:type="spellStart"/>
      <w:r>
        <w:t>PitchFlow</w:t>
      </w:r>
      <w:proofErr w:type="spellEnd"/>
      <w:r>
        <w:t xml:space="preserve"> (</w:t>
      </w:r>
      <w:proofErr w:type="spellStart"/>
      <w:r>
        <w:t>Sadekova</w:t>
      </w:r>
      <w:proofErr w:type="spellEnd"/>
      <w:r>
        <w:t xml:space="preserve"> et al., 2024) proposes a flow-matching-based approach to pitch contour control. Research on stress perception in agglutinative languages (JSLHR, 2024) provides insights applicable to Azerbaijani stress rule design.</w:t>
      </w:r>
    </w:p>
    <w:p w14:paraId="7F962F91" w14:textId="77777777" w:rsidR="00166AAC" w:rsidRPr="00166AAC" w:rsidRDefault="00166AAC" w:rsidP="00166AAC">
      <w:r>
        <w:t xml:space="preserve">The present system employs the </w:t>
      </w:r>
      <w:proofErr w:type="spellStart"/>
      <w:r>
        <w:t>ToBI</w:t>
      </w:r>
      <w:proofErr w:type="spellEnd"/>
      <w:r>
        <w:t xml:space="preserve"> (Tones and Break Indices) framework for prosodic annotation, specifying pitch accents (H*, L+H*, L*) and boundary tones (L%, H%) for each sentence type.</w:t>
      </w:r>
    </w:p>
    <w:p w14:paraId="3FABD0F3" w14:textId="77777777" w:rsidR="00192151" w:rsidRDefault="00000000" w:rsidP="00D873B9">
      <w:pPr>
        <w:pStyle w:val="Heading3"/>
      </w:pPr>
      <w:bookmarkStart w:id="17" w:name="_Toc227005169"/>
      <w:r w:rsidRPr="00FC1D8E">
        <w:lastRenderedPageBreak/>
        <w:t xml:space="preserve">1.2.3. Comparison with </w:t>
      </w:r>
      <w:r w:rsidRPr="00166AAC">
        <w:t>Statistical</w:t>
      </w:r>
      <w:r w:rsidRPr="00FC1D8E">
        <w:t xml:space="preserve"> and Neural TTS Approaches</w:t>
      </w:r>
      <w:bookmarkEnd w:id="17"/>
    </w:p>
    <w:p w14:paraId="53DE450D" w14:textId="591E7299" w:rsidR="00D9181D" w:rsidRDefault="00D9181D" w:rsidP="002B358B">
      <w:r>
        <w:t>The three major TTS paradigms — rule-based, statistical parametric (HMM), and neural — each present distinct trade-offs across the dimensions of quality, data requirements, interpretability, and computational cost. A rigorous comparison is essential for justifying the methodological choice made in this dissertation.</w:t>
      </w:r>
    </w:p>
    <w:p w14:paraId="110BE150" w14:textId="77777777" w:rsidR="00D9181D" w:rsidRDefault="00D9181D" w:rsidP="003F5F49">
      <w:pPr>
        <w:jc w:val="left"/>
      </w:pPr>
      <w:r>
        <w:t>STATISTICAL PARAMETRIC SYNTHESIS (HMM)</w:t>
      </w:r>
    </w:p>
    <w:p w14:paraId="0FCF6885" w14:textId="77777777" w:rsidR="00D9181D" w:rsidRDefault="00D9181D" w:rsidP="00D9181D">
      <w:r>
        <w:t xml:space="preserve">HMM-based systems, most fully realized in the HTS synthesis framework (Zen et al., 2009), learn statistical models of acoustic features — mel-cepstral coefficients, fundamental frequency, and phone durations — from a labelled training corpus. At synthesis time, the trained models generate smooth acoustic feature trajectories by traversing a decision-tree-clustered HMM for each phoneme in the input sequence. Their primary advantage </w:t>
      </w:r>
      <w:proofErr w:type="gramStart"/>
      <w:r>
        <w:t>over rule</w:t>
      </w:r>
      <w:proofErr w:type="gramEnd"/>
      <w:r>
        <w:t>-based systems is more consistent behavior for unseen phonetic contexts: because the model has learned statistical distributions over all training contexts, it can interpolate smoothly to novel inputs rather than falling back on a default rule. However, the over-smoothing inherent in maximum-likelihood estimation of acoustic parameters produces the characteristic "muffled" quality of HMM synthesis — generated trajectories represent statistical averages rather than the sharp, precise formant movements of natural speech (Statistical Parametric Speech Synthesis, 2015). HMM-based systems also require annotated training data (5–20 hours) and full forced-alignment labelling, making them infeasible for languages with no existing speech corpora.</w:t>
      </w:r>
    </w:p>
    <w:p w14:paraId="22E98179" w14:textId="77777777" w:rsidR="00D9181D" w:rsidRDefault="00D9181D" w:rsidP="00D9181D"/>
    <w:p w14:paraId="7318B98C" w14:textId="77777777" w:rsidR="00D9181D" w:rsidRDefault="00D9181D" w:rsidP="003F5F49">
      <w:pPr>
        <w:jc w:val="left"/>
      </w:pPr>
      <w:r>
        <w:t>NEURAL TTS</w:t>
      </w:r>
    </w:p>
    <w:p w14:paraId="27E6E4B7" w14:textId="4336712B" w:rsidR="00D9181D" w:rsidRDefault="00D9181D" w:rsidP="00D9181D">
      <w:r>
        <w:t>Neural TTS systems have fundamentally transformed achievable quality by learning end-to-end mappings from text to audio without explicit phonological representation. Key architectures relevant to the Azerbaijani context include:</w:t>
      </w:r>
    </w:p>
    <w:p w14:paraId="589EFA43" w14:textId="1AA0681F" w:rsidR="00D9181D" w:rsidRDefault="00D9181D" w:rsidP="00D9181D">
      <w:proofErr w:type="spellStart"/>
      <w:r>
        <w:lastRenderedPageBreak/>
        <w:t>Tacotron</w:t>
      </w:r>
      <w:proofErr w:type="spellEnd"/>
      <w:r>
        <w:t xml:space="preserve"> 2 (Shen et al., 2018) is an encoder-decoder sequence-to-sequence model with location-sensitive attention, producing mel-spectrograms from character or phoneme sequences. For Azerbaijani, </w:t>
      </w:r>
      <w:proofErr w:type="spellStart"/>
      <w:r>
        <w:t>Aghalari</w:t>
      </w:r>
      <w:proofErr w:type="spellEnd"/>
      <w:r>
        <w:t xml:space="preserve"> (2023) used this architecture and achieved MOS 3.3 with approximately 19 hours of training data. A comparative study in low-resource environments (IEEE, 2022) found </w:t>
      </w:r>
      <w:proofErr w:type="spellStart"/>
      <w:r>
        <w:t>Tacotron</w:t>
      </w:r>
      <w:proofErr w:type="spellEnd"/>
      <w:r>
        <w:t xml:space="preserve"> 2 achieved MOS 4.25±0.17, outperforming Deep Voice 3 (MOS 4.0) and </w:t>
      </w:r>
      <w:proofErr w:type="spellStart"/>
      <w:r>
        <w:t>FastSpeech</w:t>
      </w:r>
      <w:proofErr w:type="spellEnd"/>
      <w:r>
        <w:t xml:space="preserve"> 2 (MOS 3.8) in controlled conditions.</w:t>
      </w:r>
    </w:p>
    <w:p w14:paraId="5535CB20" w14:textId="537BACFA" w:rsidR="00D9181D" w:rsidRDefault="00D9181D" w:rsidP="00D9181D">
      <w:r>
        <w:t xml:space="preserve">VITS (Kim et al., 2021) is an end-to-end variational autoencoder combined with a generative adversarial network, producing waveforms directly without a separate vocoder. VITS achieves MOS comparable to natural speech for well-resourced languages and requires significantly less training data than </w:t>
      </w:r>
      <w:proofErr w:type="spellStart"/>
      <w:r>
        <w:t>Tacotron</w:t>
      </w:r>
      <w:proofErr w:type="spellEnd"/>
      <w:r>
        <w:t>-class models to reach the same quality level.</w:t>
      </w:r>
    </w:p>
    <w:p w14:paraId="2645AB2F" w14:textId="58190903" w:rsidR="00D9181D" w:rsidRDefault="00D9181D" w:rsidP="00D9181D">
      <w:r>
        <w:t xml:space="preserve">HiFi-GAN vocoder (Kong et al., 2020) is a GAN-based neural vocoder that converts mel-spectrograms to high-fidelity audio with MOS = 4.36, operating in real time on CPU. HiFi-GAN is widely used as the acoustic </w:t>
      </w:r>
      <w:proofErr w:type="gramStart"/>
      <w:r>
        <w:t>back-end</w:t>
      </w:r>
      <w:proofErr w:type="gramEnd"/>
      <w:r>
        <w:t xml:space="preserve"> in current neural TTS pipelines.</w:t>
      </w:r>
    </w:p>
    <w:p w14:paraId="7276C4BE" w14:textId="4AA7DA72" w:rsidR="00D9181D" w:rsidRDefault="00D9181D" w:rsidP="00D9181D">
      <w:r>
        <w:t xml:space="preserve">For Turkish — the language most closely related to Azerbaijani with available neural TTS research — </w:t>
      </w:r>
      <w:proofErr w:type="spellStart"/>
      <w:r>
        <w:t>Oyucu</w:t>
      </w:r>
      <w:proofErr w:type="spellEnd"/>
      <w:r>
        <w:t xml:space="preserve"> (2023) achieved MOS 4.49 using </w:t>
      </w:r>
      <w:proofErr w:type="spellStart"/>
      <w:r>
        <w:t>Tacotron</w:t>
      </w:r>
      <w:proofErr w:type="spellEnd"/>
      <w:r>
        <w:t xml:space="preserve"> 2 + HiFi-GAN, demonstrating that Azerbaijani-adjacent Turkic phonology is amenable to neural approaches when training data is available.</w:t>
      </w:r>
    </w:p>
    <w:p w14:paraId="17601E73" w14:textId="76780190" w:rsidR="003F5F49" w:rsidRDefault="00D9181D" w:rsidP="003F5F49">
      <w:r>
        <w:t xml:space="preserve">For Turkic languages as a group, </w:t>
      </w:r>
      <w:proofErr w:type="spellStart"/>
      <w:r>
        <w:t>Yeshpanov</w:t>
      </w:r>
      <w:proofErr w:type="spellEnd"/>
      <w:r>
        <w:t xml:space="preserve">, Mussakhojayeva, and </w:t>
      </w:r>
      <w:proofErr w:type="spellStart"/>
      <w:r>
        <w:t>Khassanov</w:t>
      </w:r>
      <w:proofErr w:type="spellEnd"/>
      <w:r>
        <w:t xml:space="preserve"> (2023) developed a multilingual TTS system covering Azerbaijani and nine other Turkic languages using a </w:t>
      </w:r>
      <w:proofErr w:type="spellStart"/>
      <w:r>
        <w:t>Tacotron</w:t>
      </w:r>
      <w:proofErr w:type="spellEnd"/>
      <w:r>
        <w:t xml:space="preserve"> 2 + </w:t>
      </w:r>
      <w:proofErr w:type="spellStart"/>
      <w:r>
        <w:t>WaveGAN</w:t>
      </w:r>
      <w:proofErr w:type="spellEnd"/>
      <w:r>
        <w:t xml:space="preserve"> architecture, presented at </w:t>
      </w:r>
      <w:proofErr w:type="spellStart"/>
      <w:r>
        <w:t>Interspeech</w:t>
      </w:r>
      <w:proofErr w:type="spellEnd"/>
      <w:r>
        <w:t xml:space="preserve"> 2023 (open source: github.com/IS2AI/</w:t>
      </w:r>
      <w:proofErr w:type="spellStart"/>
      <w:r>
        <w:t>TurkicTTS</w:t>
      </w:r>
      <w:proofErr w:type="spellEnd"/>
      <w:r>
        <w:t xml:space="preserve">). Their system demonstrates the feasibility of cross-lingual transfer for </w:t>
      </w:r>
      <w:proofErr w:type="gramStart"/>
      <w:r>
        <w:t>Azerbaijani, but</w:t>
      </w:r>
      <w:proofErr w:type="gramEnd"/>
      <w:r>
        <w:t xml:space="preserve"> does not provide a linguistically grounded monolingual system.</w:t>
      </w:r>
    </w:p>
    <w:p w14:paraId="23E3D53B" w14:textId="707C564A" w:rsidR="00D9181D" w:rsidRPr="00D9181D" w:rsidRDefault="003F5F49" w:rsidP="003F5F49">
      <w:pPr>
        <w:spacing w:after="200" w:line="276" w:lineRule="auto"/>
        <w:jc w:val="left"/>
      </w:pPr>
      <w:r>
        <w:br w:type="page"/>
      </w:r>
    </w:p>
    <w:p w14:paraId="69AECBA6" w14:textId="77777777" w:rsidR="00192151" w:rsidRPr="00FC1D8E" w:rsidRDefault="00000000" w:rsidP="00FC1D8E">
      <w:pPr>
        <w:spacing w:before="200" w:after="80"/>
        <w:jc w:val="center"/>
        <w:rPr>
          <w:rFonts w:cs="Times New Roman"/>
          <w:bCs/>
          <w:color w:val="000000" w:themeColor="text1"/>
          <w:szCs w:val="28"/>
        </w:rPr>
      </w:pPr>
      <w:r w:rsidRPr="00FC1D8E">
        <w:rPr>
          <w:rFonts w:cs="Times New Roman"/>
          <w:bCs/>
          <w:color w:val="000000" w:themeColor="text1"/>
          <w:szCs w:val="28"/>
        </w:rPr>
        <w:lastRenderedPageBreak/>
        <w:t>Table 1.3. Detailed Comparison of TTS Paradigms</w:t>
      </w:r>
    </w:p>
    <w:tbl>
      <w:tblPr>
        <w:tblStyle w:val="TableGrid"/>
        <w:tblW w:w="0" w:type="auto"/>
        <w:jc w:val="center"/>
        <w:tblLook w:val="04A0" w:firstRow="1" w:lastRow="0" w:firstColumn="1" w:lastColumn="0" w:noHBand="0" w:noVBand="1"/>
      </w:tblPr>
      <w:tblGrid>
        <w:gridCol w:w="2282"/>
        <w:gridCol w:w="2282"/>
        <w:gridCol w:w="2282"/>
        <w:gridCol w:w="2282"/>
      </w:tblGrid>
      <w:tr w:rsidR="00801E8E" w:rsidRPr="00FC1D8E" w14:paraId="0E0929CE" w14:textId="77777777">
        <w:trPr>
          <w:jc w:val="center"/>
        </w:trPr>
        <w:tc>
          <w:tcPr>
            <w:tcW w:w="2282" w:type="dxa"/>
            <w:shd w:val="clear" w:color="auto" w:fill="D9E2F3"/>
          </w:tcPr>
          <w:p w14:paraId="71C780D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Criterion</w:t>
            </w:r>
          </w:p>
        </w:tc>
        <w:tc>
          <w:tcPr>
            <w:tcW w:w="2282" w:type="dxa"/>
            <w:shd w:val="clear" w:color="auto" w:fill="D9E2F3"/>
          </w:tcPr>
          <w:p w14:paraId="0DA764C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Rule-Based</w:t>
            </w:r>
          </w:p>
        </w:tc>
        <w:tc>
          <w:tcPr>
            <w:tcW w:w="2282" w:type="dxa"/>
            <w:shd w:val="clear" w:color="auto" w:fill="D9E2F3"/>
          </w:tcPr>
          <w:p w14:paraId="69D296B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HMM / Statistical</w:t>
            </w:r>
          </w:p>
        </w:tc>
        <w:tc>
          <w:tcPr>
            <w:tcW w:w="2282" w:type="dxa"/>
            <w:shd w:val="clear" w:color="auto" w:fill="D9E2F3"/>
          </w:tcPr>
          <w:p w14:paraId="4EEDA61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Neural TTS</w:t>
            </w:r>
          </w:p>
        </w:tc>
      </w:tr>
      <w:tr w:rsidR="00801E8E" w:rsidRPr="00FC1D8E" w14:paraId="324865A2" w14:textId="77777777">
        <w:trPr>
          <w:jc w:val="center"/>
        </w:trPr>
        <w:tc>
          <w:tcPr>
            <w:tcW w:w="2282" w:type="dxa"/>
          </w:tcPr>
          <w:p w14:paraId="109583D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MOS (typical)</w:t>
            </w:r>
          </w:p>
        </w:tc>
        <w:tc>
          <w:tcPr>
            <w:tcW w:w="2282" w:type="dxa"/>
          </w:tcPr>
          <w:p w14:paraId="52EF142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3.0–3.8</w:t>
            </w:r>
          </w:p>
        </w:tc>
        <w:tc>
          <w:tcPr>
            <w:tcW w:w="2282" w:type="dxa"/>
          </w:tcPr>
          <w:p w14:paraId="38E45E6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3.5–4.0</w:t>
            </w:r>
          </w:p>
        </w:tc>
        <w:tc>
          <w:tcPr>
            <w:tcW w:w="2282" w:type="dxa"/>
          </w:tcPr>
          <w:p w14:paraId="2C07620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4.2–4.5</w:t>
            </w:r>
          </w:p>
        </w:tc>
      </w:tr>
      <w:tr w:rsidR="00801E8E" w:rsidRPr="00FC1D8E" w14:paraId="56C37A21" w14:textId="77777777">
        <w:trPr>
          <w:jc w:val="center"/>
        </w:trPr>
        <w:tc>
          <w:tcPr>
            <w:tcW w:w="2282" w:type="dxa"/>
          </w:tcPr>
          <w:p w14:paraId="1E6FCF7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Training data</w:t>
            </w:r>
          </w:p>
        </w:tc>
        <w:tc>
          <w:tcPr>
            <w:tcW w:w="2282" w:type="dxa"/>
          </w:tcPr>
          <w:p w14:paraId="427608D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None</w:t>
            </w:r>
          </w:p>
        </w:tc>
        <w:tc>
          <w:tcPr>
            <w:tcW w:w="2282" w:type="dxa"/>
          </w:tcPr>
          <w:p w14:paraId="453E752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5–20 hours</w:t>
            </w:r>
          </w:p>
        </w:tc>
        <w:tc>
          <w:tcPr>
            <w:tcW w:w="2282" w:type="dxa"/>
          </w:tcPr>
          <w:p w14:paraId="082035F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1–50+ hours</w:t>
            </w:r>
          </w:p>
        </w:tc>
      </w:tr>
      <w:tr w:rsidR="00801E8E" w:rsidRPr="00FC1D8E" w14:paraId="6BD1D9D6" w14:textId="77777777">
        <w:trPr>
          <w:jc w:val="center"/>
        </w:trPr>
        <w:tc>
          <w:tcPr>
            <w:tcW w:w="2282" w:type="dxa"/>
          </w:tcPr>
          <w:p w14:paraId="24313AA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Interpretability</w:t>
            </w:r>
          </w:p>
        </w:tc>
        <w:tc>
          <w:tcPr>
            <w:tcW w:w="2282" w:type="dxa"/>
          </w:tcPr>
          <w:p w14:paraId="0FA4CDE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Full</w:t>
            </w:r>
          </w:p>
        </w:tc>
        <w:tc>
          <w:tcPr>
            <w:tcW w:w="2282" w:type="dxa"/>
          </w:tcPr>
          <w:p w14:paraId="407BBC3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Partial</w:t>
            </w:r>
          </w:p>
        </w:tc>
        <w:tc>
          <w:tcPr>
            <w:tcW w:w="2282" w:type="dxa"/>
          </w:tcPr>
          <w:p w14:paraId="65F10EC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Minimal</w:t>
            </w:r>
          </w:p>
        </w:tc>
      </w:tr>
      <w:tr w:rsidR="00801E8E" w:rsidRPr="00FC1D8E" w14:paraId="3E0D0251" w14:textId="77777777">
        <w:trPr>
          <w:jc w:val="center"/>
        </w:trPr>
        <w:tc>
          <w:tcPr>
            <w:tcW w:w="2282" w:type="dxa"/>
          </w:tcPr>
          <w:p w14:paraId="6C9EE13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Inference compute</w:t>
            </w:r>
          </w:p>
        </w:tc>
        <w:tc>
          <w:tcPr>
            <w:tcW w:w="2282" w:type="dxa"/>
          </w:tcPr>
          <w:p w14:paraId="26342D7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CPU, &lt;1 </w:t>
            </w:r>
            <w:proofErr w:type="spellStart"/>
            <w:r w:rsidRPr="00FC1D8E">
              <w:rPr>
                <w:rFonts w:cs="Times New Roman"/>
                <w:bCs/>
                <w:color w:val="000000" w:themeColor="text1"/>
                <w:szCs w:val="28"/>
              </w:rPr>
              <w:t>ms</w:t>
            </w:r>
            <w:proofErr w:type="spellEnd"/>
          </w:p>
        </w:tc>
        <w:tc>
          <w:tcPr>
            <w:tcW w:w="2282" w:type="dxa"/>
          </w:tcPr>
          <w:p w14:paraId="3AC1FB2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CPU, ~10 </w:t>
            </w:r>
            <w:proofErr w:type="spellStart"/>
            <w:r w:rsidRPr="00FC1D8E">
              <w:rPr>
                <w:rFonts w:cs="Times New Roman"/>
                <w:bCs/>
                <w:color w:val="000000" w:themeColor="text1"/>
                <w:szCs w:val="28"/>
              </w:rPr>
              <w:t>ms</w:t>
            </w:r>
            <w:proofErr w:type="spellEnd"/>
          </w:p>
        </w:tc>
        <w:tc>
          <w:tcPr>
            <w:tcW w:w="2282" w:type="dxa"/>
          </w:tcPr>
          <w:p w14:paraId="3ECC48A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 xml:space="preserve">GPU, ~50 </w:t>
            </w:r>
            <w:proofErr w:type="spellStart"/>
            <w:r w:rsidRPr="00FC1D8E">
              <w:rPr>
                <w:rFonts w:cs="Times New Roman"/>
                <w:bCs/>
                <w:color w:val="000000" w:themeColor="text1"/>
                <w:szCs w:val="28"/>
              </w:rPr>
              <w:t>ms</w:t>
            </w:r>
            <w:proofErr w:type="spellEnd"/>
          </w:p>
        </w:tc>
      </w:tr>
      <w:tr w:rsidR="00801E8E" w:rsidRPr="00FC1D8E" w14:paraId="52E6A76E" w14:textId="77777777">
        <w:trPr>
          <w:jc w:val="center"/>
        </w:trPr>
        <w:tc>
          <w:tcPr>
            <w:tcW w:w="2282" w:type="dxa"/>
          </w:tcPr>
          <w:p w14:paraId="141EC5B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Error diagnosis</w:t>
            </w:r>
          </w:p>
        </w:tc>
        <w:tc>
          <w:tcPr>
            <w:tcW w:w="2282" w:type="dxa"/>
          </w:tcPr>
          <w:p w14:paraId="7B94446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Easy</w:t>
            </w:r>
          </w:p>
        </w:tc>
        <w:tc>
          <w:tcPr>
            <w:tcW w:w="2282" w:type="dxa"/>
          </w:tcPr>
          <w:p w14:paraId="02117A2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Complex</w:t>
            </w:r>
          </w:p>
        </w:tc>
        <w:tc>
          <w:tcPr>
            <w:tcW w:w="2282" w:type="dxa"/>
          </w:tcPr>
          <w:p w14:paraId="7388670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Very difficult</w:t>
            </w:r>
          </w:p>
        </w:tc>
      </w:tr>
      <w:tr w:rsidR="00801E8E" w:rsidRPr="00FC1D8E" w14:paraId="29D0C78C" w14:textId="77777777">
        <w:trPr>
          <w:jc w:val="center"/>
        </w:trPr>
        <w:tc>
          <w:tcPr>
            <w:tcW w:w="2282" w:type="dxa"/>
          </w:tcPr>
          <w:p w14:paraId="75B216D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Output consistency</w:t>
            </w:r>
          </w:p>
        </w:tc>
        <w:tc>
          <w:tcPr>
            <w:tcW w:w="2282" w:type="dxa"/>
          </w:tcPr>
          <w:p w14:paraId="4C22A41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Deterministic</w:t>
            </w:r>
          </w:p>
        </w:tc>
        <w:tc>
          <w:tcPr>
            <w:tcW w:w="2282" w:type="dxa"/>
          </w:tcPr>
          <w:p w14:paraId="67FF22A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Partially det.</w:t>
            </w:r>
          </w:p>
        </w:tc>
        <w:tc>
          <w:tcPr>
            <w:tcW w:w="2282" w:type="dxa"/>
          </w:tcPr>
          <w:p w14:paraId="41E2833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Stochastic</w:t>
            </w:r>
          </w:p>
        </w:tc>
      </w:tr>
      <w:tr w:rsidR="00801E8E" w:rsidRPr="00FC1D8E" w14:paraId="4C7E448B" w14:textId="77777777">
        <w:trPr>
          <w:jc w:val="center"/>
        </w:trPr>
        <w:tc>
          <w:tcPr>
            <w:tcW w:w="2282" w:type="dxa"/>
          </w:tcPr>
          <w:p w14:paraId="4984154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Low-resource language fit</w:t>
            </w:r>
          </w:p>
        </w:tc>
        <w:tc>
          <w:tcPr>
            <w:tcW w:w="2282" w:type="dxa"/>
          </w:tcPr>
          <w:p w14:paraId="6B3159A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High</w:t>
            </w:r>
          </w:p>
        </w:tc>
        <w:tc>
          <w:tcPr>
            <w:tcW w:w="2282" w:type="dxa"/>
          </w:tcPr>
          <w:p w14:paraId="5F4A189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Medium</w:t>
            </w:r>
          </w:p>
        </w:tc>
        <w:tc>
          <w:tcPr>
            <w:tcW w:w="2282" w:type="dxa"/>
          </w:tcPr>
          <w:p w14:paraId="389F25E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Low</w:t>
            </w:r>
          </w:p>
        </w:tc>
      </w:tr>
      <w:tr w:rsidR="00801E8E" w:rsidRPr="00FC1D8E" w14:paraId="0C0FF0DF" w14:textId="77777777">
        <w:trPr>
          <w:jc w:val="center"/>
        </w:trPr>
        <w:tc>
          <w:tcPr>
            <w:tcW w:w="2282" w:type="dxa"/>
          </w:tcPr>
          <w:p w14:paraId="23186DB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Domain adaptation</w:t>
            </w:r>
          </w:p>
        </w:tc>
        <w:tc>
          <w:tcPr>
            <w:tcW w:w="2282" w:type="dxa"/>
          </w:tcPr>
          <w:p w14:paraId="7B363B4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Easy</w:t>
            </w:r>
          </w:p>
        </w:tc>
        <w:tc>
          <w:tcPr>
            <w:tcW w:w="2282" w:type="dxa"/>
          </w:tcPr>
          <w:p w14:paraId="6A8C1FC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Difficult</w:t>
            </w:r>
          </w:p>
        </w:tc>
        <w:tc>
          <w:tcPr>
            <w:tcW w:w="2282" w:type="dxa"/>
          </w:tcPr>
          <w:p w14:paraId="1CABF62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Very difficult</w:t>
            </w:r>
          </w:p>
        </w:tc>
      </w:tr>
    </w:tbl>
    <w:p w14:paraId="5A984A4A" w14:textId="77777777" w:rsidR="00192151" w:rsidRPr="00FC1D8E" w:rsidRDefault="00192151" w:rsidP="00FC1D8E">
      <w:pPr>
        <w:spacing w:after="80"/>
        <w:rPr>
          <w:rFonts w:cs="Times New Roman"/>
          <w:bCs/>
          <w:color w:val="000000" w:themeColor="text1"/>
          <w:szCs w:val="28"/>
        </w:rPr>
      </w:pPr>
    </w:p>
    <w:p w14:paraId="1F66EA54" w14:textId="77777777" w:rsidR="00192151" w:rsidRPr="00FC1D8E" w:rsidRDefault="00000000" w:rsidP="00FC1D8E">
      <w:pPr>
        <w:spacing w:after="200"/>
        <w:jc w:val="center"/>
        <w:rPr>
          <w:rFonts w:cs="Times New Roman"/>
          <w:bCs/>
          <w:color w:val="000000" w:themeColor="text1"/>
          <w:szCs w:val="28"/>
        </w:rPr>
      </w:pPr>
      <w:r w:rsidRPr="00FC1D8E">
        <w:rPr>
          <w:rFonts w:cs="Times New Roman"/>
          <w:bCs/>
          <w:color w:val="000000" w:themeColor="text1"/>
          <w:szCs w:val="28"/>
        </w:rPr>
        <w:t xml:space="preserve">Source: Compiled by the author based on Tan et al. (2021), </w:t>
      </w:r>
      <w:proofErr w:type="spellStart"/>
      <w:r w:rsidRPr="00FC1D8E">
        <w:rPr>
          <w:rFonts w:cs="Times New Roman"/>
          <w:bCs/>
          <w:color w:val="000000" w:themeColor="text1"/>
          <w:szCs w:val="28"/>
        </w:rPr>
        <w:t>Oyucu</w:t>
      </w:r>
      <w:proofErr w:type="spellEnd"/>
      <w:r w:rsidRPr="00FC1D8E">
        <w:rPr>
          <w:rFonts w:cs="Times New Roman"/>
          <w:bCs/>
          <w:color w:val="000000" w:themeColor="text1"/>
          <w:szCs w:val="28"/>
        </w:rPr>
        <w:t xml:space="preserve"> (2023), Kim et al. (2021), </w:t>
      </w:r>
      <w:proofErr w:type="spellStart"/>
      <w:r w:rsidRPr="00FC1D8E">
        <w:rPr>
          <w:rFonts w:cs="Times New Roman"/>
          <w:bCs/>
          <w:color w:val="000000" w:themeColor="text1"/>
          <w:szCs w:val="28"/>
        </w:rPr>
        <w:t>Yeshpanov</w:t>
      </w:r>
      <w:proofErr w:type="spellEnd"/>
      <w:r w:rsidRPr="00FC1D8E">
        <w:rPr>
          <w:rFonts w:cs="Times New Roman"/>
          <w:bCs/>
          <w:color w:val="000000" w:themeColor="text1"/>
          <w:szCs w:val="28"/>
        </w:rPr>
        <w:t xml:space="preserve"> et al. (2023).</w:t>
      </w:r>
    </w:p>
    <w:p w14:paraId="4A384C24" w14:textId="77777777" w:rsidR="00192151" w:rsidRPr="00FC1D8E" w:rsidRDefault="00000000" w:rsidP="00FC1D8E">
      <w:pPr>
        <w:ind w:firstLine="709"/>
        <w:rPr>
          <w:rFonts w:cs="Times New Roman"/>
          <w:bCs/>
          <w:color w:val="000000" w:themeColor="text1"/>
          <w:szCs w:val="28"/>
        </w:rPr>
      </w:pPr>
      <w:r w:rsidRPr="00FC1D8E">
        <w:rPr>
          <w:rFonts w:cs="Times New Roman"/>
          <w:bCs/>
          <w:color w:val="000000" w:themeColor="text1"/>
          <w:szCs w:val="28"/>
        </w:rPr>
        <w:t xml:space="preserve">Neural TTS for Azerbaijani requires a sufficiently large, high-quality, annotated speech corpus. While recent transfer learning work demonstrates that as little as 30 minutes of target language data may suffice with pre-trained multilingual models (Transfer Learning for Low-Resource TTS, 2024; </w:t>
      </w:r>
      <w:proofErr w:type="spellStart"/>
      <w:r w:rsidRPr="00FC1D8E">
        <w:rPr>
          <w:rFonts w:cs="Times New Roman"/>
          <w:bCs/>
          <w:color w:val="000000" w:themeColor="text1"/>
          <w:szCs w:val="28"/>
        </w:rPr>
        <w:t>LRSpeech</w:t>
      </w:r>
      <w:proofErr w:type="spellEnd"/>
      <w:r w:rsidRPr="00FC1D8E">
        <w:rPr>
          <w:rFonts w:cs="Times New Roman"/>
          <w:bCs/>
          <w:color w:val="000000" w:themeColor="text1"/>
          <w:szCs w:val="28"/>
        </w:rPr>
        <w:t>, 2020), this still requires minimum data collection effort. At the current stage of Azerbaijani speech technology development, the rule-based paradigm remains the most viable approach for producing a transparent, documented, and immediately deployable system.</w:t>
      </w:r>
    </w:p>
    <w:p w14:paraId="6CCDE0AF" w14:textId="77777777" w:rsidR="00192151" w:rsidRPr="00FC1D8E" w:rsidRDefault="00000000" w:rsidP="00D9181D">
      <w:pPr>
        <w:pStyle w:val="Heading2"/>
      </w:pPr>
      <w:bookmarkStart w:id="18" w:name="_Toc227005170"/>
      <w:r w:rsidRPr="00FC1D8E">
        <w:lastRenderedPageBreak/>
        <w:t>1.3. Advantages and Limitations of Rule-Based TTS Systems: A SWOT Analysis</w:t>
      </w:r>
      <w:bookmarkEnd w:id="18"/>
    </w:p>
    <w:p w14:paraId="5597C80A" w14:textId="72EC6578" w:rsidR="00D9181D" w:rsidRPr="00D9181D" w:rsidRDefault="00000000" w:rsidP="002B358B">
      <w:pPr>
        <w:pStyle w:val="Heading3"/>
      </w:pPr>
      <w:bookmarkStart w:id="19" w:name="_Toc227005171"/>
      <w:r w:rsidRPr="00FC1D8E">
        <w:t xml:space="preserve">1.3.1. </w:t>
      </w:r>
      <w:r w:rsidRPr="00D873B9">
        <w:t>Strengths</w:t>
      </w:r>
      <w:bookmarkEnd w:id="19"/>
    </w:p>
    <w:p w14:paraId="3AE219AD" w14:textId="77777777" w:rsidR="00D9181D" w:rsidRDefault="00D9181D" w:rsidP="003F5F49">
      <w:pPr>
        <w:jc w:val="left"/>
      </w:pPr>
      <w:r>
        <w:t>S1. NO SPEECH TRAINING DATA REQUIRED</w:t>
      </w:r>
    </w:p>
    <w:p w14:paraId="057CA491" w14:textId="71FD9950" w:rsidR="00D9181D" w:rsidRDefault="00D9181D" w:rsidP="00D9181D">
      <w:r>
        <w:t xml:space="preserve">Neural TTS systems require 1–50+ hours of high-quality, professionally recorded, transcribed speech data in the target language. For low-resource languages like Azerbaijani, no such publicly available corpus exists. While transfer learning approaches such as </w:t>
      </w:r>
      <w:proofErr w:type="spellStart"/>
      <w:r>
        <w:t>LRSpeech</w:t>
      </w:r>
      <w:proofErr w:type="spellEnd"/>
      <w:r>
        <w:t xml:space="preserve"> (Xu, Tan et al., 2020) demonstrate that neural TTS is possible with minimal target language data through pre-training and knowledge transfer, this still demands at least some data collection effort from the target language community. In contrast, rule-based systems require only linguistic expertise and documented phonological knowledge — resources that already exist for Azerbaijani in the form of phonological dissertations (Salimi, n.d.), grammars, and descriptive linguistic literature. This strength is not merely a practical convenience: for many low-resource languages, speech data collection involves logistical, economic, and ethical challenges (speaker recruitment, studio recording, transcription labor) that make data acquisition effectively impossible within a dissertation research timeline.</w:t>
      </w:r>
    </w:p>
    <w:p w14:paraId="19C1FC76" w14:textId="77777777" w:rsidR="00D9181D" w:rsidRDefault="00D9181D" w:rsidP="003F5F49">
      <w:pPr>
        <w:jc w:val="left"/>
      </w:pPr>
      <w:r>
        <w:t>S2. FULL INTERPRETABILITY AND TRANSPARENCY</w:t>
      </w:r>
    </w:p>
    <w:p w14:paraId="6BF098CD" w14:textId="28EF817C" w:rsidR="00D9181D" w:rsidRDefault="00D9181D" w:rsidP="00D9181D">
      <w:r>
        <w:t xml:space="preserve">Every output of a rule-based system is the direct consequence of an explicitly stated rule. When the system mispronounces a word or generates incorrect prosody, the source of the error can be identified by examining the intermediate phonological analysis and updating the relevant rule (Taylor et al., 1998). This property is </w:t>
      </w:r>
      <w:proofErr w:type="spellStart"/>
      <w:r>
        <w:t>recognised</w:t>
      </w:r>
      <w:proofErr w:type="spellEnd"/>
      <w:r>
        <w:t xml:space="preserve"> in the TTS literature as a defining advantage of the rule-based paradigm for research and low-resource settings (Tan et al., 2021; Survey of G2P Methods, 2024). In a research context, the rule base itself constitutes a documented, auditable model of Azerbaijani phonology that can be critiqued and extended by subsequent researchers independently of the synthesized audio output — a form of contribution that is not possible with opaque neural models.</w:t>
      </w:r>
    </w:p>
    <w:p w14:paraId="0822EEF5" w14:textId="77777777" w:rsidR="00D9181D" w:rsidRDefault="00D9181D" w:rsidP="003F5F49">
      <w:pPr>
        <w:jc w:val="left"/>
      </w:pPr>
      <w:r>
        <w:lastRenderedPageBreak/>
        <w:t>S3. DETERMINISTIC AND CONSISTENT BEHAVIOR</w:t>
      </w:r>
    </w:p>
    <w:p w14:paraId="0EB2BA39" w14:textId="0747296C" w:rsidR="00D9181D" w:rsidRDefault="00D9181D" w:rsidP="00D9181D">
      <w:r>
        <w:t xml:space="preserve">Given the same input, a rule-based system always produces </w:t>
      </w:r>
      <w:proofErr w:type="gramStart"/>
      <w:r>
        <w:t>exactly the same</w:t>
      </w:r>
      <w:proofErr w:type="gramEnd"/>
      <w:r>
        <w:t xml:space="preserve"> output. The Festival TTS system (Taylor et al., 1998), which established the canonical rule-based architecture, explicitly identified determinism as a core design requirement for deployment in accessibility and educational contexts. This consistency also simplifies system evaluation: because the system's behavior is fully deterministic, evaluation results are perfectly reproducible across different evaluation runs and evaluator populations, satisfying the replicability standards required for academic dissertation research (Speech Quality Metrics, 2020–2024). In the context of the present evaluation (see Chapter III), determinism ensured that MOS and WER measurements were not confounded by synthesis-time variability.</w:t>
      </w:r>
    </w:p>
    <w:p w14:paraId="799EE250" w14:textId="77777777" w:rsidR="00D9181D" w:rsidRDefault="00D9181D" w:rsidP="003F5F49">
      <w:pPr>
        <w:jc w:val="left"/>
      </w:pPr>
      <w:r>
        <w:t>S4. DIRECT INCORPORATION OF LINGUISTIC KNOWLEDGE</w:t>
      </w:r>
    </w:p>
    <w:p w14:paraId="0FD9CE52" w14:textId="500CD0A0" w:rsidR="00D9181D" w:rsidRDefault="00D9181D" w:rsidP="00D9181D">
      <w:r>
        <w:t>Linguists who study a language can directly encode their knowledge into a rule-based TTS system (Allen et al., 1987). The formulation of phonological rules, the identification of stress-shifting morphemes, and the specification of prosodic patterns are precisely the outputs of descriptive linguistic research — and rule-based TTS provides a direct conduit from that research into a functional system. This creates a productive bidirectional relationship between linguistics and engineering: the TTS system operationalizes linguistic descriptions, and evaluation of the system reveals gaps in those descriptions that feed back into further research. For Azerbaijani, key sources include Salimi's (n.d.) generative phonology and the Cambridge Core phonetic description (Cambridge Core, n.d.), both of which informed the rule bases implemented in the present system.</w:t>
      </w:r>
    </w:p>
    <w:p w14:paraId="31CCD597" w14:textId="77777777" w:rsidR="00D9181D" w:rsidRDefault="00D9181D" w:rsidP="003F5F49">
      <w:pPr>
        <w:jc w:val="left"/>
      </w:pPr>
      <w:r>
        <w:t>S5. LOW COMPUTATIONAL REQUIREMENTS</w:t>
      </w:r>
    </w:p>
    <w:p w14:paraId="75E273DF" w14:textId="16AC7367" w:rsidR="00D9181D" w:rsidRDefault="00D9181D" w:rsidP="00D9181D">
      <w:r>
        <w:t xml:space="preserve">Rule-based synthesis can run in real time on commodity hardware without a GPU, using only a few megabytes of memory (Aida-Zade &amp; </w:t>
      </w:r>
      <w:proofErr w:type="spellStart"/>
      <w:r>
        <w:t>Sharifova</w:t>
      </w:r>
      <w:proofErr w:type="spellEnd"/>
      <w:r>
        <w:t xml:space="preserve">, 2010; Tan et al., 2021). The present Azerbaijani pipeline achieves an average analysis time of 0.3 </w:t>
      </w:r>
      <w:proofErr w:type="spellStart"/>
      <w:r>
        <w:t>ms</w:t>
      </w:r>
      <w:proofErr w:type="spellEnd"/>
      <w:r>
        <w:t xml:space="preserve"> </w:t>
      </w:r>
      <w:r>
        <w:lastRenderedPageBreak/>
        <w:t>per sentence on a standard laptop CPU — a measurement documented in the evaluation results (see Chapter III, Table 3.X). This makes the system suitable for embedded systems, mobile devices, and offline applications: all important deployment targets for a language whose speakers are distributed across resource-constrained environments in the South Caucasus and northern Iran. The low resource footprint contrasts sharply with modern neural TTS deployments, which may require dedicated GPU infrastructure for real-time performance (Kim et al., 2021; Kong et al., 2020).</w:t>
      </w:r>
    </w:p>
    <w:p w14:paraId="0B843238" w14:textId="77777777" w:rsidR="00D9181D" w:rsidRDefault="00D9181D" w:rsidP="003F5F49">
      <w:pPr>
        <w:jc w:val="left"/>
      </w:pPr>
      <w:r>
        <w:t>S6. EASY DOMAIN ADAPTATION</w:t>
      </w:r>
    </w:p>
    <w:p w14:paraId="15A1B146" w14:textId="771A7A3B" w:rsidR="002B358B" w:rsidRPr="00D9181D" w:rsidRDefault="00D9181D" w:rsidP="00D9181D">
      <w:r>
        <w:t>Adding new words, specialized terminology, or pronunciation variants to a rule-based system requires only editing the relevant rules or exception dictionary — a task that can be performed by a linguist without software engineering skills, given a well-structured rule representation (Taylor et al., 1998; NVIDIA, 2020–2024). The JSON-based rule files used in the present system (g2p_</w:t>
      </w:r>
      <w:proofErr w:type="gramStart"/>
      <w:r>
        <w:t>rules.json</w:t>
      </w:r>
      <w:proofErr w:type="gramEnd"/>
      <w:r>
        <w:t xml:space="preserve">, </w:t>
      </w:r>
      <w:proofErr w:type="spellStart"/>
      <w:r>
        <w:t>stress_</w:t>
      </w:r>
      <w:proofErr w:type="gramStart"/>
      <w:r>
        <w:t>rules.json</w:t>
      </w:r>
      <w:proofErr w:type="spellEnd"/>
      <w:proofErr w:type="gramEnd"/>
      <w:r>
        <w:t xml:space="preserve">, </w:t>
      </w:r>
      <w:proofErr w:type="spellStart"/>
      <w:r>
        <w:t>text_norm_</w:t>
      </w:r>
      <w:proofErr w:type="gramStart"/>
      <w:r>
        <w:t>rules.json</w:t>
      </w:r>
      <w:proofErr w:type="spellEnd"/>
      <w:proofErr w:type="gramEnd"/>
      <w:r>
        <w:t>) were specifically designed with this extensibility requirement in mind: each rule is a human-readable key-value pair rather than a compiled parameter. For government and institutional deployment contexts — where new terminology, proper nouns, and domain-specific abbreviations must be continuously added — this property represents a significant long-term operational advantage (Various authors, 2024).</w:t>
      </w:r>
    </w:p>
    <w:p w14:paraId="3C989891" w14:textId="70D3F1C2" w:rsidR="00D9181D" w:rsidRPr="00D9181D" w:rsidRDefault="00000000" w:rsidP="002B358B">
      <w:pPr>
        <w:pStyle w:val="Heading3"/>
      </w:pPr>
      <w:bookmarkStart w:id="20" w:name="_Toc227005172"/>
      <w:r w:rsidRPr="00FC1D8E">
        <w:t xml:space="preserve">1.3.2. </w:t>
      </w:r>
      <w:r w:rsidRPr="00D873B9">
        <w:t>Weaknesses</w:t>
      </w:r>
      <w:bookmarkEnd w:id="20"/>
    </w:p>
    <w:p w14:paraId="4521BECE" w14:textId="77777777" w:rsidR="00D9181D" w:rsidRDefault="00D9181D" w:rsidP="003F5F49">
      <w:pPr>
        <w:jc w:val="left"/>
      </w:pPr>
      <w:r>
        <w:t>W1. LIMITED NATURALNESS</w:t>
      </w:r>
    </w:p>
    <w:p w14:paraId="6781E285" w14:textId="4DD0254A" w:rsidR="00D9181D" w:rsidRDefault="00D9181D" w:rsidP="00D9181D">
      <w:r>
        <w:t xml:space="preserve">The primary internal limitation of rule-based TTS is the quality ceiling imposed by its acoustic modeling approach. Formant synthesizers produce speech by computing mathematical approximations of the vocal tract's resonant behavior; the resulting waveforms capture the broad spectral shape of phonemes but fail to reproduce the subtle micro-variations in voice quality, breathiness, and coarticulation dynamics that </w:t>
      </w:r>
      <w:r>
        <w:lastRenderedPageBreak/>
        <w:t xml:space="preserve">characterize natural speech (Klatt, 1980). MBROLA-style concatenative systems improve phoneme quality by using recorded </w:t>
      </w:r>
      <w:proofErr w:type="gramStart"/>
      <w:r>
        <w:t>segments, but</w:t>
      </w:r>
      <w:proofErr w:type="gramEnd"/>
      <w:r>
        <w:t xml:space="preserve"> introduce audible discontinuities at concatenation boundaries. Empirically, rule-based systems achieve MOS 3.0–3.8 (Kim et al., 2021; </w:t>
      </w:r>
      <w:proofErr w:type="spellStart"/>
      <w:r>
        <w:t>Oyucu</w:t>
      </w:r>
      <w:proofErr w:type="spellEnd"/>
      <w:r>
        <w:t>, 2023), a range that places them at the "fair" to "good" boundary on the ITU-T P.800 scale. The present system achieved MOS 3.2, consistent with this range and confirming the naturalness ceiling as a real constraint. For applications where naturalness is paramount — audiobooks, conversational agents, emotional speech — this ceiling is a significant limitation, though for accessibility and informational use cases it is generally accepted (Speech Quality Metrics, 2020–2024).</w:t>
      </w:r>
    </w:p>
    <w:p w14:paraId="7CDC0512" w14:textId="77777777" w:rsidR="00D9181D" w:rsidRDefault="00D9181D" w:rsidP="003F5F49">
      <w:pPr>
        <w:jc w:val="left"/>
      </w:pPr>
      <w:r>
        <w:t>W2. HIGH DEVELOPMENT EFFORT FOR COMPLEX LANGUAGES</w:t>
      </w:r>
    </w:p>
    <w:p w14:paraId="74756754" w14:textId="45336B76" w:rsidR="00D9181D" w:rsidRDefault="00D9181D" w:rsidP="00D9181D">
      <w:r>
        <w:t xml:space="preserve">Rule-based TTS requires deep linguistic expertise to develop: every phonological regularity must be identified, documented, and implemented as an explicit rule (Allen et al., 1987). While Azerbaijani has a relatively regular orthography, its agglutinative morphology and context-sensitive phonological rules impose substantial engineering effort. Phenomena such as /ğ/ </w:t>
      </w:r>
      <w:proofErr w:type="spellStart"/>
      <w:r>
        <w:t>allophony</w:t>
      </w:r>
      <w:proofErr w:type="spellEnd"/>
      <w:r>
        <w:t xml:space="preserve">, palatalization of /k/ and /g/ before front vowels, nasal assimilation, and vowel-harmony-governed ordinal suffix selection (see Chapter II) each demand dedicated rule design, test case construction, and iterative refinement. The present system required the design and testing of </w:t>
      </w:r>
      <w:proofErr w:type="gramStart"/>
      <w:r>
        <w:t>156 unit</w:t>
      </w:r>
      <w:proofErr w:type="gramEnd"/>
      <w:r>
        <w:t xml:space="preserve"> tests covering 61 distinct linguistic phenomena — a scale of effort that reflects the genuine complexity of encoding Azerbaijani phonology exhaustively. This development cost is a one-time investment in the rule base, but it represents a significant barrier compared to approaches that learn from data automatically (Survey of G2P Methods, 2024).</w:t>
      </w:r>
    </w:p>
    <w:p w14:paraId="5709E4DF" w14:textId="77777777" w:rsidR="00D9181D" w:rsidRDefault="00D9181D" w:rsidP="003F5F49">
      <w:pPr>
        <w:jc w:val="left"/>
      </w:pPr>
      <w:r>
        <w:t>W3. LIMITED COVERAGE OF LOANWORDS AND IRREGULAR FORMS</w:t>
      </w:r>
    </w:p>
    <w:p w14:paraId="18577E71" w14:textId="201AA1EB" w:rsidR="00D9181D" w:rsidRDefault="00D9181D" w:rsidP="002B358B">
      <w:r>
        <w:t xml:space="preserve">Natural language contains irregular forms, loanwords with non-native phonological patterns, and sociolinguistic variation that are difficult to capture within a finite rule </w:t>
      </w:r>
      <w:r>
        <w:lastRenderedPageBreak/>
        <w:t>set (Salimi, n.d.). Azerbaijani has substantial loanword strata from Russian, Arabic, and Persian — each with phonological patterns that violate native constraints: Russian loanwords may contain consonant clusters illegal in native Azerbaijani syllable structure; Persian and Arabic loanwords may carry vowels that disrupt the native harmony system. Rule-based systems address these only through manually maintained exception lists and special-case rules. The present system's evaluation confirms this as an active limitation: loanword pronunciations account for 27% of G2P errors (Phoneme Error Rate analysis, Chapter III), meaning that a measurable proportion of real-world Azerbaijani text is handled less accurately than native vocabulary. Expanding loanword coverage requires ongoing manual lexicographic effort proportional to the breadth of the target domain (</w:t>
      </w:r>
      <w:proofErr w:type="spellStart"/>
      <w:r>
        <w:t>MorAz</w:t>
      </w:r>
      <w:proofErr w:type="spellEnd"/>
      <w:r>
        <w:t>, 2019).</w:t>
      </w:r>
    </w:p>
    <w:p w14:paraId="6F9A6620" w14:textId="77777777" w:rsidR="00D9181D" w:rsidRDefault="00D9181D" w:rsidP="003F5F49">
      <w:pPr>
        <w:jc w:val="left"/>
      </w:pPr>
      <w:r>
        <w:t>W4. PROSODIC EXPRESSIVENESS LIMITATIONS</w:t>
      </w:r>
    </w:p>
    <w:p w14:paraId="4C280D5E" w14:textId="38C26693" w:rsidR="00D9181D" w:rsidRDefault="00D9181D" w:rsidP="00D9181D">
      <w:r>
        <w:t>Prosody — the suprasegmental structure of speech encompassing pitch, duration, intensity, and rhythm — is the primary determinant of perceived naturalness at the sentence level (</w:t>
      </w:r>
      <w:proofErr w:type="spellStart"/>
      <w:r>
        <w:t>Sadekova</w:t>
      </w:r>
      <w:proofErr w:type="spellEnd"/>
      <w:r>
        <w:t xml:space="preserve"> et al., 2024). Natural prosody results from complex interactions among syntactic structure, semantic content, information structure, and the speaker's communicative intent, most of which cannot be reliably inferred from text alone. The rule-based prosody engine in the present system encodes five sentence type patterns using a simplified </w:t>
      </w:r>
      <w:proofErr w:type="spellStart"/>
      <w:r>
        <w:t>ToBI</w:t>
      </w:r>
      <w:proofErr w:type="spellEnd"/>
      <w:r>
        <w:t xml:space="preserve"> framework; this captures broad declarative/interrogative/exclamatory distinctions but does not model focus accent placement, given-new information structure, or speaker-level stylistic variation (Tan et al., 2021). The consequence is a prosodic flatness that listeners perceive as monotonous even when individual phonemes are pronounced correctly. This gap between segmental accuracy and suprasegmental naturalness is a well-documented limitation of rule-based systems (Voice synthesis improvement, 2024) and is the primary factor underlying the MOS gap relative to neural systems.</w:t>
      </w:r>
    </w:p>
    <w:p w14:paraId="3795B7C0" w14:textId="77777777" w:rsidR="00D9181D" w:rsidRDefault="00D9181D" w:rsidP="003F5F49">
      <w:pPr>
        <w:jc w:val="left"/>
      </w:pPr>
      <w:r>
        <w:t>W5. COARTICULATION MODELING</w:t>
      </w:r>
    </w:p>
    <w:p w14:paraId="26514B3C" w14:textId="14E5E3B5" w:rsidR="002B358B" w:rsidRPr="00D9181D" w:rsidRDefault="00D9181D" w:rsidP="00D9181D">
      <w:r>
        <w:lastRenderedPageBreak/>
        <w:t xml:space="preserve">In natural speech, the acoustic properties of each phoneme are shaped by its phonetic context through coarticulation: articulatory gestures for adjacent sounds overlap in time, producing smooth formant transitions rather than abrupt target-to-target jumps (Klatt, 1980; Tan et al., 2021). Rule-based formant systems model coarticulation through fixed transition times and interpolated formant trajectories, which approximate the gross shape of phoneme-to-phoneme transitions but do not replicate their full temporal and spectral dynamics. </w:t>
      </w:r>
      <w:proofErr w:type="spellStart"/>
      <w:r>
        <w:t>Espeak</w:t>
      </w:r>
      <w:proofErr w:type="spellEnd"/>
      <w:r>
        <w:t>-ng applies a fixed transition window between phoneme targets; in connected speech at natural speaking rates, this produces audibly abrupt formant movements that reduce both naturalness and the perception of speech flow. This coarticulation limitation interacts with the prosodic limitation (W4) to produce the characteristic "read-aloud" quality that distinguishes rule-based synthesis from natural human speech at the holistic perceptual level.</w:t>
      </w:r>
    </w:p>
    <w:p w14:paraId="2866CBF1" w14:textId="48478771" w:rsidR="00D9181D" w:rsidRPr="00D9181D" w:rsidRDefault="00000000" w:rsidP="002B358B">
      <w:pPr>
        <w:pStyle w:val="Heading3"/>
      </w:pPr>
      <w:bookmarkStart w:id="21" w:name="_Toc227005173"/>
      <w:r w:rsidRPr="00D9181D">
        <w:t xml:space="preserve">1.3.3. </w:t>
      </w:r>
      <w:r w:rsidRPr="00D873B9">
        <w:t>Opportunities</w:t>
      </w:r>
      <w:bookmarkEnd w:id="21"/>
    </w:p>
    <w:p w14:paraId="0AAAAFCD" w14:textId="77777777" w:rsidR="00D9181D" w:rsidRDefault="00D9181D" w:rsidP="003F5F49">
      <w:pPr>
        <w:jc w:val="left"/>
      </w:pPr>
      <w:r>
        <w:t>O1. AZERBAIJAN'S DIGITAL TRANSFORMATION AGENDA</w:t>
      </w:r>
    </w:p>
    <w:p w14:paraId="5EED2F02" w14:textId="525D431C" w:rsidR="00D9181D" w:rsidRDefault="00D9181D" w:rsidP="00D9181D">
      <w:r>
        <w:t>The Republic of Azerbaijan has implemented an active state strategy for digital transformation under the "Digital Azerbaijan" national program, encompassing e-government service development, digital infrastructure investment, and the expansion of ICT in public administration and education. The State Agency for Public Service and Social Innovations (DOST) and other government entities are actively developing digital service interfaces. This policy environment creates directly favorable conditions for the deployment of Azerbaijani speech technologies: TTS is needed for accessible e-government voice portals, automated telephone services, navigation systems, and public announcement systems. A documented, open-source Azerbaijani TTS system with a transparent linguistic foundation is well-positioned to serve this institutional demand, particularly given government interest in national technology sovereignty — the preference for locally developed systems over dependence on foreign commercial providers.</w:t>
      </w:r>
    </w:p>
    <w:p w14:paraId="4C3159B6" w14:textId="77777777" w:rsidR="00D9181D" w:rsidRDefault="00D9181D" w:rsidP="003F5F49">
      <w:pPr>
        <w:jc w:val="left"/>
      </w:pPr>
      <w:r>
        <w:lastRenderedPageBreak/>
        <w:t>O2. GROWING INTERNATIONAL INTEREST IN LOW-RESOURCE NLP</w:t>
      </w:r>
    </w:p>
    <w:p w14:paraId="14293FD2" w14:textId="5EE47764" w:rsidR="00D9181D" w:rsidRDefault="00D9181D" w:rsidP="00D9181D">
      <w:r>
        <w:t xml:space="preserve">The international NLP research community has substantially increased its focus on low-resource languages in the past five years, driven by equity concerns and recognition that the field's advances have been disproportionately concentrated in English and a small number of high-resource languages. Projects such as CML-TTS (2023) are developing corpus development methodologies specifically for low-resource TTS. Masakhane, </w:t>
      </w:r>
      <w:proofErr w:type="spellStart"/>
      <w:r>
        <w:t>AmericasNLP</w:t>
      </w:r>
      <w:proofErr w:type="spellEnd"/>
      <w:r>
        <w:t>, and similar initiatives are building research infrastructure for underserved languages. Recent multilingual Turkic ASR corpus research (Applied Sciences, 2024; Nature Scientific Reports, 2024) includes Azerbaijani data, indicating growing engagement from the research community. This trend increases the likelihood of future Azerbaijani speech research collaborations, shared datasets, and international conference attention.</w:t>
      </w:r>
    </w:p>
    <w:p w14:paraId="0D820A6C" w14:textId="77777777" w:rsidR="00D9181D" w:rsidRDefault="00D9181D" w:rsidP="003F5F49">
      <w:pPr>
        <w:jc w:val="left"/>
      </w:pPr>
      <w:r>
        <w:t>O3. FOUNDATION FOR FUTURE HYBRID SYSTEMS</w:t>
      </w:r>
    </w:p>
    <w:p w14:paraId="5220DB1B" w14:textId="7DC51895" w:rsidR="00D9181D" w:rsidRDefault="00D9181D" w:rsidP="00D9181D">
      <w:r>
        <w:t>An explicitly documented rule-based TTS system provides the most valuable possible starting point for future hybrid approaches. Concretely, the rule base developed in this dissertation can serve as: (a) a phoneme-level forced aligner for transcribing any future Azerbaijani speech recordings, accelerating corpus development; (b) a front-end for a future MBROLA-based concatenative system, if Azerbaijani phoneme recordings become available; (c) a source of rule hypotheses for data-driven rule learning under LLM supervision; and (d) a reference pronunciation standard against which neural system outputs can be evaluated. The linguistic rule base is a research contribution that retains value regardless of which acoustic modeling approach eventually becomes standard for Azerbaijani TTS.</w:t>
      </w:r>
    </w:p>
    <w:p w14:paraId="518279AB" w14:textId="77777777" w:rsidR="00D9181D" w:rsidRDefault="00D9181D" w:rsidP="003F5F49">
      <w:pPr>
        <w:jc w:val="left"/>
      </w:pPr>
      <w:r>
        <w:t>O4. GROWING AZERBAIJANI NLP ECOSYSTEM</w:t>
      </w:r>
    </w:p>
    <w:p w14:paraId="47A867E2" w14:textId="0D4D037E" w:rsidR="00D9181D" w:rsidRDefault="00D9181D" w:rsidP="00D9181D">
      <w:r>
        <w:t xml:space="preserve">The 2024 publication "Open Foundation Models for Azerbaijani Language" introduced the 651.1-million-word DOLLMA corpus and associated language models (arXiv:2407.02337). The </w:t>
      </w:r>
      <w:proofErr w:type="spellStart"/>
      <w:r>
        <w:t>AzCorpus</w:t>
      </w:r>
      <w:proofErr w:type="spellEnd"/>
      <w:r>
        <w:t xml:space="preserve"> dataset (huggingface.co/datasets/</w:t>
      </w:r>
      <w:proofErr w:type="spellStart"/>
      <w:r>
        <w:t>azcorpus</w:t>
      </w:r>
      <w:proofErr w:type="spellEnd"/>
      <w:r>
        <w:t xml:space="preserve">) and </w:t>
      </w:r>
      <w:proofErr w:type="spellStart"/>
      <w:r>
        <w:lastRenderedPageBreak/>
        <w:t>AzNLP</w:t>
      </w:r>
      <w:proofErr w:type="spellEnd"/>
      <w:r>
        <w:t xml:space="preserve"> project are publicly available. The Azerbaijani Wikipedia now contains over 180,000 articles, providing a substantial text resource. This growing text data ecosystem, while not sufficient for speech synthesis, creates the conditions under which a speech corpus initiative could be mounted with pre-existing text normalization and linguistic processing infrastructure — infrastructure that the present system's text normalization and G2P modules can directly provide.</w:t>
      </w:r>
    </w:p>
    <w:p w14:paraId="22A6306E" w14:textId="77777777" w:rsidR="00D9181D" w:rsidRDefault="00D9181D" w:rsidP="003F5F49">
      <w:pPr>
        <w:jc w:val="left"/>
      </w:pPr>
      <w:r>
        <w:t>O5. TRANSFER LEARNING WITH MINIMAL DATA</w:t>
      </w:r>
    </w:p>
    <w:p w14:paraId="02635D6C" w14:textId="5E8BB9E2" w:rsidR="00D9181D" w:rsidRPr="00D9181D" w:rsidRDefault="00D9181D" w:rsidP="00D9181D">
      <w:r>
        <w:t xml:space="preserve">Recent transfer learning research (Transfer Learning for Low-Resource TTS, 2024; </w:t>
      </w:r>
      <w:proofErr w:type="spellStart"/>
      <w:r>
        <w:t>LRSpeech</w:t>
      </w:r>
      <w:proofErr w:type="spellEnd"/>
      <w:r>
        <w:t>, 2020) demonstrates that acceptable neural TTS quality may be achievable for Azerbaijani with as little as 30 minutes of target language audio, using model weights pre-trained on Turkish or another closely related Turkic language. The phonological proximity of Azerbaijani and Turkish — shared consonant inventory, similar vowel harmony system, cognate vocabulary — makes Turkish pre-trained models a particularly strong candidate for Azerbaijani transfer learning. The present rule-based system can contribute to this future direction in two ways: by generating phonetically balanced synthesis evaluation sets, and by providing a front-end phonological analyzer that could supervise neural G2P learning.</w:t>
      </w:r>
    </w:p>
    <w:p w14:paraId="59BD3ADF" w14:textId="17C0137E" w:rsidR="00D873B9" w:rsidRPr="00D873B9" w:rsidRDefault="00000000" w:rsidP="002B358B">
      <w:pPr>
        <w:pStyle w:val="Heading3"/>
      </w:pPr>
      <w:bookmarkStart w:id="22" w:name="_Toc227005174"/>
      <w:r w:rsidRPr="00FC1D8E">
        <w:t>1.3.4. Threats</w:t>
      </w:r>
      <w:bookmarkEnd w:id="22"/>
    </w:p>
    <w:p w14:paraId="4B886C48" w14:textId="77777777" w:rsidR="00D873B9" w:rsidRDefault="00D873B9" w:rsidP="003F5F49">
      <w:pPr>
        <w:jc w:val="left"/>
      </w:pPr>
      <w:r>
        <w:t>T1. RAPID ADVANCEMENT OF NEURAL TTS</w:t>
      </w:r>
    </w:p>
    <w:p w14:paraId="0D4FFCC5" w14:textId="31670D63" w:rsidR="00D873B9" w:rsidRDefault="00D873B9" w:rsidP="00D873B9">
      <w:r>
        <w:t xml:space="preserve">The pace of neural TTS development for low-resource languages is accelerating. Architectures such as VITS (Kim et al., 2021), </w:t>
      </w:r>
      <w:proofErr w:type="spellStart"/>
      <w:r>
        <w:t>YourTTS</w:t>
      </w:r>
      <w:proofErr w:type="spellEnd"/>
      <w:r>
        <w:t xml:space="preserve">, and </w:t>
      </w:r>
      <w:proofErr w:type="spellStart"/>
      <w:r>
        <w:t>OpenVoice</w:t>
      </w:r>
      <w:proofErr w:type="spellEnd"/>
      <w:r>
        <w:t xml:space="preserve"> operate with progressively less data. If a minimal Azerbaijani speech corpus becomes available, this trend could cross a threshold at which neural approaches outperform rule-based systems even on the criteria currently favoring the rule-based paradigm. However, the documented linguistic rule base developed here will remain a valuable reference regardless.</w:t>
      </w:r>
    </w:p>
    <w:p w14:paraId="50A0D7D9" w14:textId="77777777" w:rsidR="00D873B9" w:rsidRDefault="00D873B9" w:rsidP="003F5F49">
      <w:pPr>
        <w:jc w:val="left"/>
      </w:pPr>
      <w:r>
        <w:lastRenderedPageBreak/>
        <w:t>T2. PROLIFERATION OF COMMERCIAL TTS PLATFORMS</w:t>
      </w:r>
    </w:p>
    <w:p w14:paraId="2EC73412" w14:textId="476C4A72" w:rsidR="00D873B9" w:rsidRDefault="00D873B9" w:rsidP="00D873B9">
      <w:r>
        <w:t xml:space="preserve">Major technology companies — Google, Amazon, Microsoft — are expanding their multilingual TTS platforms. Azerbaijani language support already exists in some commercial offerings. The principal disadvantages of commercial systems for this research context </w:t>
      </w:r>
      <w:proofErr w:type="gramStart"/>
      <w:r>
        <w:t>are:</w:t>
      </w:r>
      <w:proofErr w:type="gramEnd"/>
      <w:r>
        <w:t xml:space="preserve"> lack of transparency, absence of an open-source linguistic foundation, and lack of institutionalized linguistic oversight.</w:t>
      </w:r>
    </w:p>
    <w:p w14:paraId="2B254FB6" w14:textId="77777777" w:rsidR="00D873B9" w:rsidRDefault="00D873B9" w:rsidP="003F5F49">
      <w:pPr>
        <w:jc w:val="left"/>
      </w:pPr>
      <w:r>
        <w:t>T3. LIMITED SPEECH DATA AVAILABILITY</w:t>
      </w:r>
    </w:p>
    <w:p w14:paraId="47A40DB4" w14:textId="3EB88252" w:rsidR="00D873B9" w:rsidRDefault="00D873B9" w:rsidP="00D873B9">
      <w:r>
        <w:t>The limited availability of open, high-quality Azerbaijani speech corpora constitutes both the core argument for choosing the rule-based approach (Strength S1) and a potential long-term threat: as data becomes available, the relative advantage of rule-based systems diminishes.</w:t>
      </w:r>
    </w:p>
    <w:p w14:paraId="7BAE9D16" w14:textId="77777777" w:rsidR="00D873B9" w:rsidRDefault="00D873B9" w:rsidP="003F5F49">
      <w:pPr>
        <w:jc w:val="left"/>
      </w:pPr>
      <w:r>
        <w:t>T4. SPARSE PHONETIC DOCUMENTATION</w:t>
      </w:r>
    </w:p>
    <w:p w14:paraId="0DD77983" w14:textId="77777777" w:rsidR="002B358B" w:rsidRDefault="00D873B9" w:rsidP="002B358B">
      <w:r>
        <w:t>Existing linguistic literature on Azerbaijani phonetics is limited compared to well-resourced languages. The complete phonemic characterization and prosodic description required for rule-based TTS involves uncertainty in some areas — particularly loanword pronunciations and subtle dialect-level variation.</w:t>
      </w:r>
    </w:p>
    <w:p w14:paraId="2F1BC8E8" w14:textId="77777777" w:rsidR="002B358B" w:rsidRDefault="00D873B9" w:rsidP="002B358B">
      <w:r w:rsidRPr="00D873B9">
        <w:rPr>
          <w:rFonts w:cs="Times New Roman"/>
          <w:bCs/>
          <w:color w:val="000000" w:themeColor="text1"/>
          <w:szCs w:val="28"/>
        </w:rPr>
        <w:t>Having reviewed the historical development of TTS technology, the principles of rule-based systems, their comparison with statistical and neural paradigms, and a SWOT analysis in the Azerbaijani language context, it is evident that the rule-based paradigm represents the most appropriate methodological choice for Azerbaijani TTS at the current stage of the language's technological development.</w:t>
      </w:r>
      <w:r>
        <w:rPr>
          <w:rFonts w:cs="Times New Roman"/>
          <w:bCs/>
          <w:color w:val="000000" w:themeColor="text1"/>
          <w:szCs w:val="28"/>
        </w:rPr>
        <w:t xml:space="preserve"> </w:t>
      </w:r>
      <w:r w:rsidRPr="00D873B9">
        <w:rPr>
          <w:rFonts w:cs="Times New Roman"/>
          <w:bCs/>
          <w:color w:val="000000" w:themeColor="text1"/>
          <w:szCs w:val="28"/>
        </w:rPr>
        <w:t>While the naturalness advantage of neural TTS is undeniable, the following factors collectively justify the rule-based choice: absence of available speech training data; well-documented and regular Azerbaijani phonology; transparency requirement for academic contribution; low computational cost; and the value of the resulting linguistic rule base as a foundation for future hybrid approaches.</w:t>
      </w:r>
    </w:p>
    <w:p w14:paraId="42C71BA7" w14:textId="1B809689" w:rsidR="00192151" w:rsidRPr="002B358B" w:rsidRDefault="00D873B9" w:rsidP="002B358B">
      <w:r w:rsidRPr="00D873B9">
        <w:rPr>
          <w:rFonts w:cs="Times New Roman"/>
          <w:bCs/>
          <w:color w:val="000000" w:themeColor="text1"/>
          <w:szCs w:val="28"/>
        </w:rPr>
        <w:lastRenderedPageBreak/>
        <w:t xml:space="preserve">Chapter 2 will examine the linguistic characteristics of the Azerbaijani language in </w:t>
      </w:r>
      <w:proofErr w:type="gramStart"/>
      <w:r w:rsidRPr="00D873B9">
        <w:rPr>
          <w:rFonts w:cs="Times New Roman"/>
          <w:bCs/>
          <w:color w:val="000000" w:themeColor="text1"/>
          <w:szCs w:val="28"/>
        </w:rPr>
        <w:t xml:space="preserve">depth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D873B9">
        <w:rPr>
          <w:rFonts w:cs="Times New Roman"/>
          <w:bCs/>
          <w:color w:val="000000" w:themeColor="text1"/>
          <w:szCs w:val="28"/>
        </w:rPr>
        <w:t xml:space="preserve"> phoneme inventory, vowel harmony, agglutinative morphology, and prosodic </w:t>
      </w:r>
      <w:proofErr w:type="gramStart"/>
      <w:r w:rsidRPr="00D873B9">
        <w:rPr>
          <w:rFonts w:cs="Times New Roman"/>
          <w:bCs/>
          <w:color w:val="000000" w:themeColor="text1"/>
          <w:szCs w:val="28"/>
        </w:rPr>
        <w:t xml:space="preserve">patterns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D873B9">
        <w:rPr>
          <w:rFonts w:cs="Times New Roman"/>
          <w:bCs/>
          <w:color w:val="000000" w:themeColor="text1"/>
          <w:szCs w:val="28"/>
        </w:rPr>
        <w:t xml:space="preserve"> and present the architecture and linguistic rule design of the proposed system.</w:t>
      </w:r>
    </w:p>
    <w:p w14:paraId="64491A74" w14:textId="4C0814C1" w:rsidR="001F2686" w:rsidRDefault="001F2686">
      <w:pPr>
        <w:spacing w:after="200" w:line="276" w:lineRule="auto"/>
        <w:jc w:val="left"/>
        <w:rPr>
          <w:rFonts w:eastAsiaTheme="majorEastAsia" w:cs="Times New Roman (Headings CS)"/>
          <w:b/>
          <w:bCs/>
          <w:caps/>
          <w:color w:val="000000" w:themeColor="text1"/>
          <w:szCs w:val="28"/>
        </w:rPr>
      </w:pPr>
      <w:bookmarkStart w:id="23" w:name="_Toc227005175"/>
      <w:r>
        <w:br w:type="page"/>
      </w:r>
    </w:p>
    <w:p w14:paraId="073F7388" w14:textId="28A166F4" w:rsidR="00192151" w:rsidRPr="00FC1D8E" w:rsidRDefault="00000000" w:rsidP="00D873B9">
      <w:pPr>
        <w:pStyle w:val="Heading1"/>
      </w:pPr>
      <w:r w:rsidRPr="00FC1D8E">
        <w:lastRenderedPageBreak/>
        <w:t xml:space="preserve">CHAPTER II. </w:t>
      </w:r>
      <w:r w:rsidRPr="00D873B9">
        <w:t>LINGUISTIC</w:t>
      </w:r>
      <w:r w:rsidRPr="00FC1D8E">
        <w:t xml:space="preserve"> AND TECHNICAL ANALYSIS FOR AZERBAIJANI TTS</w:t>
      </w:r>
      <w:bookmarkEnd w:id="23"/>
    </w:p>
    <w:p w14:paraId="283FE95F" w14:textId="77777777" w:rsidR="00192151" w:rsidRPr="00FC1D8E" w:rsidRDefault="00000000" w:rsidP="00D873B9">
      <w:pPr>
        <w:pStyle w:val="Heading2"/>
      </w:pPr>
      <w:bookmarkStart w:id="24" w:name="_Toc227005176"/>
      <w:r w:rsidRPr="00FC1D8E">
        <w:t>2.1. Phonetic and Morphological Characteristics of Azerbaijani</w:t>
      </w:r>
      <w:bookmarkEnd w:id="24"/>
    </w:p>
    <w:p w14:paraId="36E8A77F" w14:textId="77777777" w:rsidR="00192151" w:rsidRDefault="00000000" w:rsidP="00D873B9">
      <w:pPr>
        <w:pStyle w:val="Heading3"/>
      </w:pPr>
      <w:bookmarkStart w:id="25" w:name="_Toc227005177"/>
      <w:r w:rsidRPr="00FC1D8E">
        <w:t xml:space="preserve">2.1.1. Typological Classification and </w:t>
      </w:r>
      <w:r w:rsidRPr="00D873B9">
        <w:t>Orthography</w:t>
      </w:r>
      <w:bookmarkEnd w:id="25"/>
    </w:p>
    <w:p w14:paraId="166E7FA4" w14:textId="77777777" w:rsidR="00795D36" w:rsidRPr="00795D36" w:rsidRDefault="00795D36" w:rsidP="00795D36"/>
    <w:p w14:paraId="28237B84" w14:textId="6E8B0188" w:rsidR="00795D36" w:rsidRDefault="00795D36" w:rsidP="00795D36">
      <w:r>
        <w:t xml:space="preserve">Azerbaijani (also called Azeri) belongs to the Oghuz branch of the Turkic language family, closely related to Turkish, Turkmen, and Gagauz. It is the official language of the Republic of Azerbaijan, spoken by approximately 10 million people within Azerbaijan and an estimated 25 million in northwestern Iran (South Azerbaijani). This dissertation addresses North </w:t>
      </w:r>
      <w:proofErr w:type="gramStart"/>
      <w:r>
        <w:t xml:space="preserve">Azerbaijani </w:t>
      </w:r>
      <w:r w:rsidR="003F5F49">
        <w:t>,</w:t>
      </w:r>
      <w:proofErr w:type="gramEnd"/>
      <w:r w:rsidR="003F5F49">
        <w:t xml:space="preserve"> </w:t>
      </w:r>
      <w:r>
        <w:t xml:space="preserve"> the standard variety codified in the Latin-based orthography adopted in 1992 following the dissolution of the Soviet Union (Various authors, 2024).</w:t>
      </w:r>
    </w:p>
    <w:p w14:paraId="74462E9F" w14:textId="77777777" w:rsidR="00795D36" w:rsidRDefault="00795D36" w:rsidP="00795D36">
      <w:r>
        <w:t xml:space="preserve">As a Turkic language, Azerbaijani exhibits several typological features with direct relevance to TTS design. First, agglutinative morphology: words are formed by concatenating morphemes, each with a clearly defined phonological and grammatical function. A single verbal form may carry several suffixes encoding tense, aspect, mood, negation, and agreement. This property dramatically increases the number of distinct word forms encountered at runtime, making a lexicon-based pronunciation dictionary impractical as the primary G2P strategy. Second, vowel harmony: suffixal vowels must agree with the root vowel in </w:t>
      </w:r>
      <w:proofErr w:type="spellStart"/>
      <w:r>
        <w:t>frontness</w:t>
      </w:r>
      <w:proofErr w:type="spellEnd"/>
      <w:r>
        <w:t>/</w:t>
      </w:r>
      <w:proofErr w:type="spellStart"/>
      <w:r>
        <w:t>backness</w:t>
      </w:r>
      <w:proofErr w:type="spellEnd"/>
      <w:r>
        <w:t>. Vowel harmony is largely encoded in the spelling for native words, simplifying the G2P task. Third, verb-final word order (SOV): the main verb occupies sentence-final position, which influences prosodic phrasing and pitch accent placement. Fourth, a predominantly suffixing morphological system: derivational and inflectional morphemes are appended to the right of the stem.</w:t>
      </w:r>
    </w:p>
    <w:p w14:paraId="43778864" w14:textId="77777777" w:rsidR="00795D36" w:rsidRDefault="00795D36" w:rsidP="00795D36"/>
    <w:p w14:paraId="5BB83D1E" w14:textId="4D132EB1" w:rsidR="00D873B9" w:rsidRPr="00D873B9" w:rsidRDefault="00795D36" w:rsidP="00795D36">
      <w:r>
        <w:lastRenderedPageBreak/>
        <w:t xml:space="preserve">Since 1992, North Azerbaijani has been written in a 32-letter Latin alphabet. The orthography is broadly </w:t>
      </w:r>
      <w:proofErr w:type="gramStart"/>
      <w:r>
        <w:t>phonemic</w:t>
      </w:r>
      <w:r w:rsidR="003F5F49">
        <w:t xml:space="preserve">, </w:t>
      </w:r>
      <w:r>
        <w:t xml:space="preserve"> the</w:t>
      </w:r>
      <w:proofErr w:type="gramEnd"/>
      <w:r>
        <w:t xml:space="preserve"> correspondence between graphemes and phonemes is close, though not entirely one-to-one — making it considerably more amenable to rule-based G2P conversion than English or French (Salimi, n.d.).</w:t>
      </w:r>
    </w:p>
    <w:p w14:paraId="460D8B1A" w14:textId="77777777" w:rsidR="00192151" w:rsidRPr="00FC1D8E" w:rsidRDefault="00000000" w:rsidP="00795D36">
      <w:pPr>
        <w:pStyle w:val="Heading3"/>
      </w:pPr>
      <w:bookmarkStart w:id="26" w:name="_Toc227005178"/>
      <w:r w:rsidRPr="00FC1D8E">
        <w:t>2.1.2. Phoneme Inventory</w:t>
      </w:r>
      <w:bookmarkEnd w:id="26"/>
    </w:p>
    <w:p w14:paraId="109E512B" w14:textId="53204CA8" w:rsidR="00192151" w:rsidRPr="00FC1D8E" w:rsidRDefault="00000000" w:rsidP="00FC1D8E">
      <w:pPr>
        <w:ind w:firstLine="709"/>
        <w:rPr>
          <w:rFonts w:cs="Times New Roman"/>
          <w:bCs/>
          <w:color w:val="000000" w:themeColor="text1"/>
          <w:szCs w:val="28"/>
        </w:rPr>
      </w:pPr>
      <w:r w:rsidRPr="00FC1D8E">
        <w:rPr>
          <w:rFonts w:cs="Times New Roman"/>
          <w:bCs/>
          <w:color w:val="000000" w:themeColor="text1"/>
          <w:szCs w:val="28"/>
        </w:rPr>
        <w:t xml:space="preserve">Azerbaijani has nine vowel phonemes and twenty-three consonant </w:t>
      </w:r>
      <w:proofErr w:type="gramStart"/>
      <w:r w:rsidRPr="00FC1D8E">
        <w:rPr>
          <w:rFonts w:cs="Times New Roman"/>
          <w:bCs/>
          <w:color w:val="000000" w:themeColor="text1"/>
          <w:szCs w:val="28"/>
        </w:rPr>
        <w:t xml:space="preserve">phonemes </w:t>
      </w:r>
      <w:r w:rsidR="003F5F49">
        <w:rPr>
          <w:rFonts w:cs="Times New Roman"/>
          <w:bCs/>
          <w:color w:val="000000" w:themeColor="text1"/>
          <w:szCs w:val="28"/>
        </w:rPr>
        <w:t>,</w:t>
      </w:r>
      <w:proofErr w:type="gramEnd"/>
      <w:r w:rsidR="003F5F49">
        <w:rPr>
          <w:rFonts w:cs="Times New Roman"/>
          <w:bCs/>
          <w:color w:val="000000" w:themeColor="text1"/>
          <w:szCs w:val="28"/>
        </w:rPr>
        <w:t xml:space="preserve"> </w:t>
      </w:r>
      <w:r w:rsidRPr="00FC1D8E">
        <w:rPr>
          <w:rFonts w:cs="Times New Roman"/>
          <w:bCs/>
          <w:color w:val="000000" w:themeColor="text1"/>
          <w:szCs w:val="28"/>
        </w:rPr>
        <w:t xml:space="preserve"> a richer inventory than Turkish and considerably richer than most Indo-European languages (Cambridge Core, n.d.; Comparative Analysis, 2024).</w:t>
      </w:r>
    </w:p>
    <w:p w14:paraId="249CA79A" w14:textId="1B9BD226" w:rsidR="00192151" w:rsidRPr="00FC1D8E" w:rsidRDefault="00000000" w:rsidP="00FC1D8E">
      <w:pPr>
        <w:spacing w:before="200" w:after="80"/>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3</w:t>
      </w:r>
      <w:r w:rsidRPr="00FC1D8E">
        <w:rPr>
          <w:rFonts w:cs="Times New Roman"/>
          <w:bCs/>
          <w:color w:val="000000" w:themeColor="text1"/>
          <w:szCs w:val="28"/>
        </w:rPr>
        <w:t>. Azerbaijani Vowel Inventory</w:t>
      </w:r>
    </w:p>
    <w:tbl>
      <w:tblPr>
        <w:tblStyle w:val="TableGrid"/>
        <w:tblW w:w="0" w:type="auto"/>
        <w:jc w:val="center"/>
        <w:tblLook w:val="04A0" w:firstRow="1" w:lastRow="0" w:firstColumn="1" w:lastColumn="0" w:noHBand="0" w:noVBand="1"/>
      </w:tblPr>
      <w:tblGrid>
        <w:gridCol w:w="1521"/>
        <w:gridCol w:w="1521"/>
        <w:gridCol w:w="1521"/>
        <w:gridCol w:w="1521"/>
        <w:gridCol w:w="1521"/>
        <w:gridCol w:w="1521"/>
      </w:tblGrid>
      <w:tr w:rsidR="00801E8E" w:rsidRPr="00FC1D8E" w14:paraId="5FF0BD63" w14:textId="77777777">
        <w:trPr>
          <w:jc w:val="center"/>
        </w:trPr>
        <w:tc>
          <w:tcPr>
            <w:tcW w:w="1521" w:type="dxa"/>
            <w:shd w:val="clear" w:color="auto" w:fill="D9E2F3"/>
          </w:tcPr>
          <w:p w14:paraId="28D695A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Grapheme</w:t>
            </w:r>
          </w:p>
        </w:tc>
        <w:tc>
          <w:tcPr>
            <w:tcW w:w="1521" w:type="dxa"/>
            <w:shd w:val="clear" w:color="auto" w:fill="D9E2F3"/>
          </w:tcPr>
          <w:p w14:paraId="4B376E1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IPA</w:t>
            </w:r>
          </w:p>
        </w:tc>
        <w:tc>
          <w:tcPr>
            <w:tcW w:w="1521" w:type="dxa"/>
            <w:shd w:val="clear" w:color="auto" w:fill="D9E2F3"/>
          </w:tcPr>
          <w:p w14:paraId="2888884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Height</w:t>
            </w:r>
          </w:p>
        </w:tc>
        <w:tc>
          <w:tcPr>
            <w:tcW w:w="1521" w:type="dxa"/>
            <w:shd w:val="clear" w:color="auto" w:fill="D9E2F3"/>
          </w:tcPr>
          <w:p w14:paraId="18E11703"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Backness</w:t>
            </w:r>
            <w:proofErr w:type="spellEnd"/>
          </w:p>
        </w:tc>
        <w:tc>
          <w:tcPr>
            <w:tcW w:w="1521" w:type="dxa"/>
            <w:shd w:val="clear" w:color="auto" w:fill="D9E2F3"/>
          </w:tcPr>
          <w:p w14:paraId="0E3C944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Rounding</w:t>
            </w:r>
          </w:p>
        </w:tc>
        <w:tc>
          <w:tcPr>
            <w:tcW w:w="1521" w:type="dxa"/>
            <w:shd w:val="clear" w:color="auto" w:fill="D9E2F3"/>
          </w:tcPr>
          <w:p w14:paraId="4512090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Example</w:t>
            </w:r>
          </w:p>
        </w:tc>
      </w:tr>
      <w:tr w:rsidR="00801E8E" w:rsidRPr="00FC1D8E" w14:paraId="1A385F68" w14:textId="77777777">
        <w:trPr>
          <w:jc w:val="center"/>
        </w:trPr>
        <w:tc>
          <w:tcPr>
            <w:tcW w:w="1521" w:type="dxa"/>
          </w:tcPr>
          <w:p w14:paraId="319E5E2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w:t>
            </w:r>
          </w:p>
        </w:tc>
        <w:tc>
          <w:tcPr>
            <w:tcW w:w="1521" w:type="dxa"/>
          </w:tcPr>
          <w:p w14:paraId="238DBF5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w:t>
            </w:r>
          </w:p>
        </w:tc>
        <w:tc>
          <w:tcPr>
            <w:tcW w:w="1521" w:type="dxa"/>
          </w:tcPr>
          <w:p w14:paraId="0FF1BAD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Open</w:t>
            </w:r>
          </w:p>
        </w:tc>
        <w:tc>
          <w:tcPr>
            <w:tcW w:w="1521" w:type="dxa"/>
          </w:tcPr>
          <w:p w14:paraId="479A260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7FB16C1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548C021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alma (apple)</w:t>
            </w:r>
          </w:p>
        </w:tc>
      </w:tr>
      <w:tr w:rsidR="00801E8E" w:rsidRPr="00FC1D8E" w14:paraId="0CDA560D" w14:textId="77777777">
        <w:trPr>
          <w:jc w:val="center"/>
        </w:trPr>
        <w:tc>
          <w:tcPr>
            <w:tcW w:w="1521" w:type="dxa"/>
          </w:tcPr>
          <w:p w14:paraId="7FB0DDB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w:t>
            </w:r>
          </w:p>
        </w:tc>
        <w:tc>
          <w:tcPr>
            <w:tcW w:w="1521" w:type="dxa"/>
          </w:tcPr>
          <w:p w14:paraId="3F36938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w:t>
            </w:r>
          </w:p>
        </w:tc>
        <w:tc>
          <w:tcPr>
            <w:tcW w:w="1521" w:type="dxa"/>
          </w:tcPr>
          <w:p w14:paraId="2BC6074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6712A80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51C40D7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6944BB82"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ev</w:t>
            </w:r>
            <w:proofErr w:type="spellEnd"/>
            <w:r w:rsidRPr="00FC1D8E">
              <w:rPr>
                <w:rFonts w:cs="Times New Roman"/>
                <w:bCs/>
                <w:color w:val="000000" w:themeColor="text1"/>
                <w:szCs w:val="28"/>
              </w:rPr>
              <w:t xml:space="preserve"> (house)</w:t>
            </w:r>
          </w:p>
        </w:tc>
      </w:tr>
      <w:tr w:rsidR="00801E8E" w:rsidRPr="00FC1D8E" w14:paraId="630B1F58" w14:textId="77777777">
        <w:trPr>
          <w:jc w:val="center"/>
        </w:trPr>
        <w:tc>
          <w:tcPr>
            <w:tcW w:w="1521" w:type="dxa"/>
          </w:tcPr>
          <w:p w14:paraId="2F23F2D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ə</w:t>
            </w:r>
          </w:p>
        </w:tc>
        <w:tc>
          <w:tcPr>
            <w:tcW w:w="1521" w:type="dxa"/>
          </w:tcPr>
          <w:p w14:paraId="1126D0F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/æ/</w:t>
            </w:r>
          </w:p>
        </w:tc>
        <w:tc>
          <w:tcPr>
            <w:tcW w:w="1521" w:type="dxa"/>
          </w:tcPr>
          <w:p w14:paraId="192C0899" w14:textId="77777777" w:rsidR="00192151" w:rsidRPr="00FC1D8E" w:rsidRDefault="00000000" w:rsidP="00FC1D8E">
            <w:pPr>
              <w:jc w:val="center"/>
              <w:rPr>
                <w:rFonts w:cs="Times New Roman"/>
                <w:bCs/>
                <w:color w:val="000000" w:themeColor="text1"/>
                <w:szCs w:val="28"/>
              </w:rPr>
            </w:pPr>
            <w:proofErr w:type="gramStart"/>
            <w:r w:rsidRPr="00FC1D8E">
              <w:rPr>
                <w:rFonts w:cs="Times New Roman"/>
                <w:bCs/>
                <w:color w:val="000000" w:themeColor="text1"/>
                <w:szCs w:val="28"/>
              </w:rPr>
              <w:t>Near-open</w:t>
            </w:r>
            <w:proofErr w:type="gramEnd"/>
          </w:p>
        </w:tc>
        <w:tc>
          <w:tcPr>
            <w:tcW w:w="1521" w:type="dxa"/>
          </w:tcPr>
          <w:p w14:paraId="4952A02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01D62E4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10BAA2FB"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əl</w:t>
            </w:r>
            <w:proofErr w:type="spellEnd"/>
            <w:r w:rsidRPr="00FC1D8E">
              <w:rPr>
                <w:rFonts w:cs="Times New Roman"/>
                <w:bCs/>
                <w:color w:val="000000" w:themeColor="text1"/>
                <w:szCs w:val="28"/>
              </w:rPr>
              <w:t xml:space="preserve"> (hand)</w:t>
            </w:r>
          </w:p>
        </w:tc>
      </w:tr>
      <w:tr w:rsidR="00801E8E" w:rsidRPr="00FC1D8E" w14:paraId="2528444D" w14:textId="77777777">
        <w:trPr>
          <w:jc w:val="center"/>
        </w:trPr>
        <w:tc>
          <w:tcPr>
            <w:tcW w:w="1521" w:type="dxa"/>
          </w:tcPr>
          <w:p w14:paraId="3CBE719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ı</w:t>
            </w:r>
          </w:p>
        </w:tc>
        <w:tc>
          <w:tcPr>
            <w:tcW w:w="1521" w:type="dxa"/>
          </w:tcPr>
          <w:p w14:paraId="7118D35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/ɯ/</w:t>
            </w:r>
          </w:p>
        </w:tc>
        <w:tc>
          <w:tcPr>
            <w:tcW w:w="1521" w:type="dxa"/>
          </w:tcPr>
          <w:p w14:paraId="6071C6B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07E1473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68755ED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79C567B3"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ıldız</w:t>
            </w:r>
            <w:proofErr w:type="spellEnd"/>
            <w:r w:rsidRPr="00FC1D8E">
              <w:rPr>
                <w:rFonts w:cs="Times New Roman"/>
                <w:bCs/>
                <w:color w:val="000000" w:themeColor="text1"/>
                <w:szCs w:val="28"/>
              </w:rPr>
              <w:t xml:space="preserve"> (star)</w:t>
            </w:r>
          </w:p>
        </w:tc>
      </w:tr>
      <w:tr w:rsidR="00801E8E" w:rsidRPr="00FC1D8E" w14:paraId="21E73405" w14:textId="77777777">
        <w:trPr>
          <w:jc w:val="center"/>
        </w:trPr>
        <w:tc>
          <w:tcPr>
            <w:tcW w:w="1521" w:type="dxa"/>
          </w:tcPr>
          <w:p w14:paraId="14D104A2"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i</w:t>
            </w:r>
            <w:proofErr w:type="spellEnd"/>
          </w:p>
        </w:tc>
        <w:tc>
          <w:tcPr>
            <w:tcW w:w="1521" w:type="dxa"/>
          </w:tcPr>
          <w:p w14:paraId="31AB795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i</w:t>
            </w:r>
            <w:proofErr w:type="spellEnd"/>
            <w:r w:rsidRPr="00FC1D8E">
              <w:rPr>
                <w:rFonts w:cs="Times New Roman"/>
                <w:bCs/>
                <w:color w:val="000000" w:themeColor="text1"/>
                <w:szCs w:val="28"/>
              </w:rPr>
              <w:t>/</w:t>
            </w:r>
          </w:p>
        </w:tc>
        <w:tc>
          <w:tcPr>
            <w:tcW w:w="1521" w:type="dxa"/>
          </w:tcPr>
          <w:p w14:paraId="1A5AEB2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2CFCFEC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00C6110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Unrounded</w:t>
            </w:r>
          </w:p>
        </w:tc>
        <w:tc>
          <w:tcPr>
            <w:tcW w:w="1521" w:type="dxa"/>
          </w:tcPr>
          <w:p w14:paraId="4988D88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il (year)</w:t>
            </w:r>
          </w:p>
        </w:tc>
      </w:tr>
      <w:tr w:rsidR="00801E8E" w:rsidRPr="00FC1D8E" w14:paraId="0A3312BA" w14:textId="77777777">
        <w:trPr>
          <w:jc w:val="center"/>
        </w:trPr>
        <w:tc>
          <w:tcPr>
            <w:tcW w:w="1521" w:type="dxa"/>
          </w:tcPr>
          <w:p w14:paraId="3DC3709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w:t>
            </w:r>
          </w:p>
        </w:tc>
        <w:tc>
          <w:tcPr>
            <w:tcW w:w="1521" w:type="dxa"/>
          </w:tcPr>
          <w:p w14:paraId="0DC43E3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w:t>
            </w:r>
          </w:p>
        </w:tc>
        <w:tc>
          <w:tcPr>
            <w:tcW w:w="1521" w:type="dxa"/>
          </w:tcPr>
          <w:p w14:paraId="3C9344C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78C36C9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7C2A1AA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764D2FE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od (fire)</w:t>
            </w:r>
          </w:p>
        </w:tc>
      </w:tr>
      <w:tr w:rsidR="00801E8E" w:rsidRPr="00FC1D8E" w14:paraId="4DF90EAA" w14:textId="77777777">
        <w:trPr>
          <w:jc w:val="center"/>
        </w:trPr>
        <w:tc>
          <w:tcPr>
            <w:tcW w:w="1521" w:type="dxa"/>
          </w:tcPr>
          <w:p w14:paraId="6462156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ö</w:t>
            </w:r>
          </w:p>
        </w:tc>
        <w:tc>
          <w:tcPr>
            <w:tcW w:w="1521" w:type="dxa"/>
          </w:tcPr>
          <w:p w14:paraId="21DBF43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/ø/</w:t>
            </w:r>
          </w:p>
        </w:tc>
        <w:tc>
          <w:tcPr>
            <w:tcW w:w="1521" w:type="dxa"/>
          </w:tcPr>
          <w:p w14:paraId="0E35067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Close-mid</w:t>
            </w:r>
          </w:p>
        </w:tc>
        <w:tc>
          <w:tcPr>
            <w:tcW w:w="1521" w:type="dxa"/>
          </w:tcPr>
          <w:p w14:paraId="2345382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318809D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4AEF00A8"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öz</w:t>
            </w:r>
            <w:proofErr w:type="spellEnd"/>
            <w:r w:rsidRPr="00FC1D8E">
              <w:rPr>
                <w:rFonts w:cs="Times New Roman"/>
                <w:bCs/>
                <w:color w:val="000000" w:themeColor="text1"/>
                <w:szCs w:val="28"/>
              </w:rPr>
              <w:t xml:space="preserve"> (self)</w:t>
            </w:r>
          </w:p>
        </w:tc>
      </w:tr>
      <w:tr w:rsidR="00801E8E" w:rsidRPr="00FC1D8E" w14:paraId="3D5ACEB4" w14:textId="77777777">
        <w:trPr>
          <w:jc w:val="center"/>
        </w:trPr>
        <w:tc>
          <w:tcPr>
            <w:tcW w:w="1521" w:type="dxa"/>
          </w:tcPr>
          <w:p w14:paraId="66B45D3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w:t>
            </w:r>
          </w:p>
        </w:tc>
        <w:tc>
          <w:tcPr>
            <w:tcW w:w="1521" w:type="dxa"/>
          </w:tcPr>
          <w:p w14:paraId="3069999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w:t>
            </w:r>
          </w:p>
        </w:tc>
        <w:tc>
          <w:tcPr>
            <w:tcW w:w="1521" w:type="dxa"/>
          </w:tcPr>
          <w:p w14:paraId="5E362B0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5F1E222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Back</w:t>
            </w:r>
          </w:p>
        </w:tc>
        <w:tc>
          <w:tcPr>
            <w:tcW w:w="1521" w:type="dxa"/>
          </w:tcPr>
          <w:p w14:paraId="221043B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6502F416"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uşaq</w:t>
            </w:r>
            <w:proofErr w:type="spellEnd"/>
            <w:r w:rsidRPr="00FC1D8E">
              <w:rPr>
                <w:rFonts w:cs="Times New Roman"/>
                <w:bCs/>
                <w:color w:val="000000" w:themeColor="text1"/>
                <w:szCs w:val="28"/>
              </w:rPr>
              <w:t xml:space="preserve"> (child)</w:t>
            </w:r>
          </w:p>
        </w:tc>
      </w:tr>
      <w:tr w:rsidR="00801E8E" w:rsidRPr="00FC1D8E" w14:paraId="7D265EE0" w14:textId="77777777">
        <w:trPr>
          <w:jc w:val="center"/>
        </w:trPr>
        <w:tc>
          <w:tcPr>
            <w:tcW w:w="1521" w:type="dxa"/>
          </w:tcPr>
          <w:p w14:paraId="5FB899A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ü</w:t>
            </w:r>
          </w:p>
        </w:tc>
        <w:tc>
          <w:tcPr>
            <w:tcW w:w="1521" w:type="dxa"/>
          </w:tcPr>
          <w:p w14:paraId="47EB290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/y/</w:t>
            </w:r>
          </w:p>
        </w:tc>
        <w:tc>
          <w:tcPr>
            <w:tcW w:w="1521" w:type="dxa"/>
          </w:tcPr>
          <w:p w14:paraId="2390F1F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Close</w:t>
            </w:r>
          </w:p>
        </w:tc>
        <w:tc>
          <w:tcPr>
            <w:tcW w:w="1521" w:type="dxa"/>
          </w:tcPr>
          <w:p w14:paraId="0A9E779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Front</w:t>
            </w:r>
          </w:p>
        </w:tc>
        <w:tc>
          <w:tcPr>
            <w:tcW w:w="1521" w:type="dxa"/>
          </w:tcPr>
          <w:p w14:paraId="7C5E381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Rounded</w:t>
            </w:r>
          </w:p>
        </w:tc>
        <w:tc>
          <w:tcPr>
            <w:tcW w:w="1521" w:type="dxa"/>
          </w:tcPr>
          <w:p w14:paraId="459B9816"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üz</w:t>
            </w:r>
            <w:proofErr w:type="spellEnd"/>
            <w:r w:rsidRPr="00FC1D8E">
              <w:rPr>
                <w:rFonts w:cs="Times New Roman"/>
                <w:bCs/>
                <w:color w:val="000000" w:themeColor="text1"/>
                <w:szCs w:val="28"/>
              </w:rPr>
              <w:t xml:space="preserve"> (face)</w:t>
            </w:r>
          </w:p>
        </w:tc>
      </w:tr>
    </w:tbl>
    <w:p w14:paraId="4412C43E" w14:textId="77777777" w:rsidR="00192151" w:rsidRPr="00FC1D8E" w:rsidRDefault="00192151" w:rsidP="00FC1D8E">
      <w:pPr>
        <w:spacing w:after="80"/>
        <w:rPr>
          <w:rFonts w:cs="Times New Roman"/>
          <w:bCs/>
          <w:color w:val="000000" w:themeColor="text1"/>
          <w:szCs w:val="28"/>
        </w:rPr>
      </w:pPr>
    </w:p>
    <w:p w14:paraId="1EFF4495" w14:textId="77777777" w:rsidR="00795D36" w:rsidRDefault="00000000" w:rsidP="00795D36">
      <w:pPr>
        <w:spacing w:after="200"/>
        <w:jc w:val="center"/>
        <w:rPr>
          <w:rFonts w:cs="Times New Roman"/>
          <w:bCs/>
          <w:color w:val="000000" w:themeColor="text1"/>
          <w:szCs w:val="28"/>
        </w:rPr>
      </w:pPr>
      <w:r w:rsidRPr="00FC1D8E">
        <w:rPr>
          <w:rFonts w:cs="Times New Roman"/>
          <w:bCs/>
          <w:color w:val="000000" w:themeColor="text1"/>
          <w:szCs w:val="28"/>
        </w:rPr>
        <w:t>Source: Cambridge Core (n.d.); Comparative Analysis of Azerbaijani and English Phonetic Systems (2024).</w:t>
      </w:r>
    </w:p>
    <w:p w14:paraId="41F6DB99" w14:textId="77777777" w:rsidR="00795D36" w:rsidRDefault="00795D36" w:rsidP="00795D36">
      <w:pPr>
        <w:spacing w:after="200"/>
        <w:jc w:val="center"/>
        <w:rPr>
          <w:rFonts w:cs="Times New Roman"/>
          <w:bCs/>
          <w:color w:val="000000" w:themeColor="text1"/>
          <w:szCs w:val="28"/>
        </w:rPr>
      </w:pPr>
      <w:r w:rsidRPr="00795D36">
        <w:rPr>
          <w:rFonts w:cs="Times New Roman"/>
          <w:bCs/>
          <w:color w:val="000000" w:themeColor="text1"/>
          <w:szCs w:val="28"/>
        </w:rPr>
        <w:lastRenderedPageBreak/>
        <w:t>https://www.researchgate.net/publication/384969855</w:t>
      </w:r>
    </w:p>
    <w:p w14:paraId="365363C2" w14:textId="77777777" w:rsidR="00795D36" w:rsidRPr="00FC1D8E" w:rsidRDefault="00795D36" w:rsidP="00FC1D8E">
      <w:pPr>
        <w:spacing w:after="200"/>
        <w:jc w:val="center"/>
        <w:rPr>
          <w:rFonts w:cs="Times New Roman"/>
          <w:bCs/>
          <w:color w:val="000000" w:themeColor="text1"/>
          <w:szCs w:val="28"/>
        </w:rPr>
      </w:pPr>
    </w:p>
    <w:p w14:paraId="3826E7E3" w14:textId="77777777" w:rsidR="00192151" w:rsidRPr="00FC1D8E" w:rsidRDefault="00000000" w:rsidP="00FC1D8E">
      <w:pPr>
        <w:ind w:firstLine="709"/>
        <w:rPr>
          <w:rFonts w:cs="Times New Roman"/>
          <w:bCs/>
          <w:color w:val="000000" w:themeColor="text1"/>
          <w:szCs w:val="28"/>
        </w:rPr>
      </w:pPr>
      <w:r w:rsidRPr="00FC1D8E">
        <w:rPr>
          <w:rFonts w:cs="Times New Roman"/>
          <w:bCs/>
          <w:color w:val="000000" w:themeColor="text1"/>
          <w:szCs w:val="28"/>
        </w:rPr>
        <w:t>Two distinctions are especially important for G2P conversion: ə (near-open front unrounded) versus e (close-mid front unrounded), which are phonemically contrastive; and ı (</w:t>
      </w:r>
      <w:proofErr w:type="spellStart"/>
      <w:r w:rsidRPr="00FC1D8E">
        <w:rPr>
          <w:rFonts w:cs="Times New Roman"/>
          <w:bCs/>
          <w:color w:val="000000" w:themeColor="text1"/>
          <w:szCs w:val="28"/>
        </w:rPr>
        <w:t>dotless</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i</w:t>
      </w:r>
      <w:proofErr w:type="spellEnd"/>
      <w:r w:rsidRPr="00FC1D8E">
        <w:rPr>
          <w:rFonts w:cs="Times New Roman"/>
          <w:bCs/>
          <w:color w:val="000000" w:themeColor="text1"/>
          <w:szCs w:val="28"/>
        </w:rPr>
        <w:t xml:space="preserve">, close back unrounded) versus </w:t>
      </w:r>
      <w:proofErr w:type="spellStart"/>
      <w:r w:rsidRPr="00FC1D8E">
        <w:rPr>
          <w:rFonts w:cs="Times New Roman"/>
          <w:bCs/>
          <w:color w:val="000000" w:themeColor="text1"/>
          <w:szCs w:val="28"/>
        </w:rPr>
        <w:t>i</w:t>
      </w:r>
      <w:proofErr w:type="spellEnd"/>
      <w:r w:rsidRPr="00FC1D8E">
        <w:rPr>
          <w:rFonts w:cs="Times New Roman"/>
          <w:bCs/>
          <w:color w:val="000000" w:themeColor="text1"/>
          <w:szCs w:val="28"/>
        </w:rPr>
        <w:t xml:space="preserve"> (close front unrounded), where both uppercase forms (I vs. İ) and lowercase forms must be handled correctly.</w:t>
      </w:r>
    </w:p>
    <w:p w14:paraId="479AC435" w14:textId="32BA60CD" w:rsidR="00192151" w:rsidRPr="00FC1D8E" w:rsidRDefault="00000000" w:rsidP="00FC1D8E">
      <w:pPr>
        <w:spacing w:before="200" w:after="80"/>
        <w:jc w:val="center"/>
        <w:rPr>
          <w:rFonts w:cs="Times New Roman"/>
          <w:bCs/>
          <w:color w:val="000000" w:themeColor="text1"/>
          <w:szCs w:val="28"/>
        </w:rPr>
      </w:pPr>
      <w:r w:rsidRPr="00FC1D8E">
        <w:rPr>
          <w:rFonts w:cs="Times New Roman"/>
          <w:bCs/>
          <w:color w:val="000000" w:themeColor="text1"/>
          <w:szCs w:val="28"/>
        </w:rPr>
        <w:t xml:space="preserve">Table </w:t>
      </w:r>
      <w:r w:rsidR="00A06525">
        <w:rPr>
          <w:rFonts w:cs="Times New Roman"/>
          <w:bCs/>
          <w:color w:val="000000" w:themeColor="text1"/>
          <w:szCs w:val="28"/>
        </w:rPr>
        <w:t>4</w:t>
      </w:r>
      <w:r w:rsidRPr="00FC1D8E">
        <w:rPr>
          <w:rFonts w:cs="Times New Roman"/>
          <w:bCs/>
          <w:color w:val="000000" w:themeColor="text1"/>
          <w:szCs w:val="28"/>
        </w:rPr>
        <w:t>. Azerbaijani Consonant Inventory (23 Phonemes)</w:t>
      </w:r>
    </w:p>
    <w:tbl>
      <w:tblPr>
        <w:tblStyle w:val="TableGrid"/>
        <w:tblW w:w="0" w:type="auto"/>
        <w:jc w:val="center"/>
        <w:tblLook w:val="04A0" w:firstRow="1" w:lastRow="0" w:firstColumn="1" w:lastColumn="0" w:noHBand="0" w:noVBand="1"/>
      </w:tblPr>
      <w:tblGrid>
        <w:gridCol w:w="1521"/>
        <w:gridCol w:w="1521"/>
        <w:gridCol w:w="1710"/>
        <w:gridCol w:w="1896"/>
        <w:gridCol w:w="1521"/>
        <w:gridCol w:w="1521"/>
      </w:tblGrid>
      <w:tr w:rsidR="00801E8E" w:rsidRPr="00FC1D8E" w14:paraId="3297D409" w14:textId="77777777">
        <w:trPr>
          <w:jc w:val="center"/>
        </w:trPr>
        <w:tc>
          <w:tcPr>
            <w:tcW w:w="1521" w:type="dxa"/>
            <w:shd w:val="clear" w:color="auto" w:fill="D9E2F3"/>
          </w:tcPr>
          <w:p w14:paraId="17660FC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Grapheme</w:t>
            </w:r>
          </w:p>
        </w:tc>
        <w:tc>
          <w:tcPr>
            <w:tcW w:w="1521" w:type="dxa"/>
            <w:shd w:val="clear" w:color="auto" w:fill="D9E2F3"/>
          </w:tcPr>
          <w:p w14:paraId="4179108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IPA</w:t>
            </w:r>
          </w:p>
        </w:tc>
        <w:tc>
          <w:tcPr>
            <w:tcW w:w="1521" w:type="dxa"/>
            <w:shd w:val="clear" w:color="auto" w:fill="D9E2F3"/>
          </w:tcPr>
          <w:p w14:paraId="5C7CCC5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Manner</w:t>
            </w:r>
          </w:p>
        </w:tc>
        <w:tc>
          <w:tcPr>
            <w:tcW w:w="1521" w:type="dxa"/>
            <w:shd w:val="clear" w:color="auto" w:fill="D9E2F3"/>
          </w:tcPr>
          <w:p w14:paraId="3AB7D44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Place</w:t>
            </w:r>
          </w:p>
        </w:tc>
        <w:tc>
          <w:tcPr>
            <w:tcW w:w="1521" w:type="dxa"/>
            <w:shd w:val="clear" w:color="auto" w:fill="D9E2F3"/>
          </w:tcPr>
          <w:p w14:paraId="3957D49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Voicing</w:t>
            </w:r>
          </w:p>
        </w:tc>
        <w:tc>
          <w:tcPr>
            <w:tcW w:w="1521" w:type="dxa"/>
            <w:shd w:val="clear" w:color="auto" w:fill="D9E2F3"/>
          </w:tcPr>
          <w:p w14:paraId="7983065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Example</w:t>
            </w:r>
          </w:p>
        </w:tc>
      </w:tr>
      <w:tr w:rsidR="00801E8E" w:rsidRPr="00FC1D8E" w14:paraId="0FBC030F" w14:textId="77777777">
        <w:trPr>
          <w:jc w:val="center"/>
        </w:trPr>
        <w:tc>
          <w:tcPr>
            <w:tcW w:w="1521" w:type="dxa"/>
          </w:tcPr>
          <w:p w14:paraId="05AE243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w:t>
            </w:r>
          </w:p>
        </w:tc>
        <w:tc>
          <w:tcPr>
            <w:tcW w:w="1521" w:type="dxa"/>
          </w:tcPr>
          <w:p w14:paraId="04B09F7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w:t>
            </w:r>
          </w:p>
        </w:tc>
        <w:tc>
          <w:tcPr>
            <w:tcW w:w="1521" w:type="dxa"/>
          </w:tcPr>
          <w:p w14:paraId="06E1416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0A973C0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66E78F9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5C7BAD81"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baş</w:t>
            </w:r>
            <w:proofErr w:type="spellEnd"/>
            <w:r w:rsidRPr="00FC1D8E">
              <w:rPr>
                <w:rFonts w:cs="Times New Roman"/>
                <w:bCs/>
                <w:color w:val="000000" w:themeColor="text1"/>
                <w:szCs w:val="28"/>
              </w:rPr>
              <w:t xml:space="preserve"> (head)</w:t>
            </w:r>
          </w:p>
        </w:tc>
      </w:tr>
      <w:tr w:rsidR="00801E8E" w:rsidRPr="00FC1D8E" w14:paraId="2AF17A04" w14:textId="77777777">
        <w:trPr>
          <w:jc w:val="center"/>
        </w:trPr>
        <w:tc>
          <w:tcPr>
            <w:tcW w:w="1521" w:type="dxa"/>
          </w:tcPr>
          <w:p w14:paraId="3ACE1E1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w:t>
            </w:r>
          </w:p>
        </w:tc>
        <w:tc>
          <w:tcPr>
            <w:tcW w:w="1521" w:type="dxa"/>
          </w:tcPr>
          <w:p w14:paraId="1064D7F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dʒ</w:t>
            </w:r>
            <w:proofErr w:type="spellEnd"/>
            <w:r w:rsidRPr="00FC1D8E">
              <w:rPr>
                <w:rFonts w:cs="Times New Roman"/>
                <w:bCs/>
                <w:color w:val="000000" w:themeColor="text1"/>
                <w:szCs w:val="28"/>
              </w:rPr>
              <w:t>/</w:t>
            </w:r>
          </w:p>
        </w:tc>
        <w:tc>
          <w:tcPr>
            <w:tcW w:w="1521" w:type="dxa"/>
          </w:tcPr>
          <w:p w14:paraId="07BE958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Affricate</w:t>
            </w:r>
          </w:p>
        </w:tc>
        <w:tc>
          <w:tcPr>
            <w:tcW w:w="1521" w:type="dxa"/>
          </w:tcPr>
          <w:p w14:paraId="357BDBC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6BAB127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1CEF7F4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can (soul)</w:t>
            </w:r>
          </w:p>
        </w:tc>
      </w:tr>
      <w:tr w:rsidR="00801E8E" w:rsidRPr="00FC1D8E" w14:paraId="1DA55B0E" w14:textId="77777777">
        <w:trPr>
          <w:jc w:val="center"/>
        </w:trPr>
        <w:tc>
          <w:tcPr>
            <w:tcW w:w="1521" w:type="dxa"/>
          </w:tcPr>
          <w:p w14:paraId="0CE2B50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ç</w:t>
            </w:r>
          </w:p>
        </w:tc>
        <w:tc>
          <w:tcPr>
            <w:tcW w:w="1521" w:type="dxa"/>
          </w:tcPr>
          <w:p w14:paraId="7047DBF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w:t>
            </w:r>
            <w:proofErr w:type="spellStart"/>
            <w:r w:rsidRPr="00FC1D8E">
              <w:rPr>
                <w:rFonts w:cs="Times New Roman"/>
                <w:bCs/>
                <w:color w:val="000000" w:themeColor="text1"/>
                <w:szCs w:val="28"/>
              </w:rPr>
              <w:t>tʃ</w:t>
            </w:r>
            <w:proofErr w:type="spellEnd"/>
            <w:r w:rsidRPr="00FC1D8E">
              <w:rPr>
                <w:rFonts w:cs="Times New Roman"/>
                <w:bCs/>
                <w:color w:val="000000" w:themeColor="text1"/>
                <w:szCs w:val="28"/>
              </w:rPr>
              <w:t>/</w:t>
            </w:r>
          </w:p>
        </w:tc>
        <w:tc>
          <w:tcPr>
            <w:tcW w:w="1521" w:type="dxa"/>
          </w:tcPr>
          <w:p w14:paraId="0FCF117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Affricate</w:t>
            </w:r>
          </w:p>
        </w:tc>
        <w:tc>
          <w:tcPr>
            <w:tcW w:w="1521" w:type="dxa"/>
          </w:tcPr>
          <w:p w14:paraId="15DEB21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1B61FED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197AF8BE"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çay</w:t>
            </w:r>
            <w:proofErr w:type="spellEnd"/>
            <w:r w:rsidRPr="00FC1D8E">
              <w:rPr>
                <w:rFonts w:cs="Times New Roman"/>
                <w:bCs/>
                <w:color w:val="000000" w:themeColor="text1"/>
                <w:szCs w:val="28"/>
              </w:rPr>
              <w:t xml:space="preserve"> (tea)</w:t>
            </w:r>
          </w:p>
        </w:tc>
      </w:tr>
      <w:tr w:rsidR="00801E8E" w:rsidRPr="00FC1D8E" w14:paraId="4A137DA1" w14:textId="77777777">
        <w:trPr>
          <w:jc w:val="center"/>
        </w:trPr>
        <w:tc>
          <w:tcPr>
            <w:tcW w:w="1521" w:type="dxa"/>
          </w:tcPr>
          <w:p w14:paraId="6BA2ED3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w:t>
            </w:r>
          </w:p>
        </w:tc>
        <w:tc>
          <w:tcPr>
            <w:tcW w:w="1521" w:type="dxa"/>
          </w:tcPr>
          <w:p w14:paraId="6474567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w:t>
            </w:r>
          </w:p>
        </w:tc>
        <w:tc>
          <w:tcPr>
            <w:tcW w:w="1521" w:type="dxa"/>
          </w:tcPr>
          <w:p w14:paraId="5E25DF2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6DEDF54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5CE70A5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684A750"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dağ</w:t>
            </w:r>
            <w:proofErr w:type="spellEnd"/>
            <w:r w:rsidRPr="00FC1D8E">
              <w:rPr>
                <w:rFonts w:cs="Times New Roman"/>
                <w:bCs/>
                <w:color w:val="000000" w:themeColor="text1"/>
                <w:szCs w:val="28"/>
              </w:rPr>
              <w:t xml:space="preserve"> (mountain)</w:t>
            </w:r>
          </w:p>
        </w:tc>
      </w:tr>
      <w:tr w:rsidR="00801E8E" w:rsidRPr="00FC1D8E" w14:paraId="2EA29DBD" w14:textId="77777777">
        <w:trPr>
          <w:jc w:val="center"/>
        </w:trPr>
        <w:tc>
          <w:tcPr>
            <w:tcW w:w="1521" w:type="dxa"/>
          </w:tcPr>
          <w:p w14:paraId="68C773F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w:t>
            </w:r>
          </w:p>
        </w:tc>
        <w:tc>
          <w:tcPr>
            <w:tcW w:w="1521" w:type="dxa"/>
          </w:tcPr>
          <w:p w14:paraId="46B8827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w:t>
            </w:r>
          </w:p>
        </w:tc>
        <w:tc>
          <w:tcPr>
            <w:tcW w:w="1521" w:type="dxa"/>
          </w:tcPr>
          <w:p w14:paraId="2F72618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5215594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Labiodental</w:t>
            </w:r>
          </w:p>
        </w:tc>
        <w:tc>
          <w:tcPr>
            <w:tcW w:w="1521" w:type="dxa"/>
          </w:tcPr>
          <w:p w14:paraId="180DF63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6AAA9EF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fil (elephant)</w:t>
            </w:r>
          </w:p>
        </w:tc>
      </w:tr>
      <w:tr w:rsidR="00801E8E" w:rsidRPr="00FC1D8E" w14:paraId="3AE97F1F" w14:textId="77777777">
        <w:trPr>
          <w:jc w:val="center"/>
        </w:trPr>
        <w:tc>
          <w:tcPr>
            <w:tcW w:w="1521" w:type="dxa"/>
          </w:tcPr>
          <w:p w14:paraId="2F8A343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g</w:t>
            </w:r>
          </w:p>
        </w:tc>
        <w:tc>
          <w:tcPr>
            <w:tcW w:w="1521" w:type="dxa"/>
          </w:tcPr>
          <w:p w14:paraId="6402635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/ɡ/ ~/c/</w:t>
            </w:r>
          </w:p>
        </w:tc>
        <w:tc>
          <w:tcPr>
            <w:tcW w:w="1521" w:type="dxa"/>
          </w:tcPr>
          <w:p w14:paraId="4AAB063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1E1AF3A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Velar/Palatal</w:t>
            </w:r>
          </w:p>
        </w:tc>
        <w:tc>
          <w:tcPr>
            <w:tcW w:w="1521" w:type="dxa"/>
          </w:tcPr>
          <w:p w14:paraId="0B022EE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6DCF0B18"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gül</w:t>
            </w:r>
            <w:proofErr w:type="spellEnd"/>
            <w:r w:rsidRPr="00FC1D8E">
              <w:rPr>
                <w:rFonts w:cs="Times New Roman"/>
                <w:bCs/>
                <w:color w:val="000000" w:themeColor="text1"/>
                <w:szCs w:val="28"/>
              </w:rPr>
              <w:t xml:space="preserve"> (rose)</w:t>
            </w:r>
          </w:p>
        </w:tc>
      </w:tr>
      <w:tr w:rsidR="00801E8E" w:rsidRPr="00FC1D8E" w14:paraId="6B499C4F" w14:textId="77777777">
        <w:trPr>
          <w:jc w:val="center"/>
        </w:trPr>
        <w:tc>
          <w:tcPr>
            <w:tcW w:w="1521" w:type="dxa"/>
          </w:tcPr>
          <w:p w14:paraId="2ABE953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ğ</w:t>
            </w:r>
          </w:p>
        </w:tc>
        <w:tc>
          <w:tcPr>
            <w:tcW w:w="1521" w:type="dxa"/>
          </w:tcPr>
          <w:p w14:paraId="6C6F275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/ɣ/ ~/ː/</w:t>
            </w:r>
          </w:p>
        </w:tc>
        <w:tc>
          <w:tcPr>
            <w:tcW w:w="1521" w:type="dxa"/>
          </w:tcPr>
          <w:p w14:paraId="7F45E01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36B2D34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Velar</w:t>
            </w:r>
          </w:p>
        </w:tc>
        <w:tc>
          <w:tcPr>
            <w:tcW w:w="1521" w:type="dxa"/>
          </w:tcPr>
          <w:p w14:paraId="0561486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02374EF"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dağ</w:t>
            </w:r>
            <w:proofErr w:type="spellEnd"/>
            <w:r w:rsidRPr="00FC1D8E">
              <w:rPr>
                <w:rFonts w:cs="Times New Roman"/>
                <w:bCs/>
                <w:color w:val="000000" w:themeColor="text1"/>
                <w:szCs w:val="28"/>
              </w:rPr>
              <w:t xml:space="preserve"> (mountain)</w:t>
            </w:r>
          </w:p>
        </w:tc>
      </w:tr>
      <w:tr w:rsidR="00801E8E" w:rsidRPr="00FC1D8E" w14:paraId="34D50750" w14:textId="77777777">
        <w:trPr>
          <w:jc w:val="center"/>
        </w:trPr>
        <w:tc>
          <w:tcPr>
            <w:tcW w:w="1521" w:type="dxa"/>
          </w:tcPr>
          <w:p w14:paraId="01FE785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521" w:type="dxa"/>
          </w:tcPr>
          <w:p w14:paraId="1A5B6A3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521" w:type="dxa"/>
          </w:tcPr>
          <w:p w14:paraId="400673D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5296978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Glottal</w:t>
            </w:r>
          </w:p>
        </w:tc>
        <w:tc>
          <w:tcPr>
            <w:tcW w:w="1521" w:type="dxa"/>
          </w:tcPr>
          <w:p w14:paraId="76401E7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14DE7256"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hava</w:t>
            </w:r>
            <w:proofErr w:type="spellEnd"/>
            <w:r w:rsidRPr="00FC1D8E">
              <w:rPr>
                <w:rFonts w:cs="Times New Roman"/>
                <w:bCs/>
                <w:color w:val="000000" w:themeColor="text1"/>
                <w:szCs w:val="28"/>
              </w:rPr>
              <w:t xml:space="preserve"> (air)</w:t>
            </w:r>
          </w:p>
        </w:tc>
      </w:tr>
      <w:tr w:rsidR="00801E8E" w:rsidRPr="00FC1D8E" w14:paraId="12A92CFA" w14:textId="77777777">
        <w:trPr>
          <w:jc w:val="center"/>
        </w:trPr>
        <w:tc>
          <w:tcPr>
            <w:tcW w:w="1521" w:type="dxa"/>
          </w:tcPr>
          <w:p w14:paraId="6B86592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x</w:t>
            </w:r>
          </w:p>
        </w:tc>
        <w:tc>
          <w:tcPr>
            <w:tcW w:w="1521" w:type="dxa"/>
          </w:tcPr>
          <w:p w14:paraId="1C165BB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/x/</w:t>
            </w:r>
          </w:p>
        </w:tc>
        <w:tc>
          <w:tcPr>
            <w:tcW w:w="1521" w:type="dxa"/>
          </w:tcPr>
          <w:p w14:paraId="20C9911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6FD0D54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Velar</w:t>
            </w:r>
          </w:p>
        </w:tc>
        <w:tc>
          <w:tcPr>
            <w:tcW w:w="1521" w:type="dxa"/>
          </w:tcPr>
          <w:p w14:paraId="3992290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373BF816"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xəbər</w:t>
            </w:r>
            <w:proofErr w:type="spellEnd"/>
            <w:r w:rsidRPr="00FC1D8E">
              <w:rPr>
                <w:rFonts w:cs="Times New Roman"/>
                <w:bCs/>
                <w:color w:val="000000" w:themeColor="text1"/>
                <w:szCs w:val="28"/>
              </w:rPr>
              <w:t xml:space="preserve"> (news)</w:t>
            </w:r>
          </w:p>
        </w:tc>
      </w:tr>
      <w:tr w:rsidR="00801E8E" w:rsidRPr="00FC1D8E" w14:paraId="2A9FFF2F" w14:textId="77777777">
        <w:trPr>
          <w:jc w:val="center"/>
        </w:trPr>
        <w:tc>
          <w:tcPr>
            <w:tcW w:w="1521" w:type="dxa"/>
          </w:tcPr>
          <w:p w14:paraId="7F2F232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j</w:t>
            </w:r>
          </w:p>
        </w:tc>
        <w:tc>
          <w:tcPr>
            <w:tcW w:w="1521" w:type="dxa"/>
          </w:tcPr>
          <w:p w14:paraId="4E6448B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/ʒ/</w:t>
            </w:r>
          </w:p>
        </w:tc>
        <w:tc>
          <w:tcPr>
            <w:tcW w:w="1521" w:type="dxa"/>
          </w:tcPr>
          <w:p w14:paraId="78465B2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3E23329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6757D13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F033F4B"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jurnal</w:t>
            </w:r>
            <w:proofErr w:type="spellEnd"/>
            <w:r w:rsidRPr="00FC1D8E">
              <w:rPr>
                <w:rFonts w:cs="Times New Roman"/>
                <w:bCs/>
                <w:color w:val="000000" w:themeColor="text1"/>
                <w:szCs w:val="28"/>
              </w:rPr>
              <w:t xml:space="preserve"> (journal)</w:t>
            </w:r>
          </w:p>
        </w:tc>
      </w:tr>
      <w:tr w:rsidR="00801E8E" w:rsidRPr="00FC1D8E" w14:paraId="386669FB" w14:textId="77777777">
        <w:trPr>
          <w:jc w:val="center"/>
        </w:trPr>
        <w:tc>
          <w:tcPr>
            <w:tcW w:w="1521" w:type="dxa"/>
          </w:tcPr>
          <w:p w14:paraId="570D66D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lastRenderedPageBreak/>
              <w:t>k</w:t>
            </w:r>
          </w:p>
        </w:tc>
        <w:tc>
          <w:tcPr>
            <w:tcW w:w="1521" w:type="dxa"/>
          </w:tcPr>
          <w:p w14:paraId="383046B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/k/ ~/c/</w:t>
            </w:r>
          </w:p>
        </w:tc>
        <w:tc>
          <w:tcPr>
            <w:tcW w:w="1521" w:type="dxa"/>
          </w:tcPr>
          <w:p w14:paraId="2F159BD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6B0789C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Velar/Palatal</w:t>
            </w:r>
          </w:p>
        </w:tc>
        <w:tc>
          <w:tcPr>
            <w:tcW w:w="1521" w:type="dxa"/>
          </w:tcPr>
          <w:p w14:paraId="1B3C690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77955EE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kitab (book)</w:t>
            </w:r>
          </w:p>
        </w:tc>
      </w:tr>
      <w:tr w:rsidR="00801E8E" w:rsidRPr="00FC1D8E" w14:paraId="7CBA3A74" w14:textId="77777777">
        <w:trPr>
          <w:jc w:val="center"/>
        </w:trPr>
        <w:tc>
          <w:tcPr>
            <w:tcW w:w="1521" w:type="dxa"/>
          </w:tcPr>
          <w:p w14:paraId="4BFCA68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q</w:t>
            </w:r>
          </w:p>
        </w:tc>
        <w:tc>
          <w:tcPr>
            <w:tcW w:w="1521" w:type="dxa"/>
          </w:tcPr>
          <w:p w14:paraId="368CD1B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/ɢ/</w:t>
            </w:r>
          </w:p>
        </w:tc>
        <w:tc>
          <w:tcPr>
            <w:tcW w:w="1521" w:type="dxa"/>
          </w:tcPr>
          <w:p w14:paraId="5357644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5AAED41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Uvular</w:t>
            </w:r>
          </w:p>
        </w:tc>
        <w:tc>
          <w:tcPr>
            <w:tcW w:w="1521" w:type="dxa"/>
          </w:tcPr>
          <w:p w14:paraId="000BE14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62CD6576"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qız</w:t>
            </w:r>
            <w:proofErr w:type="spellEnd"/>
            <w:r w:rsidRPr="00FC1D8E">
              <w:rPr>
                <w:rFonts w:cs="Times New Roman"/>
                <w:bCs/>
                <w:color w:val="000000" w:themeColor="text1"/>
                <w:szCs w:val="28"/>
              </w:rPr>
              <w:t xml:space="preserve"> (girl)</w:t>
            </w:r>
          </w:p>
        </w:tc>
      </w:tr>
      <w:tr w:rsidR="00801E8E" w:rsidRPr="00FC1D8E" w14:paraId="53E32198" w14:textId="77777777">
        <w:trPr>
          <w:jc w:val="center"/>
        </w:trPr>
        <w:tc>
          <w:tcPr>
            <w:tcW w:w="1521" w:type="dxa"/>
          </w:tcPr>
          <w:p w14:paraId="0F6172C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c>
          <w:tcPr>
            <w:tcW w:w="1521" w:type="dxa"/>
          </w:tcPr>
          <w:p w14:paraId="287CC85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c>
          <w:tcPr>
            <w:tcW w:w="1521" w:type="dxa"/>
          </w:tcPr>
          <w:p w14:paraId="561F2E4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Lateral</w:t>
            </w:r>
          </w:p>
        </w:tc>
        <w:tc>
          <w:tcPr>
            <w:tcW w:w="1521" w:type="dxa"/>
          </w:tcPr>
          <w:p w14:paraId="053EAD1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508207C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771CD71"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liman</w:t>
            </w:r>
            <w:proofErr w:type="spellEnd"/>
            <w:r w:rsidRPr="00FC1D8E">
              <w:rPr>
                <w:rFonts w:cs="Times New Roman"/>
                <w:bCs/>
                <w:color w:val="000000" w:themeColor="text1"/>
                <w:szCs w:val="28"/>
              </w:rPr>
              <w:t xml:space="preserve"> (port)</w:t>
            </w:r>
          </w:p>
        </w:tc>
      </w:tr>
      <w:tr w:rsidR="00801E8E" w:rsidRPr="00FC1D8E" w14:paraId="651B6937" w14:textId="77777777">
        <w:trPr>
          <w:jc w:val="center"/>
        </w:trPr>
        <w:tc>
          <w:tcPr>
            <w:tcW w:w="1521" w:type="dxa"/>
          </w:tcPr>
          <w:p w14:paraId="4B8CB13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w:t>
            </w:r>
          </w:p>
        </w:tc>
        <w:tc>
          <w:tcPr>
            <w:tcW w:w="1521" w:type="dxa"/>
          </w:tcPr>
          <w:p w14:paraId="6F78560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w:t>
            </w:r>
          </w:p>
        </w:tc>
        <w:tc>
          <w:tcPr>
            <w:tcW w:w="1521" w:type="dxa"/>
          </w:tcPr>
          <w:p w14:paraId="76889DA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Nasal</w:t>
            </w:r>
          </w:p>
        </w:tc>
        <w:tc>
          <w:tcPr>
            <w:tcW w:w="1521" w:type="dxa"/>
          </w:tcPr>
          <w:p w14:paraId="72153DE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33F3A05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245B7EC7"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meşə</w:t>
            </w:r>
            <w:proofErr w:type="spellEnd"/>
            <w:r w:rsidRPr="00FC1D8E">
              <w:rPr>
                <w:rFonts w:cs="Times New Roman"/>
                <w:bCs/>
                <w:color w:val="000000" w:themeColor="text1"/>
                <w:szCs w:val="28"/>
              </w:rPr>
              <w:t xml:space="preserve"> (forest)</w:t>
            </w:r>
          </w:p>
        </w:tc>
      </w:tr>
      <w:tr w:rsidR="00801E8E" w:rsidRPr="00FC1D8E" w14:paraId="3C1FA659" w14:textId="77777777">
        <w:trPr>
          <w:jc w:val="center"/>
        </w:trPr>
        <w:tc>
          <w:tcPr>
            <w:tcW w:w="1521" w:type="dxa"/>
          </w:tcPr>
          <w:p w14:paraId="67A0436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w:t>
            </w:r>
          </w:p>
        </w:tc>
        <w:tc>
          <w:tcPr>
            <w:tcW w:w="1521" w:type="dxa"/>
          </w:tcPr>
          <w:p w14:paraId="0A470A9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 ~/ŋ/</w:t>
            </w:r>
          </w:p>
        </w:tc>
        <w:tc>
          <w:tcPr>
            <w:tcW w:w="1521" w:type="dxa"/>
          </w:tcPr>
          <w:p w14:paraId="626DBE2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Nasal</w:t>
            </w:r>
          </w:p>
        </w:tc>
        <w:tc>
          <w:tcPr>
            <w:tcW w:w="1521" w:type="dxa"/>
          </w:tcPr>
          <w:p w14:paraId="27240D8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Alveolar/Velar</w:t>
            </w:r>
          </w:p>
        </w:tc>
        <w:tc>
          <w:tcPr>
            <w:tcW w:w="1521" w:type="dxa"/>
          </w:tcPr>
          <w:p w14:paraId="2D287C9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5417B30"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nə</w:t>
            </w:r>
            <w:proofErr w:type="spellEnd"/>
            <w:r w:rsidRPr="00FC1D8E">
              <w:rPr>
                <w:rFonts w:cs="Times New Roman"/>
                <w:bCs/>
                <w:color w:val="000000" w:themeColor="text1"/>
                <w:szCs w:val="28"/>
              </w:rPr>
              <w:t xml:space="preserve"> (what)</w:t>
            </w:r>
          </w:p>
        </w:tc>
      </w:tr>
      <w:tr w:rsidR="00801E8E" w:rsidRPr="00FC1D8E" w14:paraId="173CB0B0" w14:textId="77777777">
        <w:trPr>
          <w:jc w:val="center"/>
        </w:trPr>
        <w:tc>
          <w:tcPr>
            <w:tcW w:w="1521" w:type="dxa"/>
          </w:tcPr>
          <w:p w14:paraId="253D69D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w:t>
            </w:r>
          </w:p>
        </w:tc>
        <w:tc>
          <w:tcPr>
            <w:tcW w:w="1521" w:type="dxa"/>
          </w:tcPr>
          <w:p w14:paraId="401332B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w:t>
            </w:r>
          </w:p>
        </w:tc>
        <w:tc>
          <w:tcPr>
            <w:tcW w:w="1521" w:type="dxa"/>
          </w:tcPr>
          <w:p w14:paraId="3B8D010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2B6E2B8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Bilabial</w:t>
            </w:r>
          </w:p>
        </w:tc>
        <w:tc>
          <w:tcPr>
            <w:tcW w:w="1521" w:type="dxa"/>
          </w:tcPr>
          <w:p w14:paraId="3C88079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49994018"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paltar</w:t>
            </w:r>
            <w:proofErr w:type="spellEnd"/>
            <w:r w:rsidRPr="00FC1D8E">
              <w:rPr>
                <w:rFonts w:cs="Times New Roman"/>
                <w:bCs/>
                <w:color w:val="000000" w:themeColor="text1"/>
                <w:szCs w:val="28"/>
              </w:rPr>
              <w:t xml:space="preserve"> (clothes)</w:t>
            </w:r>
          </w:p>
        </w:tc>
      </w:tr>
      <w:tr w:rsidR="00801E8E" w:rsidRPr="00FC1D8E" w14:paraId="56FD110F" w14:textId="77777777">
        <w:trPr>
          <w:jc w:val="center"/>
        </w:trPr>
        <w:tc>
          <w:tcPr>
            <w:tcW w:w="1521" w:type="dxa"/>
          </w:tcPr>
          <w:p w14:paraId="0E530CD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w:t>
            </w:r>
          </w:p>
        </w:tc>
        <w:tc>
          <w:tcPr>
            <w:tcW w:w="1521" w:type="dxa"/>
          </w:tcPr>
          <w:p w14:paraId="2320FAE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w:t>
            </w:r>
          </w:p>
        </w:tc>
        <w:tc>
          <w:tcPr>
            <w:tcW w:w="1521" w:type="dxa"/>
          </w:tcPr>
          <w:p w14:paraId="43459B5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Trill</w:t>
            </w:r>
          </w:p>
        </w:tc>
        <w:tc>
          <w:tcPr>
            <w:tcW w:w="1521" w:type="dxa"/>
          </w:tcPr>
          <w:p w14:paraId="6064963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0DE3BEB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7518E459"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rəng</w:t>
            </w:r>
            <w:proofErr w:type="spellEnd"/>
            <w:r w:rsidRPr="00FC1D8E">
              <w:rPr>
                <w:rFonts w:cs="Times New Roman"/>
                <w:bCs/>
                <w:color w:val="000000" w:themeColor="text1"/>
                <w:szCs w:val="28"/>
              </w:rPr>
              <w:t xml:space="preserve"> (color)</w:t>
            </w:r>
          </w:p>
        </w:tc>
      </w:tr>
      <w:tr w:rsidR="00801E8E" w:rsidRPr="00FC1D8E" w14:paraId="1FE45826" w14:textId="77777777">
        <w:trPr>
          <w:jc w:val="center"/>
        </w:trPr>
        <w:tc>
          <w:tcPr>
            <w:tcW w:w="1521" w:type="dxa"/>
          </w:tcPr>
          <w:p w14:paraId="4584477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w:t>
            </w:r>
          </w:p>
        </w:tc>
        <w:tc>
          <w:tcPr>
            <w:tcW w:w="1521" w:type="dxa"/>
          </w:tcPr>
          <w:p w14:paraId="7EB7547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w:t>
            </w:r>
          </w:p>
        </w:tc>
        <w:tc>
          <w:tcPr>
            <w:tcW w:w="1521" w:type="dxa"/>
          </w:tcPr>
          <w:p w14:paraId="5A30FD3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246F6E5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1E9CCE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6165F7E8"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su</w:t>
            </w:r>
            <w:proofErr w:type="spellEnd"/>
            <w:r w:rsidRPr="00FC1D8E">
              <w:rPr>
                <w:rFonts w:cs="Times New Roman"/>
                <w:bCs/>
                <w:color w:val="000000" w:themeColor="text1"/>
                <w:szCs w:val="28"/>
              </w:rPr>
              <w:t xml:space="preserve"> (water)</w:t>
            </w:r>
          </w:p>
        </w:tc>
      </w:tr>
      <w:tr w:rsidR="00801E8E" w:rsidRPr="00FC1D8E" w14:paraId="292C9627" w14:textId="77777777">
        <w:trPr>
          <w:jc w:val="center"/>
        </w:trPr>
        <w:tc>
          <w:tcPr>
            <w:tcW w:w="1521" w:type="dxa"/>
          </w:tcPr>
          <w:p w14:paraId="16166D9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ş</w:t>
            </w:r>
          </w:p>
        </w:tc>
        <w:tc>
          <w:tcPr>
            <w:tcW w:w="1521" w:type="dxa"/>
          </w:tcPr>
          <w:p w14:paraId="757808A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/ʃ/</w:t>
            </w:r>
          </w:p>
        </w:tc>
        <w:tc>
          <w:tcPr>
            <w:tcW w:w="1521" w:type="dxa"/>
          </w:tcPr>
          <w:p w14:paraId="18F01E9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4ED19A4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Post-alveolar</w:t>
            </w:r>
          </w:p>
        </w:tc>
        <w:tc>
          <w:tcPr>
            <w:tcW w:w="1521" w:type="dxa"/>
          </w:tcPr>
          <w:p w14:paraId="5A18B4C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00DC9429"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şəhər</w:t>
            </w:r>
            <w:proofErr w:type="spellEnd"/>
            <w:r w:rsidRPr="00FC1D8E">
              <w:rPr>
                <w:rFonts w:cs="Times New Roman"/>
                <w:bCs/>
                <w:color w:val="000000" w:themeColor="text1"/>
                <w:szCs w:val="28"/>
              </w:rPr>
              <w:t xml:space="preserve"> (city)</w:t>
            </w:r>
          </w:p>
        </w:tc>
      </w:tr>
      <w:tr w:rsidR="00801E8E" w:rsidRPr="00FC1D8E" w14:paraId="3A3C87D2" w14:textId="77777777">
        <w:trPr>
          <w:jc w:val="center"/>
        </w:trPr>
        <w:tc>
          <w:tcPr>
            <w:tcW w:w="1521" w:type="dxa"/>
          </w:tcPr>
          <w:p w14:paraId="2E8924E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w:t>
            </w:r>
          </w:p>
        </w:tc>
        <w:tc>
          <w:tcPr>
            <w:tcW w:w="1521" w:type="dxa"/>
          </w:tcPr>
          <w:p w14:paraId="5E5A2D0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w:t>
            </w:r>
          </w:p>
        </w:tc>
        <w:tc>
          <w:tcPr>
            <w:tcW w:w="1521" w:type="dxa"/>
          </w:tcPr>
          <w:p w14:paraId="447EBCC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Stop</w:t>
            </w:r>
          </w:p>
        </w:tc>
        <w:tc>
          <w:tcPr>
            <w:tcW w:w="1521" w:type="dxa"/>
          </w:tcPr>
          <w:p w14:paraId="4D1CDBE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72C52C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Voiceless</w:t>
            </w:r>
          </w:p>
        </w:tc>
        <w:tc>
          <w:tcPr>
            <w:tcW w:w="1521" w:type="dxa"/>
          </w:tcPr>
          <w:p w14:paraId="2A7088CA"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torpaq</w:t>
            </w:r>
            <w:proofErr w:type="spellEnd"/>
            <w:r w:rsidRPr="00FC1D8E">
              <w:rPr>
                <w:rFonts w:cs="Times New Roman"/>
                <w:bCs/>
                <w:color w:val="000000" w:themeColor="text1"/>
                <w:szCs w:val="28"/>
              </w:rPr>
              <w:t xml:space="preserve"> (soil)</w:t>
            </w:r>
          </w:p>
        </w:tc>
      </w:tr>
      <w:tr w:rsidR="00801E8E" w:rsidRPr="00FC1D8E" w14:paraId="52E5AD5B" w14:textId="77777777">
        <w:trPr>
          <w:jc w:val="center"/>
        </w:trPr>
        <w:tc>
          <w:tcPr>
            <w:tcW w:w="1521" w:type="dxa"/>
          </w:tcPr>
          <w:p w14:paraId="3F33665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w:t>
            </w:r>
          </w:p>
        </w:tc>
        <w:tc>
          <w:tcPr>
            <w:tcW w:w="1521" w:type="dxa"/>
          </w:tcPr>
          <w:p w14:paraId="31EA1CC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w:t>
            </w:r>
          </w:p>
        </w:tc>
        <w:tc>
          <w:tcPr>
            <w:tcW w:w="1521" w:type="dxa"/>
          </w:tcPr>
          <w:p w14:paraId="7D5DE95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16CD5E3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Labiodental</w:t>
            </w:r>
          </w:p>
        </w:tc>
        <w:tc>
          <w:tcPr>
            <w:tcW w:w="1521" w:type="dxa"/>
          </w:tcPr>
          <w:p w14:paraId="5FA3181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EE06DEC"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vaxt</w:t>
            </w:r>
            <w:proofErr w:type="spellEnd"/>
            <w:r w:rsidRPr="00FC1D8E">
              <w:rPr>
                <w:rFonts w:cs="Times New Roman"/>
                <w:bCs/>
                <w:color w:val="000000" w:themeColor="text1"/>
                <w:szCs w:val="28"/>
              </w:rPr>
              <w:t xml:space="preserve"> (time)</w:t>
            </w:r>
          </w:p>
        </w:tc>
      </w:tr>
      <w:tr w:rsidR="00801E8E" w:rsidRPr="00FC1D8E" w14:paraId="17E02C9C" w14:textId="77777777">
        <w:trPr>
          <w:jc w:val="center"/>
        </w:trPr>
        <w:tc>
          <w:tcPr>
            <w:tcW w:w="1521" w:type="dxa"/>
          </w:tcPr>
          <w:p w14:paraId="503865D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y</w:t>
            </w:r>
          </w:p>
        </w:tc>
        <w:tc>
          <w:tcPr>
            <w:tcW w:w="1521" w:type="dxa"/>
          </w:tcPr>
          <w:p w14:paraId="1EA86EA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/j/</w:t>
            </w:r>
          </w:p>
        </w:tc>
        <w:tc>
          <w:tcPr>
            <w:tcW w:w="1521" w:type="dxa"/>
          </w:tcPr>
          <w:p w14:paraId="3EAAE72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Approximant</w:t>
            </w:r>
          </w:p>
        </w:tc>
        <w:tc>
          <w:tcPr>
            <w:tcW w:w="1521" w:type="dxa"/>
          </w:tcPr>
          <w:p w14:paraId="3D73544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Palatal</w:t>
            </w:r>
          </w:p>
        </w:tc>
        <w:tc>
          <w:tcPr>
            <w:tcW w:w="1521" w:type="dxa"/>
          </w:tcPr>
          <w:p w14:paraId="0C752B1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06020E03"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yol</w:t>
            </w:r>
            <w:proofErr w:type="spellEnd"/>
            <w:r w:rsidRPr="00FC1D8E">
              <w:rPr>
                <w:rFonts w:cs="Times New Roman"/>
                <w:bCs/>
                <w:color w:val="000000" w:themeColor="text1"/>
                <w:szCs w:val="28"/>
              </w:rPr>
              <w:t xml:space="preserve"> (road)</w:t>
            </w:r>
          </w:p>
        </w:tc>
      </w:tr>
      <w:tr w:rsidR="00801E8E" w:rsidRPr="00FC1D8E" w14:paraId="0F7B03AF" w14:textId="77777777">
        <w:trPr>
          <w:jc w:val="center"/>
        </w:trPr>
        <w:tc>
          <w:tcPr>
            <w:tcW w:w="1521" w:type="dxa"/>
          </w:tcPr>
          <w:p w14:paraId="0E1C13E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z</w:t>
            </w:r>
          </w:p>
        </w:tc>
        <w:tc>
          <w:tcPr>
            <w:tcW w:w="1521" w:type="dxa"/>
          </w:tcPr>
          <w:p w14:paraId="66340D0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/z/</w:t>
            </w:r>
          </w:p>
        </w:tc>
        <w:tc>
          <w:tcPr>
            <w:tcW w:w="1521" w:type="dxa"/>
          </w:tcPr>
          <w:p w14:paraId="75E3F73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Fricative</w:t>
            </w:r>
          </w:p>
        </w:tc>
        <w:tc>
          <w:tcPr>
            <w:tcW w:w="1521" w:type="dxa"/>
          </w:tcPr>
          <w:p w14:paraId="4590E67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Alveolar</w:t>
            </w:r>
          </w:p>
        </w:tc>
        <w:tc>
          <w:tcPr>
            <w:tcW w:w="1521" w:type="dxa"/>
          </w:tcPr>
          <w:p w14:paraId="62E6D82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Voiced</w:t>
            </w:r>
          </w:p>
        </w:tc>
        <w:tc>
          <w:tcPr>
            <w:tcW w:w="1521" w:type="dxa"/>
          </w:tcPr>
          <w:p w14:paraId="4CFFE18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zaman (time)</w:t>
            </w:r>
          </w:p>
        </w:tc>
      </w:tr>
    </w:tbl>
    <w:p w14:paraId="7D4900AD" w14:textId="77777777" w:rsidR="00192151" w:rsidRPr="00FC1D8E" w:rsidRDefault="00192151" w:rsidP="00FC1D8E">
      <w:pPr>
        <w:spacing w:after="80"/>
        <w:rPr>
          <w:rFonts w:cs="Times New Roman"/>
          <w:bCs/>
          <w:color w:val="000000" w:themeColor="text1"/>
          <w:szCs w:val="28"/>
        </w:rPr>
      </w:pPr>
    </w:p>
    <w:p w14:paraId="74ABDE36" w14:textId="77777777" w:rsidR="00192151" w:rsidRDefault="00000000" w:rsidP="00FC1D8E">
      <w:pPr>
        <w:spacing w:after="200"/>
        <w:jc w:val="center"/>
        <w:rPr>
          <w:rFonts w:cs="Times New Roman"/>
          <w:bCs/>
          <w:color w:val="000000" w:themeColor="text1"/>
          <w:szCs w:val="28"/>
        </w:rPr>
      </w:pPr>
      <w:r w:rsidRPr="00FC1D8E">
        <w:rPr>
          <w:rFonts w:cs="Times New Roman"/>
          <w:bCs/>
          <w:color w:val="000000" w:themeColor="text1"/>
          <w:szCs w:val="28"/>
        </w:rPr>
        <w:t>Source: Salimi, H. (n.d.). A generative phonology of Azerbaijani. University of Florida.</w:t>
      </w:r>
    </w:p>
    <w:p w14:paraId="0078B715" w14:textId="77777777" w:rsidR="00795D36" w:rsidRPr="00FC1D8E" w:rsidRDefault="00795D36" w:rsidP="00FC1D8E">
      <w:pPr>
        <w:spacing w:after="200"/>
        <w:jc w:val="center"/>
        <w:rPr>
          <w:rFonts w:cs="Times New Roman"/>
          <w:bCs/>
          <w:color w:val="000000" w:themeColor="text1"/>
          <w:szCs w:val="28"/>
        </w:rPr>
      </w:pPr>
      <w:r w:rsidRPr="00795D36">
        <w:rPr>
          <w:rFonts w:cs="Times New Roman"/>
          <w:bCs/>
          <w:color w:val="000000" w:themeColor="text1"/>
          <w:szCs w:val="28"/>
        </w:rPr>
        <w:t>https://ufdcimages.uflib.ufl.edu/AA/00/05/27/76/00001/generativephonol00sali.pdf</w:t>
      </w:r>
    </w:p>
    <w:p w14:paraId="32143EAD" w14:textId="77777777" w:rsidR="00192151" w:rsidRDefault="00000000" w:rsidP="00795D36">
      <w:pPr>
        <w:pStyle w:val="Heading3"/>
      </w:pPr>
      <w:bookmarkStart w:id="27" w:name="_Toc227005179"/>
      <w:r w:rsidRPr="00FC1D8E">
        <w:lastRenderedPageBreak/>
        <w:t xml:space="preserve">2.1.3. Context-Sensitive </w:t>
      </w:r>
      <w:r w:rsidRPr="00795D36">
        <w:t>Phonological</w:t>
      </w:r>
      <w:r w:rsidRPr="00FC1D8E">
        <w:t xml:space="preserve"> Rules</w:t>
      </w:r>
      <w:bookmarkEnd w:id="27"/>
    </w:p>
    <w:p w14:paraId="4DB54678" w14:textId="77777777" w:rsidR="007026D2" w:rsidRDefault="007026D2" w:rsidP="007026D2">
      <w:r>
        <w:t>Four phonological rules are most significant for G2P conversion.</w:t>
      </w:r>
    </w:p>
    <w:p w14:paraId="3E5D43D8" w14:textId="77777777" w:rsidR="007026D2" w:rsidRDefault="007026D2" w:rsidP="007026D2"/>
    <w:p w14:paraId="1B009A53" w14:textId="77777777" w:rsidR="007026D2" w:rsidRDefault="007026D2" w:rsidP="003F5F49">
      <w:pPr>
        <w:jc w:val="left"/>
      </w:pPr>
      <w:r>
        <w:t>PALATALIZATION OF /k/ AND /g/</w:t>
      </w:r>
    </w:p>
    <w:p w14:paraId="012D285D" w14:textId="77777777" w:rsidR="007026D2" w:rsidRDefault="007026D2" w:rsidP="007026D2">
      <w:r>
        <w:t xml:space="preserve">When the velar stops /k/ and /ɡ/ occur adjacent to front vowels (e, ə, </w:t>
      </w:r>
      <w:proofErr w:type="spellStart"/>
      <w:r>
        <w:t>i</w:t>
      </w:r>
      <w:proofErr w:type="spellEnd"/>
      <w:r>
        <w:t xml:space="preserve">, ö, ü), they are realized as palatal stops /c/ (Salimi, n.d.; Cambridge Core, n.d.): </w:t>
      </w:r>
      <w:proofErr w:type="spellStart"/>
      <w:r>
        <w:t>gül</w:t>
      </w:r>
      <w:proofErr w:type="spellEnd"/>
      <w:r>
        <w:t xml:space="preserve"> </w:t>
      </w:r>
      <w:r>
        <w:rPr>
          <w:rFonts w:hint="eastAsia"/>
        </w:rPr>
        <w:t>→</w:t>
      </w:r>
      <w:r>
        <w:t xml:space="preserve"> /</w:t>
      </w:r>
      <w:proofErr w:type="spellStart"/>
      <w:r>
        <w:t>cyl</w:t>
      </w:r>
      <w:proofErr w:type="spellEnd"/>
      <w:r>
        <w:t xml:space="preserve">/ (rose) — /g/ before /ü/ (front); </w:t>
      </w:r>
      <w:proofErr w:type="spellStart"/>
      <w:r>
        <w:t>gəl</w:t>
      </w:r>
      <w:proofErr w:type="spellEnd"/>
      <w:r>
        <w:t xml:space="preserve"> </w:t>
      </w:r>
      <w:r>
        <w:rPr>
          <w:rFonts w:hint="eastAsia"/>
        </w:rPr>
        <w:t>→</w:t>
      </w:r>
      <w:r>
        <w:t xml:space="preserve"> /</w:t>
      </w:r>
      <w:proofErr w:type="spellStart"/>
      <w:r>
        <w:t>cæl</w:t>
      </w:r>
      <w:proofErr w:type="spellEnd"/>
      <w:r>
        <w:t xml:space="preserve">/ (come) — /g/ before /ə/ (front); kitab </w:t>
      </w:r>
      <w:r>
        <w:rPr>
          <w:rFonts w:hint="eastAsia"/>
        </w:rPr>
        <w:t>→</w:t>
      </w:r>
      <w:r>
        <w:t xml:space="preserve"> /</w:t>
      </w:r>
      <w:proofErr w:type="spellStart"/>
      <w:r>
        <w:t>citab</w:t>
      </w:r>
      <w:proofErr w:type="spellEnd"/>
      <w:r>
        <w:t>/ (book) — /k/ before /</w:t>
      </w:r>
      <w:proofErr w:type="spellStart"/>
      <w:r>
        <w:t>i</w:t>
      </w:r>
      <w:proofErr w:type="spellEnd"/>
      <w:r>
        <w:t xml:space="preserve">/ (front); </w:t>
      </w:r>
      <w:proofErr w:type="spellStart"/>
      <w:r>
        <w:t>gol</w:t>
      </w:r>
      <w:proofErr w:type="spellEnd"/>
      <w:r>
        <w:t xml:space="preserve"> </w:t>
      </w:r>
      <w:r>
        <w:rPr>
          <w:rFonts w:hint="eastAsia"/>
        </w:rPr>
        <w:t>→</w:t>
      </w:r>
      <w:r>
        <w:t xml:space="preserve"> /</w:t>
      </w:r>
      <w:proofErr w:type="spellStart"/>
      <w:r>
        <w:t>ɡol</w:t>
      </w:r>
      <w:proofErr w:type="spellEnd"/>
      <w:r>
        <w:t>/ (goal) — /g/ before /o/ (back), no palatalization. This rule is handled in the G2P converter by inspecting the vowel immediately adjacent to each /k/ or /g/ and substituting /c/ when the vowel is front.</w:t>
      </w:r>
    </w:p>
    <w:p w14:paraId="3C7232D4" w14:textId="77777777" w:rsidR="007026D2" w:rsidRDefault="007026D2" w:rsidP="007026D2"/>
    <w:p w14:paraId="0414CDF4" w14:textId="77777777" w:rsidR="007026D2" w:rsidRDefault="007026D2" w:rsidP="003F5F49">
      <w:pPr>
        <w:jc w:val="left"/>
      </w:pPr>
      <w:r>
        <w:t>THE /ğ/ ALLOPHONY</w:t>
      </w:r>
    </w:p>
    <w:p w14:paraId="2D2DCDE7" w14:textId="77777777" w:rsidR="007026D2" w:rsidRDefault="007026D2" w:rsidP="007026D2">
      <w:r>
        <w:t xml:space="preserve">The letter ğ (soft g) does not represent a stable consonant; its phonetic realization is </w:t>
      </w:r>
      <w:proofErr w:type="gramStart"/>
      <w:r>
        <w:t>position-dependent</w:t>
      </w:r>
      <w:proofErr w:type="gramEnd"/>
      <w:r>
        <w:t xml:space="preserve">. Between two vowels it is realized as the voiced velar fricative /ɣ/: </w:t>
      </w:r>
      <w:proofErr w:type="spellStart"/>
      <w:r>
        <w:t>ağıl</w:t>
      </w:r>
      <w:proofErr w:type="spellEnd"/>
      <w:r>
        <w:t xml:space="preserve"> </w:t>
      </w:r>
      <w:r>
        <w:rPr>
          <w:rFonts w:hint="eastAsia"/>
        </w:rPr>
        <w:t>→</w:t>
      </w:r>
      <w:r>
        <w:t xml:space="preserve"> /</w:t>
      </w:r>
      <w:proofErr w:type="spellStart"/>
      <w:r>
        <w:t>aɣɯl</w:t>
      </w:r>
      <w:proofErr w:type="spellEnd"/>
      <w:r>
        <w:t xml:space="preserve">/ (reason), </w:t>
      </w:r>
      <w:proofErr w:type="spellStart"/>
      <w:r>
        <w:t>ağac</w:t>
      </w:r>
      <w:proofErr w:type="spellEnd"/>
      <w:r>
        <w:t xml:space="preserve"> </w:t>
      </w:r>
      <w:r>
        <w:rPr>
          <w:rFonts w:hint="eastAsia"/>
        </w:rPr>
        <w:t>→</w:t>
      </w:r>
      <w:r>
        <w:t xml:space="preserve"> /</w:t>
      </w:r>
      <w:proofErr w:type="spellStart"/>
      <w:r>
        <w:t>aɣadʒ</w:t>
      </w:r>
      <w:proofErr w:type="spellEnd"/>
      <w:r>
        <w:t xml:space="preserve">/ (tree). Word-finally or before a consonant it yields compensatory vowel lengthening /ː/: </w:t>
      </w:r>
      <w:proofErr w:type="spellStart"/>
      <w:r>
        <w:t>dağ</w:t>
      </w:r>
      <w:proofErr w:type="spellEnd"/>
      <w:r>
        <w:t xml:space="preserve"> </w:t>
      </w:r>
      <w:r>
        <w:rPr>
          <w:rFonts w:hint="eastAsia"/>
        </w:rPr>
        <w:t>→</w:t>
      </w:r>
      <w:r>
        <w:t xml:space="preserve"> /daː/ (mountain), </w:t>
      </w:r>
      <w:proofErr w:type="spellStart"/>
      <w:r>
        <w:t>bağlı</w:t>
      </w:r>
      <w:proofErr w:type="spellEnd"/>
      <w:r>
        <w:t xml:space="preserve"> </w:t>
      </w:r>
      <w:r>
        <w:rPr>
          <w:rFonts w:hint="eastAsia"/>
        </w:rPr>
        <w:t>→</w:t>
      </w:r>
      <w:r>
        <w:t xml:space="preserve"> /</w:t>
      </w:r>
      <w:proofErr w:type="spellStart"/>
      <w:r>
        <w:t>baːlɯ</w:t>
      </w:r>
      <w:proofErr w:type="spellEnd"/>
      <w:r>
        <w:t>/ (closed). This allophonic behavior reflects the historical lenition of a velar fricative that was subsequently lost with compensatory lengthening (Salimi, n.d.).</w:t>
      </w:r>
    </w:p>
    <w:p w14:paraId="5140DC9A" w14:textId="77777777" w:rsidR="007026D2" w:rsidRDefault="007026D2" w:rsidP="007026D2"/>
    <w:p w14:paraId="405BD6F0" w14:textId="77777777" w:rsidR="007026D2" w:rsidRDefault="007026D2" w:rsidP="003F5F49">
      <w:pPr>
        <w:jc w:val="left"/>
      </w:pPr>
      <w:r>
        <w:t>FINAL OBSTRUENT DEVOICING</w:t>
      </w:r>
    </w:p>
    <w:p w14:paraId="1E518A9C" w14:textId="77777777" w:rsidR="007026D2" w:rsidRDefault="007026D2" w:rsidP="007026D2">
      <w:r>
        <w:rPr>
          <w:rFonts w:hint="eastAsia"/>
        </w:rPr>
        <w:t xml:space="preserve">Azerbaijani, like Turkish and other Turkic languages, exhibits word-final devoicing of voiced </w:t>
      </w:r>
      <w:proofErr w:type="spellStart"/>
      <w:r>
        <w:rPr>
          <w:rFonts w:hint="eastAsia"/>
        </w:rPr>
        <w:t>obstruents</w:t>
      </w:r>
      <w:proofErr w:type="spellEnd"/>
      <w:r>
        <w:rPr>
          <w:rFonts w:hint="eastAsia"/>
        </w:rPr>
        <w:t xml:space="preserve">: /b/ </w:t>
      </w:r>
      <w:r>
        <w:rPr>
          <w:rFonts w:hint="eastAsia"/>
        </w:rPr>
        <w:t>→</w:t>
      </w:r>
      <w:r>
        <w:rPr>
          <w:rFonts w:hint="eastAsia"/>
        </w:rPr>
        <w:t xml:space="preserve"> /p/ (kitab </w:t>
      </w:r>
      <w:r>
        <w:rPr>
          <w:rFonts w:hint="eastAsia"/>
        </w:rPr>
        <w:t>→</w:t>
      </w:r>
      <w:r>
        <w:rPr>
          <w:rFonts w:hint="eastAsia"/>
        </w:rPr>
        <w:t xml:space="preserve"> /</w:t>
      </w:r>
      <w:proofErr w:type="spellStart"/>
      <w:r>
        <w:rPr>
          <w:rFonts w:hint="eastAsia"/>
        </w:rPr>
        <w:t>kitap</w:t>
      </w:r>
      <w:proofErr w:type="spellEnd"/>
      <w:r>
        <w:rPr>
          <w:rFonts w:hint="eastAsia"/>
        </w:rPr>
        <w:t xml:space="preserve">/, book), /d/ </w:t>
      </w:r>
      <w:r>
        <w:rPr>
          <w:rFonts w:hint="eastAsia"/>
        </w:rPr>
        <w:t>→</w:t>
      </w:r>
      <w:r>
        <w:rPr>
          <w:rFonts w:hint="eastAsia"/>
        </w:rPr>
        <w:t xml:space="preserve"> /t/ (od </w:t>
      </w:r>
      <w:r>
        <w:rPr>
          <w:rFonts w:hint="eastAsia"/>
        </w:rPr>
        <w:t>→</w:t>
      </w:r>
      <w:r>
        <w:rPr>
          <w:rFonts w:hint="eastAsia"/>
        </w:rPr>
        <w:t xml:space="preserve"> /</w:t>
      </w:r>
      <w:proofErr w:type="spellStart"/>
      <w:r>
        <w:rPr>
          <w:rFonts w:hint="eastAsia"/>
        </w:rPr>
        <w:t>ot</w:t>
      </w:r>
      <w:proofErr w:type="spellEnd"/>
      <w:r>
        <w:rPr>
          <w:rFonts w:hint="eastAsia"/>
        </w:rPr>
        <w:t xml:space="preserve">/, fire), and /g/ </w:t>
      </w:r>
      <w:r>
        <w:rPr>
          <w:rFonts w:hint="eastAsia"/>
        </w:rPr>
        <w:t>→</w:t>
      </w:r>
      <w:r>
        <w:rPr>
          <w:rFonts w:hint="eastAsia"/>
        </w:rPr>
        <w:t xml:space="preserve"> /k/ word-finally. This alternation is not reflected in Azerbaijani spelling </w:t>
      </w:r>
      <w:r>
        <w:t>and is applied as a default post-processing rule in the G2P converter.</w:t>
      </w:r>
    </w:p>
    <w:p w14:paraId="393F38D9" w14:textId="77777777" w:rsidR="007026D2" w:rsidRDefault="007026D2" w:rsidP="007026D2"/>
    <w:p w14:paraId="49749CD2" w14:textId="77777777" w:rsidR="007026D2" w:rsidRDefault="007026D2" w:rsidP="003F5F49">
      <w:pPr>
        <w:jc w:val="left"/>
      </w:pPr>
      <w:r>
        <w:lastRenderedPageBreak/>
        <w:t>NASAL ASSIMILATION</w:t>
      </w:r>
    </w:p>
    <w:p w14:paraId="19B102C7" w14:textId="77777777" w:rsidR="007026D2" w:rsidRDefault="007026D2" w:rsidP="007026D2">
      <w:r>
        <w:t xml:space="preserve">The nasal /n/ assimilates in place to a following velar consonant, yielding the velar nasal /ŋ/: n </w:t>
      </w:r>
      <w:r>
        <w:rPr>
          <w:rFonts w:hint="eastAsia"/>
        </w:rPr>
        <w:t>→</w:t>
      </w:r>
      <w:r>
        <w:t xml:space="preserve"> /ŋ/ before /k/, /q/, /g/, /ğ/. Examples: </w:t>
      </w:r>
      <w:proofErr w:type="spellStart"/>
      <w:r>
        <w:t>rəng</w:t>
      </w:r>
      <w:proofErr w:type="spellEnd"/>
      <w:r>
        <w:t xml:space="preserve"> </w:t>
      </w:r>
      <w:r>
        <w:rPr>
          <w:rFonts w:hint="eastAsia"/>
        </w:rPr>
        <w:t>→</w:t>
      </w:r>
      <w:r>
        <w:t xml:space="preserve"> /</w:t>
      </w:r>
      <w:proofErr w:type="spellStart"/>
      <w:r>
        <w:t>ræŋ</w:t>
      </w:r>
      <w:proofErr w:type="spellEnd"/>
      <w:r>
        <w:t xml:space="preserve">/ (color), </w:t>
      </w:r>
      <w:proofErr w:type="spellStart"/>
      <w:r>
        <w:t>sənki</w:t>
      </w:r>
      <w:proofErr w:type="spellEnd"/>
      <w:r>
        <w:t xml:space="preserve"> </w:t>
      </w:r>
      <w:r>
        <w:rPr>
          <w:rFonts w:hint="eastAsia"/>
        </w:rPr>
        <w:t>→</w:t>
      </w:r>
      <w:r>
        <w:t xml:space="preserve"> /</w:t>
      </w:r>
      <w:proofErr w:type="spellStart"/>
      <w:r>
        <w:t>sæŋci</w:t>
      </w:r>
      <w:proofErr w:type="spellEnd"/>
      <w:r>
        <w:t>/ (as if).</w:t>
      </w:r>
    </w:p>
    <w:p w14:paraId="36C441A5" w14:textId="77777777" w:rsidR="007026D2" w:rsidRDefault="007026D2" w:rsidP="007026D2"/>
    <w:p w14:paraId="22171702" w14:textId="77777777" w:rsidR="007026D2" w:rsidRDefault="007026D2" w:rsidP="003F5F49">
      <w:pPr>
        <w:jc w:val="left"/>
      </w:pPr>
      <w:r>
        <w:t>GEMINATE CONSONANTS</w:t>
      </w:r>
    </w:p>
    <w:p w14:paraId="6ADA66D0" w14:textId="77777777" w:rsidR="007026D2" w:rsidRPr="007026D2" w:rsidRDefault="007026D2" w:rsidP="007026D2">
      <w:r>
        <w:t xml:space="preserve">Double consonants in orthography represent long (geminate) consonants in pronunciation: amma </w:t>
      </w:r>
      <w:r>
        <w:rPr>
          <w:rFonts w:hint="eastAsia"/>
        </w:rPr>
        <w:t>→</w:t>
      </w:r>
      <w:r>
        <w:t xml:space="preserve"> /</w:t>
      </w:r>
      <w:proofErr w:type="spellStart"/>
      <w:r>
        <w:t>amːa</w:t>
      </w:r>
      <w:proofErr w:type="spellEnd"/>
      <w:r>
        <w:t xml:space="preserve">/ (but/however), </w:t>
      </w:r>
      <w:proofErr w:type="spellStart"/>
      <w:r>
        <w:t>əlli</w:t>
      </w:r>
      <w:proofErr w:type="spellEnd"/>
      <w:r>
        <w:t xml:space="preserve"> </w:t>
      </w:r>
      <w:r>
        <w:rPr>
          <w:rFonts w:hint="eastAsia"/>
        </w:rPr>
        <w:t>→</w:t>
      </w:r>
      <w:r>
        <w:t xml:space="preserve"> /</w:t>
      </w:r>
      <w:proofErr w:type="spellStart"/>
      <w:r>
        <w:t>æli</w:t>
      </w:r>
      <w:proofErr w:type="spellEnd"/>
      <w:r>
        <w:t>ː/ (fifty). The geminate is represented as the consonant symbol followed by /ː/.</w:t>
      </w:r>
    </w:p>
    <w:p w14:paraId="57A73784" w14:textId="77777777" w:rsidR="00192151" w:rsidRDefault="00000000" w:rsidP="00795D36">
      <w:pPr>
        <w:pStyle w:val="Heading3"/>
      </w:pPr>
      <w:bookmarkStart w:id="28" w:name="_Toc227005180"/>
      <w:r w:rsidRPr="00FC1D8E">
        <w:t>2.1.4. Vowel Harmony and Consonant Behavior</w:t>
      </w:r>
      <w:bookmarkEnd w:id="28"/>
    </w:p>
    <w:p w14:paraId="4509A9D4" w14:textId="77777777" w:rsidR="007026D2" w:rsidRDefault="007026D2" w:rsidP="007026D2">
      <w:r>
        <w:t xml:space="preserve">Vowel harmony is a defining feature of Turkic languages. In Azerbaijani, harmony operates on the front/back dimension: all vowels in a word — root plus suffixes — must agree in </w:t>
      </w:r>
      <w:proofErr w:type="spellStart"/>
      <w:r>
        <w:t>frontness</w:t>
      </w:r>
      <w:proofErr w:type="spellEnd"/>
      <w:r>
        <w:t xml:space="preserve"> or </w:t>
      </w:r>
      <w:proofErr w:type="spellStart"/>
      <w:r>
        <w:t>backness</w:t>
      </w:r>
      <w:proofErr w:type="spellEnd"/>
      <w:r>
        <w:t xml:space="preserve">. Some suffix classes additionally exhibit rounding harmony (Various authors, 2013). Back vowels are a, ı, o, u; front vowels are e, ə, </w:t>
      </w:r>
      <w:proofErr w:type="spellStart"/>
      <w:r>
        <w:t>i</w:t>
      </w:r>
      <w:proofErr w:type="spellEnd"/>
      <w:r>
        <w:t>, ö, ü.</w:t>
      </w:r>
    </w:p>
    <w:p w14:paraId="1EC512EB" w14:textId="77777777" w:rsidR="007026D2" w:rsidRDefault="007026D2" w:rsidP="007026D2">
      <w:r>
        <w:t>When suffixes are attached to roots, the suffix vowel is selected to match the harmony class of the root's final vowel. Examples with the progressive suffix /-</w:t>
      </w:r>
      <w:proofErr w:type="spellStart"/>
      <w:r>
        <w:t>ır</w:t>
      </w:r>
      <w:proofErr w:type="spellEnd"/>
      <w:r>
        <w:t>/-</w:t>
      </w:r>
      <w:proofErr w:type="spellStart"/>
      <w:r>
        <w:t>ir</w:t>
      </w:r>
      <w:proofErr w:type="spellEnd"/>
      <w:r>
        <w:t>/-</w:t>
      </w:r>
      <w:proofErr w:type="spellStart"/>
      <w:r>
        <w:t>ur</w:t>
      </w:r>
      <w:proofErr w:type="spellEnd"/>
      <w:r>
        <w:t>/-</w:t>
      </w:r>
      <w:proofErr w:type="spellStart"/>
      <w:r>
        <w:t>ür</w:t>
      </w:r>
      <w:proofErr w:type="spellEnd"/>
      <w:r>
        <w:t xml:space="preserve">/: </w:t>
      </w:r>
      <w:proofErr w:type="spellStart"/>
      <w:r>
        <w:t>gəlir</w:t>
      </w:r>
      <w:proofErr w:type="spellEnd"/>
      <w:r>
        <w:t xml:space="preserve"> (comes) — root </w:t>
      </w:r>
      <w:proofErr w:type="spellStart"/>
      <w:r>
        <w:t>gəl</w:t>
      </w:r>
      <w:proofErr w:type="spellEnd"/>
      <w:r>
        <w:t xml:space="preserve"> has /ə/ (front), so the suffix vowel is /</w:t>
      </w:r>
      <w:proofErr w:type="spellStart"/>
      <w:r>
        <w:t>i</w:t>
      </w:r>
      <w:proofErr w:type="spellEnd"/>
      <w:r>
        <w:t xml:space="preserve">/ (front); </w:t>
      </w:r>
      <w:proofErr w:type="spellStart"/>
      <w:r>
        <w:t>alır</w:t>
      </w:r>
      <w:proofErr w:type="spellEnd"/>
      <w:r>
        <w:t xml:space="preserve"> (takes) — root al has /a/ (back), so the suffix vowel is /ı/ (back); </w:t>
      </w:r>
      <w:proofErr w:type="spellStart"/>
      <w:r>
        <w:t>oxuyur</w:t>
      </w:r>
      <w:proofErr w:type="spellEnd"/>
      <w:r>
        <w:t xml:space="preserve"> (reads) — root </w:t>
      </w:r>
      <w:proofErr w:type="spellStart"/>
      <w:r>
        <w:t>oxu</w:t>
      </w:r>
      <w:proofErr w:type="spellEnd"/>
      <w:r>
        <w:t xml:space="preserve"> has /u/ (back rounded), so the suffix vowel is /u/.</w:t>
      </w:r>
    </w:p>
    <w:p w14:paraId="0973803D" w14:textId="77777777" w:rsidR="007026D2" w:rsidRDefault="007026D2" w:rsidP="007026D2">
      <w:r>
        <w:t xml:space="preserve">For TTS purposes, vowel harmony is largely already encoded in the written form, so the G2P module need not predict harmonized vowels for most native words. However, vowel harmony serves as a diagnostic for loanwords, which often violate harmony (e.g., </w:t>
      </w:r>
      <w:proofErr w:type="spellStart"/>
      <w:r>
        <w:t>kompüter</w:t>
      </w:r>
      <w:proofErr w:type="spellEnd"/>
      <w:r>
        <w:t xml:space="preserve"> — back /o/ followed by front /y/) and may require special handling (Salimi, n.d.).</w:t>
      </w:r>
    </w:p>
    <w:p w14:paraId="3ED73230" w14:textId="387C188A" w:rsidR="00072580" w:rsidRDefault="00072580" w:rsidP="007026D2">
      <w:r>
        <w:rPr>
          <w:noProof/>
        </w:rPr>
        <w:lastRenderedPageBreak/>
        <w:drawing>
          <wp:inline distT="0" distB="0" distL="0" distR="0" wp14:anchorId="0BC630EA" wp14:editId="20429EE4">
            <wp:extent cx="6155690" cy="3442970"/>
            <wp:effectExtent l="0" t="0" r="3810" b="0"/>
            <wp:docPr id="69563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4359" name="Picture 695634359"/>
                    <pic:cNvPicPr/>
                  </pic:nvPicPr>
                  <pic:blipFill>
                    <a:blip r:embed="rId10"/>
                    <a:stretch>
                      <a:fillRect/>
                    </a:stretch>
                  </pic:blipFill>
                  <pic:spPr>
                    <a:xfrm>
                      <a:off x="0" y="0"/>
                      <a:ext cx="6155690" cy="3442970"/>
                    </a:xfrm>
                    <a:prstGeom prst="rect">
                      <a:avLst/>
                    </a:prstGeom>
                  </pic:spPr>
                </pic:pic>
              </a:graphicData>
            </a:graphic>
          </wp:inline>
        </w:drawing>
      </w:r>
    </w:p>
    <w:p w14:paraId="2F0B66D9" w14:textId="00F47FCB" w:rsidR="007026D2" w:rsidRDefault="007026D2" w:rsidP="007026D2">
      <w:r>
        <w:t xml:space="preserve">[Figure 2: </w:t>
      </w:r>
      <w:bookmarkStart w:id="29" w:name="OLE_LINK8"/>
      <w:r>
        <w:t>Vowel harmony diagram showing front/back vowel classes and suffix alternation patterns in Azerbaijani]</w:t>
      </w:r>
    </w:p>
    <w:bookmarkEnd w:id="29"/>
    <w:p w14:paraId="63755FA2" w14:textId="77777777" w:rsidR="007026D2" w:rsidRDefault="007026D2" w:rsidP="007026D2">
      <w:r>
        <w:t xml:space="preserve">[Source: Various authors. (2013). Vowel harmony: A comparative study of Turkish and Azerbaijani Turkish. Procedia — Social and Behavioral Sciences. </w:t>
      </w:r>
      <w:r w:rsidRPr="007026D2">
        <w:t>https://www.sciencedirect.com/science/article/pii/S1877042813001419</w:t>
      </w:r>
      <w:r>
        <w:t>]</w:t>
      </w:r>
    </w:p>
    <w:p w14:paraId="28E2AAA9" w14:textId="77777777" w:rsidR="007026D2" w:rsidRPr="007026D2" w:rsidRDefault="007026D2" w:rsidP="007026D2"/>
    <w:p w14:paraId="1AB9E2F3" w14:textId="77777777" w:rsidR="007026D2" w:rsidRDefault="00000000" w:rsidP="007026D2">
      <w:pPr>
        <w:pStyle w:val="Heading3"/>
      </w:pPr>
      <w:bookmarkStart w:id="30" w:name="_Toc227005181"/>
      <w:r w:rsidRPr="00FC1D8E">
        <w:t xml:space="preserve">2.1.5. Impact of Agglutinative Morphology on </w:t>
      </w:r>
      <w:r w:rsidRPr="007026D2">
        <w:t>Speech</w:t>
      </w:r>
      <w:r w:rsidRPr="00FC1D8E">
        <w:t xml:space="preserve"> Synthesis</w:t>
      </w:r>
      <w:bookmarkEnd w:id="30"/>
    </w:p>
    <w:p w14:paraId="684437AD" w14:textId="77777777" w:rsidR="007026D2" w:rsidRPr="007026D2" w:rsidRDefault="007026D2" w:rsidP="007026D2"/>
    <w:p w14:paraId="1C18D8EB" w14:textId="77777777" w:rsidR="007026D2" w:rsidRDefault="007026D2" w:rsidP="007026D2">
      <w:r>
        <w:t>Azerbaijani's agglutinative morphology has five direct implications for TTS system design (</w:t>
      </w:r>
      <w:proofErr w:type="spellStart"/>
      <w:r>
        <w:t>MorAz</w:t>
      </w:r>
      <w:proofErr w:type="spellEnd"/>
      <w:r>
        <w:t>, 2019; Various authors, 2024).</w:t>
      </w:r>
    </w:p>
    <w:p w14:paraId="00466686" w14:textId="77777777" w:rsidR="007026D2" w:rsidRDefault="007026D2" w:rsidP="007026D2">
      <w:r>
        <w:t>First, large vocabulary: the productive concatenation of suffixes generates a very large number of distinct word forms. A pronunciation dictionary covering all word forms is impractical; rule-based G2P operating at the grapheme level is required.</w:t>
      </w:r>
    </w:p>
    <w:p w14:paraId="27D7CA2B" w14:textId="77777777" w:rsidR="007026D2" w:rsidRDefault="007026D2" w:rsidP="007026D2">
      <w:r>
        <w:lastRenderedPageBreak/>
        <w:t xml:space="preserve">Second, morphological boundary effects: phonological rules such as /ğ/ </w:t>
      </w:r>
      <w:proofErr w:type="spellStart"/>
      <w:r>
        <w:t>allophony</w:t>
      </w:r>
      <w:proofErr w:type="spellEnd"/>
      <w:r>
        <w:t xml:space="preserve"> apply at morphological boundaries. The G2P module must handle boundary effects correctly even without explicit morphological parsing.</w:t>
      </w:r>
    </w:p>
    <w:p w14:paraId="1C73A2E6" w14:textId="77777777" w:rsidR="007026D2" w:rsidRDefault="007026D2" w:rsidP="007026D2">
      <w:r>
        <w:t>Third, stress over suffixed forms: default final-syllable stress must be computed over the entire suffixed word. Stress-shifting suffixes (negation -ma/-</w:t>
      </w:r>
      <w:proofErr w:type="spellStart"/>
      <w:r>
        <w:t>mə</w:t>
      </w:r>
      <w:proofErr w:type="spellEnd"/>
      <w:r>
        <w:t>, interrogative clitics) must be handled in the correct priority order.</w:t>
      </w:r>
    </w:p>
    <w:p w14:paraId="1B3D1A2A" w14:textId="77777777" w:rsidR="007026D2" w:rsidRDefault="007026D2" w:rsidP="007026D2">
      <w:r>
        <w:t>Fourth, suffix-attached numerals in text: Azerbaijani ordinal suffixes attach to digit strings with a hyphen (e.g., 1-ci "first", 3-üncü "third"), using vowel-harmony-aware suffix selection. The text normalizer must compute the correct suffix form.</w:t>
      </w:r>
    </w:p>
    <w:p w14:paraId="1221711C" w14:textId="77777777" w:rsidR="007026D2" w:rsidRDefault="007026D2" w:rsidP="007026D2">
      <w:r>
        <w:t>Fifth, prosodic phrase boundaries: heavy suffix load lengthens prosodic words, shifting phrase boundaries. The prosody engine accounts for this via duration scaling based on word position and suffix count.</w:t>
      </w:r>
    </w:p>
    <w:p w14:paraId="27FD0D53" w14:textId="77777777" w:rsidR="007026D2" w:rsidRPr="007026D2" w:rsidRDefault="007026D2" w:rsidP="007026D2">
      <w:r>
        <w:t>The canonical syllable structure is (C)V(C)(C): every syllable has exactly one vowel nucleus; complex onsets are restricted to loanwords. Syllabification follows the onset-maximization principle.</w:t>
      </w:r>
    </w:p>
    <w:p w14:paraId="31F4EDF0" w14:textId="77777777" w:rsidR="00192151" w:rsidRPr="00FC1D8E" w:rsidRDefault="00000000" w:rsidP="007026D2">
      <w:pPr>
        <w:pStyle w:val="Heading2"/>
      </w:pPr>
      <w:bookmarkStart w:id="31" w:name="_Toc227005182"/>
      <w:r w:rsidRPr="00FC1D8E">
        <w:t>2.2. Text Normalization and Linguistic Rule Design</w:t>
      </w:r>
      <w:bookmarkEnd w:id="31"/>
    </w:p>
    <w:p w14:paraId="1C58E04A" w14:textId="77777777" w:rsidR="00192151" w:rsidRDefault="00000000" w:rsidP="007026D2">
      <w:pPr>
        <w:pStyle w:val="Heading3"/>
      </w:pPr>
      <w:bookmarkStart w:id="32" w:name="_Toc227005183"/>
      <w:r w:rsidRPr="00FC1D8E">
        <w:t xml:space="preserve">2.2.1. Text Normalization </w:t>
      </w:r>
      <w:r w:rsidRPr="007026D2">
        <w:t>Overview</w:t>
      </w:r>
      <w:bookmarkEnd w:id="32"/>
    </w:p>
    <w:p w14:paraId="18A13108" w14:textId="77777777" w:rsidR="007026D2" w:rsidRDefault="007026D2" w:rsidP="007026D2">
      <w: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2020–2024; Zhang, 2023).</w:t>
      </w:r>
    </w:p>
    <w:p w14:paraId="7AE2B195" w14:textId="77777777" w:rsidR="007026D2" w:rsidRDefault="007026D2" w:rsidP="007026D2"/>
    <w:p w14:paraId="19C6D172" w14:textId="51CD05CD" w:rsidR="007026D2" w:rsidRDefault="007026D2" w:rsidP="007026D2">
      <w:r>
        <w:t xml:space="preserve">Azerbaijani normalization has two language-specific properties not shared with most European languages. First, Azerbaijani numerals follow a compositional structure </w:t>
      </w:r>
      <w:r>
        <w:lastRenderedPageBreak/>
        <w:t>built from units, tens, hundreds, thousands, and millions in most-significant-first order. Second, ordinal suffixes and case suffixes attached to numerals in writing must be selected using vowel harmony with the last vowel of the expanded number word.</w:t>
      </w:r>
    </w:p>
    <w:p w14:paraId="70C6D34E" w14:textId="0D3F5C2F" w:rsidR="00072580" w:rsidRDefault="00072580" w:rsidP="007026D2">
      <w:r>
        <w:rPr>
          <w:noProof/>
        </w:rPr>
        <w:drawing>
          <wp:inline distT="0" distB="0" distL="0" distR="0" wp14:anchorId="52C02322" wp14:editId="40427D48">
            <wp:extent cx="6155690" cy="792480"/>
            <wp:effectExtent l="0" t="0" r="3810" b="0"/>
            <wp:docPr id="1366055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5536" name="Picture 1366055536"/>
                    <pic:cNvPicPr/>
                  </pic:nvPicPr>
                  <pic:blipFill>
                    <a:blip r:embed="rId11"/>
                    <a:stretch>
                      <a:fillRect/>
                    </a:stretch>
                  </pic:blipFill>
                  <pic:spPr>
                    <a:xfrm>
                      <a:off x="0" y="0"/>
                      <a:ext cx="6155690" cy="792480"/>
                    </a:xfrm>
                    <a:prstGeom prst="rect">
                      <a:avLst/>
                    </a:prstGeom>
                  </pic:spPr>
                </pic:pic>
              </a:graphicData>
            </a:graphic>
          </wp:inline>
        </w:drawing>
      </w:r>
    </w:p>
    <w:p w14:paraId="7B5DC7A5" w14:textId="0958426B" w:rsidR="007026D2" w:rsidRDefault="007026D2" w:rsidP="007026D2">
      <w:bookmarkStart w:id="33" w:name="OLE_LINK9"/>
      <w:r>
        <w:t xml:space="preserve">[Figure </w:t>
      </w:r>
      <w:r w:rsidR="00072580">
        <w:t>3</w:t>
      </w:r>
      <w:r>
        <w:t>: Text normalization processing cascade — eight steps from raw text to pronounceable Azerbaijani word sequence]</w:t>
      </w:r>
    </w:p>
    <w:bookmarkEnd w:id="33"/>
    <w:p w14:paraId="08B1824C" w14:textId="3D75C20D" w:rsidR="002B358B" w:rsidRDefault="007026D2" w:rsidP="002B358B">
      <w:r>
        <w:t xml:space="preserve">[Source: NVIDIA. (2020–2024). Text normalization with NVIDIA </w:t>
      </w:r>
      <w:proofErr w:type="spellStart"/>
      <w:r>
        <w:t>NeMo</w:t>
      </w:r>
      <w:proofErr w:type="spellEnd"/>
      <w:r>
        <w:t xml:space="preserve">. </w:t>
      </w:r>
      <w:hyperlink r:id="rId12" w:history="1">
        <w:r w:rsidR="002B358B" w:rsidRPr="002D4582">
          <w:rPr>
            <w:rStyle w:val="Hyperlink"/>
          </w:rPr>
          <w:t>https://developer.nvidia.com/blog/text-normalization-and-inverse-text-normalization-with-nvidia-nemo/</w:t>
        </w:r>
      </w:hyperlink>
      <w:r>
        <w:t>]</w:t>
      </w:r>
    </w:p>
    <w:p w14:paraId="7247D1A0" w14:textId="77777777" w:rsidR="002B358B" w:rsidRPr="007026D2" w:rsidRDefault="002B358B" w:rsidP="002B358B"/>
    <w:p w14:paraId="1DB108FB" w14:textId="77777777" w:rsidR="00192151" w:rsidRDefault="00000000" w:rsidP="007026D2">
      <w:pPr>
        <w:pStyle w:val="Heading3"/>
      </w:pPr>
      <w:bookmarkStart w:id="34" w:name="_Toc227005184"/>
      <w:r w:rsidRPr="00FC1D8E">
        <w:t xml:space="preserve">2.2.2. Normalization of Numbers, </w:t>
      </w:r>
      <w:r w:rsidRPr="007026D2">
        <w:t>Abbreviations</w:t>
      </w:r>
      <w:r w:rsidRPr="00FC1D8E">
        <w:t>, Dates, and Symbols</w:t>
      </w:r>
      <w:bookmarkEnd w:id="34"/>
    </w:p>
    <w:p w14:paraId="2BB2562F" w14:textId="77777777" w:rsidR="007026D2" w:rsidRDefault="007026D2" w:rsidP="007026D2">
      <w:r>
        <w:t>The normalization module applies eight processing steps in the order below.</w:t>
      </w:r>
    </w:p>
    <w:p w14:paraId="73A10A1C" w14:textId="77777777" w:rsidR="007026D2" w:rsidRDefault="007026D2" w:rsidP="007026D2"/>
    <w:p w14:paraId="040DC77E" w14:textId="77777777" w:rsidR="007026D2" w:rsidRDefault="007026D2" w:rsidP="007026D2">
      <w:r>
        <w:t>STEP 1 — PUNCTUATION NORMALIZATION</w:t>
      </w:r>
    </w:p>
    <w:p w14:paraId="76CEE6EC" w14:textId="50D9BF08" w:rsidR="007026D2" w:rsidRDefault="007026D2" w:rsidP="007026D2">
      <w:r>
        <w:t>Unicode quotation marks, dashes (—, –, −), ellipses (…), and non-breaking spaces are converted to normalized ASCII equivalents. This prevents downstream encoding errors in the G2P pipeline.</w:t>
      </w:r>
    </w:p>
    <w:p w14:paraId="7A7DE87D" w14:textId="77777777" w:rsidR="007026D2" w:rsidRDefault="007026D2" w:rsidP="007026D2">
      <w:r>
        <w:t>STEP 2 — SYMBOL EXPANSION</w:t>
      </w:r>
    </w:p>
    <w:p w14:paraId="614ED549" w14:textId="4C82707E" w:rsidR="007026D2" w:rsidRDefault="007026D2" w:rsidP="007026D2">
      <w:r>
        <w:t xml:space="preserve">Currency and unit symbols are replaced with their Azerbaijani spoken forms: ₼ </w:t>
      </w:r>
      <w:r>
        <w:rPr>
          <w:rFonts w:hint="eastAsia"/>
        </w:rPr>
        <w:t>→</w:t>
      </w:r>
      <w:r>
        <w:t xml:space="preserve"> "manat", $ </w:t>
      </w:r>
      <w:r>
        <w:rPr>
          <w:rFonts w:hint="eastAsia"/>
        </w:rPr>
        <w:t>→</w:t>
      </w:r>
      <w:r>
        <w:t xml:space="preserve"> "dollar", € </w:t>
      </w:r>
      <w:r>
        <w:rPr>
          <w:rFonts w:hint="eastAsia"/>
        </w:rPr>
        <w:t>→</w:t>
      </w:r>
      <w:r>
        <w:t xml:space="preserve"> "</w:t>
      </w:r>
      <w:proofErr w:type="spellStart"/>
      <w:r>
        <w:t>avro</w:t>
      </w:r>
      <w:proofErr w:type="spellEnd"/>
      <w:r>
        <w:t xml:space="preserve">", km </w:t>
      </w:r>
      <w:r>
        <w:rPr>
          <w:rFonts w:hint="eastAsia"/>
        </w:rPr>
        <w:t>→</w:t>
      </w:r>
      <w:r>
        <w:t xml:space="preserve"> "</w:t>
      </w:r>
      <w:proofErr w:type="spellStart"/>
      <w:r>
        <w:t>kilometr</w:t>
      </w:r>
      <w:proofErr w:type="spellEnd"/>
      <w:r>
        <w:t xml:space="preserve">", °C </w:t>
      </w:r>
      <w:r>
        <w:rPr>
          <w:rFonts w:hint="eastAsia"/>
        </w:rPr>
        <w:t>→</w:t>
      </w:r>
      <w:r>
        <w:t xml:space="preserve"> "</w:t>
      </w:r>
      <w:proofErr w:type="spellStart"/>
      <w:r>
        <w:t>dərəcə</w:t>
      </w:r>
      <w:proofErr w:type="spellEnd"/>
      <w:r>
        <w:t xml:space="preserve"> </w:t>
      </w:r>
      <w:proofErr w:type="spellStart"/>
      <w:r>
        <w:t>Selsiy</w:t>
      </w:r>
      <w:proofErr w:type="spellEnd"/>
      <w:r>
        <w:t xml:space="preserve">", &amp; </w:t>
      </w:r>
      <w:r>
        <w:rPr>
          <w:rFonts w:hint="eastAsia"/>
        </w:rPr>
        <w:t>→</w:t>
      </w:r>
      <w:r>
        <w:t xml:space="preserve"> "</w:t>
      </w:r>
      <w:proofErr w:type="spellStart"/>
      <w:r>
        <w:t>və</w:t>
      </w:r>
      <w:proofErr w:type="spellEnd"/>
      <w:r>
        <w:t xml:space="preserve">", @ </w:t>
      </w:r>
      <w:r>
        <w:rPr>
          <w:rFonts w:hint="eastAsia"/>
        </w:rPr>
        <w:t>→</w:t>
      </w:r>
      <w:r>
        <w:t xml:space="preserve"> "at", # </w:t>
      </w:r>
      <w:r>
        <w:rPr>
          <w:rFonts w:hint="eastAsia"/>
        </w:rPr>
        <w:t>→</w:t>
      </w:r>
      <w:r>
        <w:t xml:space="preserve"> "</w:t>
      </w:r>
      <w:proofErr w:type="spellStart"/>
      <w:r>
        <w:t>xəş</w:t>
      </w:r>
      <w:proofErr w:type="spellEnd"/>
      <w:r>
        <w:t>".</w:t>
      </w:r>
    </w:p>
    <w:p w14:paraId="285937B9" w14:textId="77777777" w:rsidR="007026D2" w:rsidRDefault="007026D2" w:rsidP="007026D2">
      <w:r>
        <w:t>STEP 3 — DATE NORMALIZATION</w:t>
      </w:r>
    </w:p>
    <w:p w14:paraId="11E0C412" w14:textId="432282C4" w:rsidR="007026D2" w:rsidRDefault="007026D2" w:rsidP="007026D2">
      <w:r>
        <w:rPr>
          <w:rFonts w:hint="eastAsia"/>
        </w:rPr>
        <w:lastRenderedPageBreak/>
        <w:t xml:space="preserve">Dates in DD.MM.YYYY format are converted to spoken form with ordinal suffix selection governed by vowel harmony. Example: 15.06.2024 </w:t>
      </w:r>
      <w:r>
        <w:rPr>
          <w:rFonts w:hint="eastAsia"/>
        </w:rPr>
        <w:t>→</w:t>
      </w:r>
      <w:r>
        <w:rPr>
          <w:rFonts w:hint="eastAsia"/>
        </w:rPr>
        <w:t xml:space="preserve"> "on </w:t>
      </w:r>
      <w:proofErr w:type="spellStart"/>
      <w:r>
        <w:rPr>
          <w:rFonts w:hint="eastAsia"/>
        </w:rPr>
        <w:t>beşinci</w:t>
      </w:r>
      <w:proofErr w:type="spellEnd"/>
      <w:r>
        <w:rPr>
          <w:rFonts w:hint="eastAsia"/>
        </w:rPr>
        <w:t xml:space="preserve"> </w:t>
      </w:r>
      <w:proofErr w:type="spellStart"/>
      <w:r>
        <w:rPr>
          <w:rFonts w:hint="eastAsia"/>
        </w:rPr>
        <w:t>iyun</w:t>
      </w:r>
      <w:proofErr w:type="spellEnd"/>
      <w:r>
        <w:rPr>
          <w:rFonts w:hint="eastAsia"/>
        </w:rPr>
        <w:t xml:space="preserve"> </w:t>
      </w:r>
      <w:proofErr w:type="spellStart"/>
      <w:r>
        <w:rPr>
          <w:rFonts w:hint="eastAsia"/>
        </w:rPr>
        <w:t>iki</w:t>
      </w:r>
      <w:proofErr w:type="spellEnd"/>
      <w:r>
        <w:rPr>
          <w:rFonts w:hint="eastAsia"/>
        </w:rPr>
        <w:t xml:space="preserve"> min </w:t>
      </w:r>
      <w:proofErr w:type="spellStart"/>
      <w:r>
        <w:rPr>
          <w:rFonts w:hint="eastAsia"/>
        </w:rPr>
        <w:t>iyirmi</w:t>
      </w:r>
      <w:proofErr w:type="spellEnd"/>
      <w:r>
        <w:rPr>
          <w:rFonts w:hint="eastAsia"/>
        </w:rPr>
        <w:t xml:space="preserve"> </w:t>
      </w:r>
      <w:proofErr w:type="spellStart"/>
      <w:r>
        <w:rPr>
          <w:rFonts w:hint="eastAsia"/>
        </w:rPr>
        <w:t>dördüncü</w:t>
      </w:r>
      <w:proofErr w:type="spellEnd"/>
      <w:r>
        <w:rPr>
          <w:rFonts w:hint="eastAsia"/>
        </w:rPr>
        <w:t xml:space="preserve"> il". The ordinal suffix (-</w:t>
      </w:r>
      <w:proofErr w:type="spellStart"/>
      <w:r>
        <w:rPr>
          <w:rFonts w:hint="eastAsia"/>
        </w:rPr>
        <w:t>inci</w:t>
      </w:r>
      <w:proofErr w:type="spellEnd"/>
      <w:r>
        <w:rPr>
          <w:rFonts w:hint="eastAsia"/>
        </w:rPr>
        <w:t>/-</w:t>
      </w:r>
      <w:proofErr w:type="spellStart"/>
      <w:r>
        <w:rPr>
          <w:rFonts w:hint="eastAsia"/>
        </w:rPr>
        <w:t>üncü</w:t>
      </w:r>
      <w:proofErr w:type="spellEnd"/>
      <w:r>
        <w:rPr>
          <w:rFonts w:hint="eastAsia"/>
        </w:rPr>
        <w:t>/-</w:t>
      </w:r>
      <w:proofErr w:type="spellStart"/>
      <w:r>
        <w:rPr>
          <w:rFonts w:hint="eastAsia"/>
        </w:rPr>
        <w:t>uncu</w:t>
      </w:r>
      <w:proofErr w:type="spellEnd"/>
      <w:r>
        <w:rPr>
          <w:rFonts w:hint="eastAsia"/>
        </w:rPr>
        <w:t>/-</w:t>
      </w:r>
      <w:proofErr w:type="spellStart"/>
      <w:r>
        <w:rPr>
          <w:rFonts w:hint="eastAsia"/>
        </w:rPr>
        <w:t>ıncı</w:t>
      </w:r>
      <w:proofErr w:type="spellEnd"/>
      <w:r>
        <w:rPr>
          <w:rFonts w:hint="eastAsia"/>
        </w:rPr>
        <w:t xml:space="preserve">) is chosen by harmonizing with </w:t>
      </w:r>
      <w:r>
        <w:t>the last vowel of the cardinal number word.</w:t>
      </w:r>
    </w:p>
    <w:p w14:paraId="76CEA5DA" w14:textId="77777777" w:rsidR="007026D2" w:rsidRDefault="007026D2" w:rsidP="007026D2">
      <w:r>
        <w:t>STEP 4 — TIME NORMALIZATION</w:t>
      </w:r>
    </w:p>
    <w:p w14:paraId="35A4411D" w14:textId="6B6EC45B" w:rsidR="007026D2" w:rsidRDefault="007026D2" w:rsidP="002B358B">
      <w:r>
        <w:t xml:space="preserve">Times in HH:MM format are expanded to spoken form. Example: 09:30 </w:t>
      </w:r>
      <w:r>
        <w:rPr>
          <w:rFonts w:hint="eastAsia"/>
        </w:rPr>
        <w:t>→</w:t>
      </w:r>
      <w:r>
        <w:t xml:space="preserve"> "</w:t>
      </w:r>
      <w:proofErr w:type="spellStart"/>
      <w:r>
        <w:t>doqquz</w:t>
      </w:r>
      <w:proofErr w:type="spellEnd"/>
      <w:r>
        <w:t xml:space="preserve"> </w:t>
      </w:r>
      <w:proofErr w:type="spellStart"/>
      <w:r>
        <w:t>saat</w:t>
      </w:r>
      <w:proofErr w:type="spellEnd"/>
      <w:r>
        <w:t xml:space="preserve"> </w:t>
      </w:r>
      <w:proofErr w:type="spellStart"/>
      <w:r>
        <w:t>otuz</w:t>
      </w:r>
      <w:proofErr w:type="spellEnd"/>
      <w:r>
        <w:t xml:space="preserve"> </w:t>
      </w:r>
      <w:proofErr w:type="spellStart"/>
      <w:r>
        <w:t>dəqiqə</w:t>
      </w:r>
      <w:proofErr w:type="spellEnd"/>
      <w:r>
        <w:t>".</w:t>
      </w:r>
    </w:p>
    <w:p w14:paraId="7962BA17" w14:textId="77777777" w:rsidR="007026D2" w:rsidRDefault="007026D2" w:rsidP="007026D2">
      <w:r>
        <w:t>STEP 5 — ORDINAL NUMBER EXPANSION</w:t>
      </w:r>
    </w:p>
    <w:p w14:paraId="5A05C64D" w14:textId="136FCC53" w:rsidR="007026D2" w:rsidRDefault="007026D2" w:rsidP="007026D2">
      <w:r>
        <w:rPr>
          <w:rFonts w:hint="eastAsia"/>
        </w:rPr>
        <w:t xml:space="preserve">Digit strings with hyphen-attached ordinal suffixes are converted to word form with harmony-correct suffix selection: 1-ci </w:t>
      </w:r>
      <w:r>
        <w:rPr>
          <w:rFonts w:hint="eastAsia"/>
        </w:rPr>
        <w:t>→</w:t>
      </w:r>
      <w:r>
        <w:rPr>
          <w:rFonts w:hint="eastAsia"/>
        </w:rPr>
        <w:t xml:space="preserve"> "</w:t>
      </w:r>
      <w:proofErr w:type="spellStart"/>
      <w:r>
        <w:rPr>
          <w:rFonts w:hint="eastAsia"/>
        </w:rPr>
        <w:t>birinci</w:t>
      </w:r>
      <w:proofErr w:type="spellEnd"/>
      <w:r>
        <w:rPr>
          <w:rFonts w:hint="eastAsia"/>
        </w:rPr>
        <w:t xml:space="preserve">", 3-üncü </w:t>
      </w:r>
      <w:r>
        <w:rPr>
          <w:rFonts w:hint="eastAsia"/>
        </w:rPr>
        <w:t>→</w:t>
      </w:r>
      <w:r>
        <w:rPr>
          <w:rFonts w:hint="eastAsia"/>
        </w:rPr>
        <w:t xml:space="preserve"> "</w:t>
      </w:r>
      <w:proofErr w:type="spellStart"/>
      <w:r>
        <w:rPr>
          <w:rFonts w:hint="eastAsia"/>
        </w:rPr>
        <w:t>üçüncü</w:t>
      </w:r>
      <w:proofErr w:type="spellEnd"/>
      <w:r>
        <w:rPr>
          <w:rFonts w:hint="eastAsia"/>
        </w:rPr>
        <w:t xml:space="preserve">", 11-inci </w:t>
      </w:r>
      <w:r>
        <w:rPr>
          <w:rFonts w:hint="eastAsia"/>
        </w:rPr>
        <w:t>→</w:t>
      </w:r>
      <w:r>
        <w:rPr>
          <w:rFonts w:hint="eastAsia"/>
        </w:rPr>
        <w:t xml:space="preserve"> "on </w:t>
      </w:r>
      <w:proofErr w:type="spellStart"/>
      <w:r>
        <w:rPr>
          <w:rFonts w:hint="eastAsia"/>
        </w:rPr>
        <w:t>birinci</w:t>
      </w:r>
      <w:proofErr w:type="spellEnd"/>
      <w:r>
        <w:rPr>
          <w:rFonts w:hint="eastAsia"/>
        </w:rPr>
        <w:t>".</w:t>
      </w:r>
    </w:p>
    <w:p w14:paraId="2A954EE4" w14:textId="77777777" w:rsidR="007026D2" w:rsidRDefault="007026D2" w:rsidP="007026D2">
      <w:r>
        <w:t>STEP 6 — CARDINAL NUMBER EXPANSION</w:t>
      </w:r>
    </w:p>
    <w:p w14:paraId="4FEE3773" w14:textId="5E614C00" w:rsidR="007026D2" w:rsidRDefault="007026D2" w:rsidP="007026D2">
      <w:r>
        <w:t xml:space="preserve">Standalone integers are expanded using the Azerbaijani compositional number system. Units (1–9): </w:t>
      </w:r>
      <w:proofErr w:type="spellStart"/>
      <w:r>
        <w:t>bir</w:t>
      </w:r>
      <w:proofErr w:type="spellEnd"/>
      <w:r>
        <w:t xml:space="preserve">, </w:t>
      </w:r>
      <w:proofErr w:type="spellStart"/>
      <w:r>
        <w:t>iki</w:t>
      </w:r>
      <w:proofErr w:type="spellEnd"/>
      <w:r>
        <w:t xml:space="preserve">, </w:t>
      </w:r>
      <w:proofErr w:type="spellStart"/>
      <w:r>
        <w:t>üç</w:t>
      </w:r>
      <w:proofErr w:type="spellEnd"/>
      <w:r>
        <w:t xml:space="preserve">, </w:t>
      </w:r>
      <w:proofErr w:type="spellStart"/>
      <w:r>
        <w:t>dörd</w:t>
      </w:r>
      <w:proofErr w:type="spellEnd"/>
      <w:r>
        <w:t xml:space="preserve">, </w:t>
      </w:r>
      <w:proofErr w:type="spellStart"/>
      <w:r>
        <w:t>beş</w:t>
      </w:r>
      <w:proofErr w:type="spellEnd"/>
      <w:r>
        <w:t xml:space="preserve">, </w:t>
      </w:r>
      <w:proofErr w:type="spellStart"/>
      <w:r>
        <w:t>altı</w:t>
      </w:r>
      <w:proofErr w:type="spellEnd"/>
      <w:r>
        <w:t xml:space="preserve">, </w:t>
      </w:r>
      <w:proofErr w:type="spellStart"/>
      <w:r>
        <w:t>yeddi</w:t>
      </w:r>
      <w:proofErr w:type="spellEnd"/>
      <w:r>
        <w:t xml:space="preserve">, </w:t>
      </w:r>
      <w:proofErr w:type="spellStart"/>
      <w:r>
        <w:t>səkkiz</w:t>
      </w:r>
      <w:proofErr w:type="spellEnd"/>
      <w:r>
        <w:t xml:space="preserve">, </w:t>
      </w:r>
      <w:proofErr w:type="spellStart"/>
      <w:r>
        <w:t>doqquz</w:t>
      </w:r>
      <w:proofErr w:type="spellEnd"/>
      <w:r>
        <w:t xml:space="preserve">. Tens (10–90): on, </w:t>
      </w:r>
      <w:proofErr w:type="spellStart"/>
      <w:r>
        <w:t>iyirmi</w:t>
      </w:r>
      <w:proofErr w:type="spellEnd"/>
      <w:r>
        <w:t xml:space="preserve">, </w:t>
      </w:r>
      <w:proofErr w:type="spellStart"/>
      <w:r>
        <w:t>otuz</w:t>
      </w:r>
      <w:proofErr w:type="spellEnd"/>
      <w:r>
        <w:t xml:space="preserve">, </w:t>
      </w:r>
      <w:proofErr w:type="spellStart"/>
      <w:r>
        <w:t>qırx</w:t>
      </w:r>
      <w:proofErr w:type="spellEnd"/>
      <w:r>
        <w:t xml:space="preserve">, </w:t>
      </w:r>
      <w:proofErr w:type="spellStart"/>
      <w:r>
        <w:t>əlli</w:t>
      </w:r>
      <w:proofErr w:type="spellEnd"/>
      <w:r>
        <w:t xml:space="preserve">, </w:t>
      </w:r>
      <w:proofErr w:type="spellStart"/>
      <w:r>
        <w:t>altmış</w:t>
      </w:r>
      <w:proofErr w:type="spellEnd"/>
      <w:r>
        <w:t xml:space="preserve">, </w:t>
      </w:r>
      <w:proofErr w:type="spellStart"/>
      <w:r>
        <w:t>yetmiş</w:t>
      </w:r>
      <w:proofErr w:type="spellEnd"/>
      <w:r>
        <w:t xml:space="preserve">, </w:t>
      </w:r>
      <w:proofErr w:type="spellStart"/>
      <w:r>
        <w:t>səksən</w:t>
      </w:r>
      <w:proofErr w:type="spellEnd"/>
      <w:r>
        <w:t xml:space="preserve">, </w:t>
      </w:r>
      <w:proofErr w:type="spellStart"/>
      <w:r>
        <w:t>doxsan</w:t>
      </w:r>
      <w:proofErr w:type="spellEnd"/>
      <w:r>
        <w:t xml:space="preserve">. Hundreds and above: 100 = </w:t>
      </w:r>
      <w:proofErr w:type="spellStart"/>
      <w:r>
        <w:t>yüz</w:t>
      </w:r>
      <w:proofErr w:type="spellEnd"/>
      <w:r>
        <w:rPr>
          <w:rFonts w:hint="eastAsia"/>
        </w:rPr>
        <w:t xml:space="preserve">, 1,000 = min, 1,000,000 = </w:t>
      </w:r>
      <w:proofErr w:type="spellStart"/>
      <w:r>
        <w:rPr>
          <w:rFonts w:hint="eastAsia"/>
        </w:rPr>
        <w:t>milyon</w:t>
      </w:r>
      <w:proofErr w:type="spellEnd"/>
      <w:r>
        <w:rPr>
          <w:rFonts w:hint="eastAsia"/>
        </w:rPr>
        <w:t xml:space="preserve">. Example: 1,947 </w:t>
      </w:r>
      <w:r>
        <w:rPr>
          <w:rFonts w:hint="eastAsia"/>
        </w:rPr>
        <w:t>→</w:t>
      </w:r>
      <w:r>
        <w:rPr>
          <w:rFonts w:hint="eastAsia"/>
        </w:rPr>
        <w:t xml:space="preserve"> "min </w:t>
      </w:r>
      <w:proofErr w:type="spellStart"/>
      <w:r>
        <w:rPr>
          <w:rFonts w:hint="eastAsia"/>
        </w:rPr>
        <w:t>doqquz</w:t>
      </w:r>
      <w:proofErr w:type="spellEnd"/>
      <w:r>
        <w:rPr>
          <w:rFonts w:hint="eastAsia"/>
        </w:rPr>
        <w:t xml:space="preserve"> </w:t>
      </w:r>
      <w:proofErr w:type="spellStart"/>
      <w:r>
        <w:rPr>
          <w:rFonts w:hint="eastAsia"/>
        </w:rPr>
        <w:t>yüz</w:t>
      </w:r>
      <w:proofErr w:type="spellEnd"/>
      <w:r>
        <w:rPr>
          <w:rFonts w:hint="eastAsia"/>
        </w:rPr>
        <w:t xml:space="preserve"> </w:t>
      </w:r>
      <w:proofErr w:type="spellStart"/>
      <w:r>
        <w:rPr>
          <w:rFonts w:hint="eastAsia"/>
        </w:rPr>
        <w:t>qırx</w:t>
      </w:r>
      <w:proofErr w:type="spellEnd"/>
      <w:r>
        <w:rPr>
          <w:rFonts w:hint="eastAsia"/>
        </w:rPr>
        <w:t xml:space="preserve"> </w:t>
      </w:r>
      <w:proofErr w:type="spellStart"/>
      <w:r>
        <w:rPr>
          <w:rFonts w:hint="eastAsia"/>
        </w:rPr>
        <w:t>yeddi</w:t>
      </w:r>
      <w:proofErr w:type="spellEnd"/>
      <w:r>
        <w:rPr>
          <w:rFonts w:hint="eastAsia"/>
        </w:rPr>
        <w:t>".</w:t>
      </w:r>
    </w:p>
    <w:p w14:paraId="00D21CC2" w14:textId="77777777" w:rsidR="007026D2" w:rsidRDefault="007026D2" w:rsidP="007026D2">
      <w:r>
        <w:t>STEP 7 — ROMAN NUMERAL EXPANSION</w:t>
      </w:r>
    </w:p>
    <w:p w14:paraId="55794137" w14:textId="55AD80C7" w:rsidR="007026D2" w:rsidRDefault="007026D2" w:rsidP="007026D2">
      <w:r>
        <w:t>Roman numerals in unambiguous contexts (chapter numbers, century markers) are converted to their Arabic-digit equivalents and then expanded to words.</w:t>
      </w:r>
    </w:p>
    <w:p w14:paraId="27C7CB0A" w14:textId="77777777" w:rsidR="007026D2" w:rsidRDefault="007026D2" w:rsidP="007026D2">
      <w:r>
        <w:t>STEP 8 — ABBREVIATION EXPANSION</w:t>
      </w:r>
    </w:p>
    <w:p w14:paraId="36C4F7A7" w14:textId="54F6AA7A" w:rsidR="003F5F49" w:rsidRDefault="007026D2" w:rsidP="007026D2">
      <w:r>
        <w:t xml:space="preserve">A lookup table maps common Azerbaijani abbreviations to their full spoken forms: "AZ" </w:t>
      </w:r>
      <w:r>
        <w:rPr>
          <w:rFonts w:hint="eastAsia"/>
        </w:rPr>
        <w:t>→</w:t>
      </w:r>
      <w:r>
        <w:t xml:space="preserve"> "</w:t>
      </w:r>
      <w:proofErr w:type="spellStart"/>
      <w:r>
        <w:t>Azərbaycan</w:t>
      </w:r>
      <w:proofErr w:type="spellEnd"/>
      <w:r>
        <w:t xml:space="preserve">", "s." </w:t>
      </w:r>
      <w:r>
        <w:rPr>
          <w:rFonts w:hint="eastAsia"/>
        </w:rPr>
        <w:t>→</w:t>
      </w:r>
      <w:r>
        <w:t xml:space="preserve"> "</w:t>
      </w:r>
      <w:proofErr w:type="spellStart"/>
      <w:r>
        <w:t>sahifə</w:t>
      </w:r>
      <w:proofErr w:type="spellEnd"/>
      <w:r>
        <w:t xml:space="preserve">", "il." </w:t>
      </w:r>
      <w:r>
        <w:rPr>
          <w:rFonts w:hint="eastAsia"/>
        </w:rPr>
        <w:t>→</w:t>
      </w:r>
      <w:r>
        <w:t xml:space="preserve"> "</w:t>
      </w:r>
      <w:proofErr w:type="spellStart"/>
      <w:r>
        <w:t>ilə</w:t>
      </w:r>
      <w:proofErr w:type="spellEnd"/>
      <w:r>
        <w:t>".</w:t>
      </w:r>
    </w:p>
    <w:p w14:paraId="714DE928" w14:textId="3C650184" w:rsidR="007026D2" w:rsidRPr="007026D2" w:rsidRDefault="003F5F49" w:rsidP="003F5F49">
      <w:pPr>
        <w:spacing w:after="200" w:line="276" w:lineRule="auto"/>
        <w:jc w:val="left"/>
      </w:pPr>
      <w:r>
        <w:br w:type="page"/>
      </w:r>
    </w:p>
    <w:p w14:paraId="3D5DA446" w14:textId="06DE45B6" w:rsidR="00192151" w:rsidRPr="00FC1D8E" w:rsidRDefault="00000000" w:rsidP="00FC1D8E">
      <w:pPr>
        <w:spacing w:before="200" w:after="80"/>
        <w:jc w:val="center"/>
        <w:rPr>
          <w:rFonts w:cs="Times New Roman"/>
          <w:bCs/>
          <w:color w:val="000000" w:themeColor="text1"/>
          <w:szCs w:val="28"/>
        </w:rPr>
      </w:pPr>
      <w:r w:rsidRPr="00FC1D8E">
        <w:rPr>
          <w:rFonts w:cs="Times New Roman"/>
          <w:bCs/>
          <w:color w:val="000000" w:themeColor="text1"/>
          <w:szCs w:val="28"/>
        </w:rPr>
        <w:lastRenderedPageBreak/>
        <w:t xml:space="preserve">Table </w:t>
      </w:r>
      <w:r w:rsidR="00A06525">
        <w:rPr>
          <w:rFonts w:cs="Times New Roman"/>
          <w:bCs/>
          <w:color w:val="000000" w:themeColor="text1"/>
          <w:szCs w:val="28"/>
        </w:rPr>
        <w:t>5</w:t>
      </w:r>
      <w:r w:rsidRPr="00FC1D8E">
        <w:rPr>
          <w:rFonts w:cs="Times New Roman"/>
          <w:bCs/>
          <w:color w:val="000000" w:themeColor="text1"/>
          <w:szCs w:val="28"/>
        </w:rPr>
        <w:t>. Text Normalization Accuracy by Category (100 Test Sentences)</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4C140001" w14:textId="77777777">
        <w:trPr>
          <w:jc w:val="center"/>
        </w:trPr>
        <w:tc>
          <w:tcPr>
            <w:tcW w:w="3043" w:type="dxa"/>
            <w:shd w:val="clear" w:color="auto" w:fill="D9E2F3"/>
          </w:tcPr>
          <w:p w14:paraId="4C73ECC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Category</w:t>
            </w:r>
          </w:p>
        </w:tc>
        <w:tc>
          <w:tcPr>
            <w:tcW w:w="3043" w:type="dxa"/>
            <w:shd w:val="clear" w:color="auto" w:fill="D9E2F3"/>
          </w:tcPr>
          <w:p w14:paraId="164F052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Correct</w:t>
            </w:r>
          </w:p>
        </w:tc>
        <w:tc>
          <w:tcPr>
            <w:tcW w:w="3043" w:type="dxa"/>
            <w:shd w:val="clear" w:color="auto" w:fill="D9E2F3"/>
          </w:tcPr>
          <w:p w14:paraId="70857CD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Accuracy</w:t>
            </w:r>
          </w:p>
        </w:tc>
      </w:tr>
      <w:tr w:rsidR="00801E8E" w:rsidRPr="00FC1D8E" w14:paraId="71C64786" w14:textId="77777777">
        <w:trPr>
          <w:jc w:val="center"/>
        </w:trPr>
        <w:tc>
          <w:tcPr>
            <w:tcW w:w="3043" w:type="dxa"/>
          </w:tcPr>
          <w:p w14:paraId="3650F86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Cardinal numbers</w:t>
            </w:r>
          </w:p>
        </w:tc>
        <w:tc>
          <w:tcPr>
            <w:tcW w:w="3043" w:type="dxa"/>
          </w:tcPr>
          <w:p w14:paraId="5B56AA0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44 / 45</w:t>
            </w:r>
          </w:p>
        </w:tc>
        <w:tc>
          <w:tcPr>
            <w:tcW w:w="3043" w:type="dxa"/>
          </w:tcPr>
          <w:p w14:paraId="26C5151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97.8%</w:t>
            </w:r>
          </w:p>
        </w:tc>
      </w:tr>
      <w:tr w:rsidR="00801E8E" w:rsidRPr="00FC1D8E" w14:paraId="2B8D6790" w14:textId="77777777">
        <w:trPr>
          <w:jc w:val="center"/>
        </w:trPr>
        <w:tc>
          <w:tcPr>
            <w:tcW w:w="3043" w:type="dxa"/>
          </w:tcPr>
          <w:p w14:paraId="5EB2E6C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Ordinal numbers</w:t>
            </w:r>
          </w:p>
        </w:tc>
        <w:tc>
          <w:tcPr>
            <w:tcW w:w="3043" w:type="dxa"/>
          </w:tcPr>
          <w:p w14:paraId="104C26F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17 / 18</w:t>
            </w:r>
          </w:p>
        </w:tc>
        <w:tc>
          <w:tcPr>
            <w:tcW w:w="3043" w:type="dxa"/>
          </w:tcPr>
          <w:p w14:paraId="547F1D2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94.4%</w:t>
            </w:r>
          </w:p>
        </w:tc>
      </w:tr>
      <w:tr w:rsidR="00801E8E" w:rsidRPr="00FC1D8E" w14:paraId="696D0DF8" w14:textId="77777777">
        <w:trPr>
          <w:jc w:val="center"/>
        </w:trPr>
        <w:tc>
          <w:tcPr>
            <w:tcW w:w="3043" w:type="dxa"/>
          </w:tcPr>
          <w:p w14:paraId="6ACABA5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Dates (DD.MM.YYYY)</w:t>
            </w:r>
          </w:p>
        </w:tc>
        <w:tc>
          <w:tcPr>
            <w:tcW w:w="3043" w:type="dxa"/>
          </w:tcPr>
          <w:p w14:paraId="7E5C13F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12 / 12</w:t>
            </w:r>
          </w:p>
        </w:tc>
        <w:tc>
          <w:tcPr>
            <w:tcW w:w="3043" w:type="dxa"/>
          </w:tcPr>
          <w:p w14:paraId="2D77D68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54F3817C" w14:textId="77777777">
        <w:trPr>
          <w:jc w:val="center"/>
        </w:trPr>
        <w:tc>
          <w:tcPr>
            <w:tcW w:w="3043" w:type="dxa"/>
          </w:tcPr>
          <w:p w14:paraId="17BDCDA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Times (HH:MM)</w:t>
            </w:r>
          </w:p>
        </w:tc>
        <w:tc>
          <w:tcPr>
            <w:tcW w:w="3043" w:type="dxa"/>
          </w:tcPr>
          <w:p w14:paraId="6786F1A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10 / 10</w:t>
            </w:r>
          </w:p>
        </w:tc>
        <w:tc>
          <w:tcPr>
            <w:tcW w:w="3043" w:type="dxa"/>
          </w:tcPr>
          <w:p w14:paraId="3EF1952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7AF60FDC" w14:textId="77777777">
        <w:trPr>
          <w:jc w:val="center"/>
        </w:trPr>
        <w:tc>
          <w:tcPr>
            <w:tcW w:w="3043" w:type="dxa"/>
          </w:tcPr>
          <w:p w14:paraId="1CBB521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Abbreviations</w:t>
            </w:r>
          </w:p>
        </w:tc>
        <w:tc>
          <w:tcPr>
            <w:tcW w:w="3043" w:type="dxa"/>
          </w:tcPr>
          <w:p w14:paraId="5949AA6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21 / 23</w:t>
            </w:r>
          </w:p>
        </w:tc>
        <w:tc>
          <w:tcPr>
            <w:tcW w:w="3043" w:type="dxa"/>
          </w:tcPr>
          <w:p w14:paraId="7A1B0E0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91.3%</w:t>
            </w:r>
          </w:p>
        </w:tc>
      </w:tr>
      <w:tr w:rsidR="00801E8E" w:rsidRPr="00FC1D8E" w14:paraId="15E03EBE" w14:textId="77777777">
        <w:trPr>
          <w:jc w:val="center"/>
        </w:trPr>
        <w:tc>
          <w:tcPr>
            <w:tcW w:w="3043" w:type="dxa"/>
          </w:tcPr>
          <w:p w14:paraId="4CCB6BB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Currency symbols</w:t>
            </w:r>
          </w:p>
        </w:tc>
        <w:tc>
          <w:tcPr>
            <w:tcW w:w="3043" w:type="dxa"/>
          </w:tcPr>
          <w:p w14:paraId="32F07B57"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8 / 8</w:t>
            </w:r>
          </w:p>
        </w:tc>
        <w:tc>
          <w:tcPr>
            <w:tcW w:w="3043" w:type="dxa"/>
          </w:tcPr>
          <w:p w14:paraId="4EB877F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100.0%</w:t>
            </w:r>
          </w:p>
        </w:tc>
      </w:tr>
      <w:tr w:rsidR="00801E8E" w:rsidRPr="00FC1D8E" w14:paraId="7040FE91" w14:textId="77777777">
        <w:trPr>
          <w:jc w:val="center"/>
        </w:trPr>
        <w:tc>
          <w:tcPr>
            <w:tcW w:w="3043" w:type="dxa"/>
          </w:tcPr>
          <w:p w14:paraId="56D3AEF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Roman numerals</w:t>
            </w:r>
          </w:p>
        </w:tc>
        <w:tc>
          <w:tcPr>
            <w:tcW w:w="3043" w:type="dxa"/>
          </w:tcPr>
          <w:p w14:paraId="11EC904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5 / 5</w:t>
            </w:r>
          </w:p>
        </w:tc>
        <w:tc>
          <w:tcPr>
            <w:tcW w:w="3043" w:type="dxa"/>
          </w:tcPr>
          <w:p w14:paraId="3B66C28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100.0%</w:t>
            </w:r>
          </w:p>
        </w:tc>
      </w:tr>
    </w:tbl>
    <w:p w14:paraId="0872FEDC" w14:textId="77777777" w:rsidR="00192151" w:rsidRPr="00FC1D8E" w:rsidRDefault="00192151" w:rsidP="00FC1D8E">
      <w:pPr>
        <w:spacing w:after="80"/>
        <w:rPr>
          <w:rFonts w:cs="Times New Roman"/>
          <w:bCs/>
          <w:color w:val="000000" w:themeColor="text1"/>
          <w:szCs w:val="28"/>
        </w:rPr>
      </w:pPr>
    </w:p>
    <w:p w14:paraId="3EA7ECE7" w14:textId="77777777" w:rsidR="00192151" w:rsidRPr="00FC1D8E" w:rsidRDefault="00000000" w:rsidP="00FC1D8E">
      <w:pPr>
        <w:spacing w:after="200"/>
        <w:jc w:val="center"/>
        <w:rPr>
          <w:rFonts w:cs="Times New Roman"/>
          <w:bCs/>
          <w:color w:val="000000" w:themeColor="text1"/>
          <w:szCs w:val="28"/>
        </w:rPr>
      </w:pPr>
      <w:r w:rsidRPr="00FC1D8E">
        <w:rPr>
          <w:rFonts w:cs="Times New Roman"/>
          <w:bCs/>
          <w:color w:val="000000" w:themeColor="text1"/>
          <w:szCs w:val="28"/>
        </w:rPr>
        <w:t>Source: Evaluation results from the present study (see Chapter III).</w:t>
      </w:r>
    </w:p>
    <w:p w14:paraId="4B382F7C" w14:textId="77777777" w:rsidR="00192151" w:rsidRDefault="00000000" w:rsidP="007026D2">
      <w:pPr>
        <w:pStyle w:val="Heading3"/>
      </w:pPr>
      <w:bookmarkStart w:id="35" w:name="_Toc227005185"/>
      <w:r w:rsidRPr="00FC1D8E">
        <w:t xml:space="preserve">2.2.3. Syllabification and Stress </w:t>
      </w:r>
      <w:r w:rsidRPr="007026D2">
        <w:t>Assignment</w:t>
      </w:r>
      <w:r w:rsidRPr="00FC1D8E">
        <w:t xml:space="preserve"> Rules</w:t>
      </w:r>
      <w:bookmarkEnd w:id="35"/>
    </w:p>
    <w:p w14:paraId="45829285" w14:textId="77777777" w:rsidR="007D5924" w:rsidRDefault="007D5924" w:rsidP="007D5924">
      <w:r>
        <w:t>Accurate syllabification is a prerequisite for stress assignment, which in turn determines the prosodic structure of an utterance.</w:t>
      </w:r>
    </w:p>
    <w:p w14:paraId="3D3BD66D" w14:textId="77777777" w:rsidR="007D5924" w:rsidRDefault="007D5924" w:rsidP="007D5924"/>
    <w:p w14:paraId="3B9DF2D5" w14:textId="77777777" w:rsidR="007D5924" w:rsidRDefault="007D5924" w:rsidP="003F5F49">
      <w:pPr>
        <w:jc w:val="left"/>
      </w:pPr>
      <w:r>
        <w:t>SYLLABIFICATION</w:t>
      </w:r>
    </w:p>
    <w:p w14:paraId="79368347" w14:textId="47F8E3CA" w:rsidR="002B358B" w:rsidRDefault="007D5924" w:rsidP="002B358B">
      <w:r>
        <w:t xml:space="preserve">The </w:t>
      </w:r>
      <w:proofErr w:type="spellStart"/>
      <w:r>
        <w:t>syllabifier</w:t>
      </w:r>
      <w:proofErr w:type="spellEnd"/>
      <w:r>
        <w:t xml:space="preserve"> implements the onset-maximization principle. Every syllable must contain exactly one vowel nucleus. For V.CV patterns, a single consonant between two vowels goes to the right onset: al.ma (apple), </w:t>
      </w:r>
      <w:proofErr w:type="spellStart"/>
      <w:proofErr w:type="gramStart"/>
      <w:r>
        <w:t>a.ta</w:t>
      </w:r>
      <w:proofErr w:type="spellEnd"/>
      <w:proofErr w:type="gramEnd"/>
      <w:r>
        <w:t xml:space="preserve"> (father). For VC.CV patterns, two consonants between vowels split as coda + onset: </w:t>
      </w:r>
      <w:proofErr w:type="spellStart"/>
      <w:proofErr w:type="gramStart"/>
      <w:r>
        <w:t>məkt.əb</w:t>
      </w:r>
      <w:proofErr w:type="spellEnd"/>
      <w:proofErr w:type="gramEnd"/>
      <w:r>
        <w:t xml:space="preserve"> (school), </w:t>
      </w:r>
      <w:proofErr w:type="spellStart"/>
      <w:r>
        <w:t>qa.laq</w:t>
      </w:r>
      <w:proofErr w:type="spellEnd"/>
      <w:r>
        <w:t xml:space="preserve">. For VC.CCV patterns, the first consonant closes the left syllable while the remaining consonants form the onset of the right syllable if </w:t>
      </w:r>
      <w:proofErr w:type="spellStart"/>
      <w:r>
        <w:t>phonotactically</w:t>
      </w:r>
      <w:proofErr w:type="spellEnd"/>
      <w:r>
        <w:t xml:space="preserve"> permitted</w:t>
      </w:r>
    </w:p>
    <w:p w14:paraId="4288ED63" w14:textId="7378B7F7" w:rsidR="007D5924" w:rsidRDefault="007D5924" w:rsidP="007D5924">
      <w:r>
        <w:t>STRESS ASSIGNMENT</w:t>
      </w:r>
    </w:p>
    <w:p w14:paraId="1A07C9B5" w14:textId="77777777" w:rsidR="007D5924" w:rsidRDefault="007D5924" w:rsidP="007D5924">
      <w:r>
        <w:t>Lexical stress applies a priority-ordered rule hierarchy (Salimi, n.d.).</w:t>
      </w:r>
    </w:p>
    <w:p w14:paraId="37D1D6F5" w14:textId="77777777" w:rsidR="007D5924" w:rsidRDefault="007D5924" w:rsidP="007D5924"/>
    <w:p w14:paraId="3E92DA0F" w14:textId="32479E51" w:rsidR="007D5924" w:rsidRDefault="007D5924" w:rsidP="007D5924">
      <w:r>
        <w:t xml:space="preserve">Priority 1 — Function words and clitics are marked unstressed. Postpositions, conjunctions, and interrogative particles (mi, </w:t>
      </w:r>
      <w:proofErr w:type="spellStart"/>
      <w:r>
        <w:t>mı</w:t>
      </w:r>
      <w:proofErr w:type="spellEnd"/>
      <w:r>
        <w:t xml:space="preserve">, mu, </w:t>
      </w:r>
      <w:proofErr w:type="spellStart"/>
      <w:r>
        <w:t>mü</w:t>
      </w:r>
      <w:proofErr w:type="spellEnd"/>
      <w:r>
        <w:t>) receive no stress regardless of syllabic structure.</w:t>
      </w:r>
    </w:p>
    <w:p w14:paraId="5CD74697" w14:textId="00914C6A" w:rsidR="007D5924" w:rsidRDefault="007D5924" w:rsidP="007D5924">
      <w:r>
        <w:t xml:space="preserve">Priority 2 — Lexical exceptions. The exception list covers irregularly stressed words: </w:t>
      </w:r>
      <w:proofErr w:type="spellStart"/>
      <w:r>
        <w:t>deyil</w:t>
      </w:r>
      <w:proofErr w:type="spellEnd"/>
      <w:r>
        <w:t xml:space="preserve"> (is not) receives stress on the first syllable (DEY-il); </w:t>
      </w:r>
      <w:proofErr w:type="spellStart"/>
      <w:r>
        <w:t>hər</w:t>
      </w:r>
      <w:proofErr w:type="spellEnd"/>
      <w:r>
        <w:t xml:space="preserve"> (every) and </w:t>
      </w:r>
      <w:proofErr w:type="spellStart"/>
      <w:r>
        <w:t>bir</w:t>
      </w:r>
      <w:proofErr w:type="spellEnd"/>
      <w:r>
        <w:t xml:space="preserve"> (indefinite) are typically unstressed in phrases.</w:t>
      </w:r>
    </w:p>
    <w:p w14:paraId="4D475362" w14:textId="612D40D1" w:rsidR="007D5924" w:rsidRDefault="007D5924" w:rsidP="007D5924">
      <w:r>
        <w:t>Priority 3 — Negation suffix rule. Words ending in -ma/-</w:t>
      </w:r>
      <w:proofErr w:type="spellStart"/>
      <w:r>
        <w:t>mə</w:t>
      </w:r>
      <w:proofErr w:type="spellEnd"/>
      <w:r>
        <w:t xml:space="preserve"> (verbal negation) receive stress on the penultimate syllable: </w:t>
      </w:r>
      <w:proofErr w:type="spellStart"/>
      <w:r>
        <w:t>getmədi</w:t>
      </w:r>
      <w:proofErr w:type="spellEnd"/>
      <w:r>
        <w:t xml:space="preserve"> </w:t>
      </w:r>
      <w:r>
        <w:rPr>
          <w:rFonts w:hint="eastAsia"/>
        </w:rPr>
        <w:t>→</w:t>
      </w:r>
      <w:r>
        <w:t xml:space="preserve"> GET-</w:t>
      </w:r>
      <w:proofErr w:type="spellStart"/>
      <w:r>
        <w:t>mə</w:t>
      </w:r>
      <w:proofErr w:type="spellEnd"/>
      <w:r>
        <w:t xml:space="preserve">-di (didn't go), </w:t>
      </w:r>
      <w:proofErr w:type="spellStart"/>
      <w:r>
        <w:t>gəlməyib</w:t>
      </w:r>
      <w:proofErr w:type="spellEnd"/>
      <w:r>
        <w:t xml:space="preserve"> </w:t>
      </w:r>
      <w:r>
        <w:rPr>
          <w:rFonts w:hint="eastAsia"/>
        </w:rPr>
        <w:t>→</w:t>
      </w:r>
      <w:r>
        <w:t xml:space="preserve"> GƏL-</w:t>
      </w:r>
      <w:proofErr w:type="spellStart"/>
      <w:r>
        <w:t>mə</w:t>
      </w:r>
      <w:proofErr w:type="spellEnd"/>
      <w:r>
        <w:t>-</w:t>
      </w:r>
      <w:proofErr w:type="spellStart"/>
      <w:r>
        <w:t>yib</w:t>
      </w:r>
      <w:proofErr w:type="spellEnd"/>
      <w:r>
        <w:t xml:space="preserve"> (hasn't come).</w:t>
      </w:r>
    </w:p>
    <w:p w14:paraId="4ACD46F7" w14:textId="201C889E" w:rsidR="007D5924" w:rsidRDefault="007D5924" w:rsidP="007D5924">
      <w:r>
        <w:t>Priority 4 — Default rule. All remaining words receive stress on the final syllable.</w:t>
      </w:r>
    </w:p>
    <w:p w14:paraId="40285D67" w14:textId="77777777" w:rsidR="007D5924" w:rsidRDefault="007D5924" w:rsidP="003F5F49">
      <w:pPr>
        <w:jc w:val="left"/>
      </w:pPr>
      <w:r>
        <w:t>PHRASAL STRESS</w:t>
      </w:r>
    </w:p>
    <w:p w14:paraId="679412EE" w14:textId="77777777" w:rsidR="007D5924" w:rsidRDefault="007D5924" w:rsidP="007D5924">
      <w:r>
        <w:t>After lexical stress assignment, phrasal stress demotions apply. Function words within a phrase are demoted. The content word immediately before the main verb receives the nuclear pitch accent — the most prominent accent in the phrase. Sentence type determines the nuclear accent type (see Section 2.2.4).</w:t>
      </w:r>
    </w:p>
    <w:p w14:paraId="1C8DE9E3" w14:textId="77777777" w:rsidR="002B358B" w:rsidRPr="007D5924" w:rsidRDefault="002B358B" w:rsidP="007D5924"/>
    <w:p w14:paraId="36A71E7C" w14:textId="77777777" w:rsidR="00192151" w:rsidRPr="007D5924" w:rsidRDefault="00000000" w:rsidP="007D5924">
      <w:pPr>
        <w:pStyle w:val="Heading3"/>
      </w:pPr>
      <w:bookmarkStart w:id="36" w:name="_Toc227005186"/>
      <w:r w:rsidRPr="007D5924">
        <w:t>2.2.4. Prosodic and Intonation Modeling</w:t>
      </w:r>
      <w:bookmarkEnd w:id="36"/>
    </w:p>
    <w:p w14:paraId="444955B6" w14:textId="77777777" w:rsidR="00192151" w:rsidRDefault="00000000" w:rsidP="00FC1D8E">
      <w:pPr>
        <w:ind w:firstLine="709"/>
        <w:rPr>
          <w:rFonts w:cs="Times New Roman"/>
          <w:bCs/>
          <w:color w:val="000000" w:themeColor="text1"/>
          <w:szCs w:val="28"/>
        </w:rPr>
      </w:pPr>
      <w:r w:rsidRPr="00FC1D8E">
        <w:rPr>
          <w:rFonts w:cs="Times New Roman"/>
          <w:bCs/>
          <w:color w:val="000000" w:themeColor="text1"/>
          <w:szCs w:val="28"/>
        </w:rPr>
        <w:t xml:space="preserve">The prosody engine models suprasegmental properties using a simplified </w:t>
      </w:r>
      <w:proofErr w:type="spellStart"/>
      <w:r w:rsidRPr="00FC1D8E">
        <w:rPr>
          <w:rFonts w:cs="Times New Roman"/>
          <w:bCs/>
          <w:color w:val="000000" w:themeColor="text1"/>
          <w:szCs w:val="28"/>
        </w:rPr>
        <w:t>ToBI</w:t>
      </w:r>
      <w:proofErr w:type="spellEnd"/>
      <w:r w:rsidRPr="00FC1D8E">
        <w:rPr>
          <w:rFonts w:cs="Times New Roman"/>
          <w:bCs/>
          <w:color w:val="000000" w:themeColor="text1"/>
          <w:szCs w:val="28"/>
        </w:rPr>
        <w:t xml:space="preserve"> (Tones and Break Indices) framework (</w:t>
      </w:r>
      <w:proofErr w:type="spellStart"/>
      <w:r w:rsidRPr="00FC1D8E">
        <w:rPr>
          <w:rFonts w:cs="Times New Roman"/>
          <w:bCs/>
          <w:color w:val="000000" w:themeColor="text1"/>
          <w:szCs w:val="28"/>
        </w:rPr>
        <w:t>Sadekova</w:t>
      </w:r>
      <w:proofErr w:type="spellEnd"/>
      <w:r w:rsidRPr="00FC1D8E">
        <w:rPr>
          <w:rFonts w:cs="Times New Roman"/>
          <w:bCs/>
          <w:color w:val="000000" w:themeColor="text1"/>
          <w:szCs w:val="28"/>
        </w:rPr>
        <w:t xml:space="preserve"> et al., 2024; Voice synthesis improvement, 2024). Five sentence types are recognized and associated with distinct intonation patterns:</w:t>
      </w:r>
    </w:p>
    <w:p w14:paraId="45539F90" w14:textId="77777777" w:rsidR="00A06525" w:rsidRDefault="00A06525" w:rsidP="00FC1D8E">
      <w:pPr>
        <w:ind w:firstLine="709"/>
        <w:rPr>
          <w:rFonts w:cs="Times New Roman"/>
          <w:bCs/>
          <w:color w:val="000000" w:themeColor="text1"/>
          <w:szCs w:val="28"/>
        </w:rPr>
      </w:pPr>
    </w:p>
    <w:p w14:paraId="61045F0B" w14:textId="77777777" w:rsidR="00A06525" w:rsidRDefault="00A06525" w:rsidP="00FC1D8E">
      <w:pPr>
        <w:ind w:firstLine="709"/>
        <w:rPr>
          <w:rFonts w:cs="Times New Roman"/>
          <w:bCs/>
          <w:color w:val="000000" w:themeColor="text1"/>
          <w:szCs w:val="28"/>
        </w:rPr>
      </w:pPr>
    </w:p>
    <w:p w14:paraId="5F244EAB" w14:textId="77777777" w:rsidR="00A06525" w:rsidRPr="00FC1D8E" w:rsidRDefault="00A06525" w:rsidP="00FC1D8E">
      <w:pPr>
        <w:ind w:firstLine="709"/>
        <w:rPr>
          <w:rFonts w:cs="Times New Roman"/>
          <w:bCs/>
          <w:color w:val="000000" w:themeColor="text1"/>
          <w:szCs w:val="28"/>
        </w:rPr>
      </w:pPr>
    </w:p>
    <w:p w14:paraId="4C69F8B7" w14:textId="657D30E5" w:rsidR="00192151" w:rsidRPr="00FC1D8E" w:rsidRDefault="00A06525" w:rsidP="00FC1D8E">
      <w:pPr>
        <w:spacing w:before="200" w:after="80"/>
        <w:jc w:val="center"/>
        <w:rPr>
          <w:rFonts w:cs="Times New Roman"/>
          <w:bCs/>
          <w:color w:val="000000" w:themeColor="text1"/>
          <w:szCs w:val="28"/>
        </w:rPr>
      </w:pPr>
      <w:r>
        <w:rPr>
          <w:rFonts w:cs="Times New Roman"/>
          <w:bCs/>
          <w:color w:val="000000" w:themeColor="text1"/>
          <w:szCs w:val="28"/>
        </w:rPr>
        <w:lastRenderedPageBreak/>
        <w:t>[</w:t>
      </w:r>
      <w:r w:rsidR="00000000" w:rsidRPr="00FC1D8E">
        <w:rPr>
          <w:rFonts w:cs="Times New Roman"/>
          <w:bCs/>
          <w:color w:val="000000" w:themeColor="text1"/>
          <w:szCs w:val="28"/>
        </w:rPr>
        <w:t xml:space="preserve">Table </w:t>
      </w:r>
      <w:r>
        <w:rPr>
          <w:rFonts w:cs="Times New Roman"/>
          <w:bCs/>
          <w:color w:val="000000" w:themeColor="text1"/>
          <w:szCs w:val="28"/>
        </w:rPr>
        <w:t>6</w:t>
      </w:r>
      <w:r w:rsidR="00000000" w:rsidRPr="00FC1D8E">
        <w:rPr>
          <w:rFonts w:cs="Times New Roman"/>
          <w:bCs/>
          <w:color w:val="000000" w:themeColor="text1"/>
          <w:szCs w:val="28"/>
        </w:rPr>
        <w:t xml:space="preserve">. Sentence Types, Detection Markers, and </w:t>
      </w:r>
      <w:proofErr w:type="spellStart"/>
      <w:r w:rsidR="00000000" w:rsidRPr="00FC1D8E">
        <w:rPr>
          <w:rFonts w:cs="Times New Roman"/>
          <w:bCs/>
          <w:color w:val="000000" w:themeColor="text1"/>
          <w:szCs w:val="28"/>
        </w:rPr>
        <w:t>ToBI</w:t>
      </w:r>
      <w:proofErr w:type="spellEnd"/>
      <w:r w:rsidR="00000000" w:rsidRPr="00FC1D8E">
        <w:rPr>
          <w:rFonts w:cs="Times New Roman"/>
          <w:bCs/>
          <w:color w:val="000000" w:themeColor="text1"/>
          <w:szCs w:val="28"/>
        </w:rPr>
        <w:t xml:space="preserve"> Intonation Patterns</w:t>
      </w:r>
      <w:r>
        <w:rPr>
          <w:rFonts w:cs="Times New Roman"/>
          <w:bCs/>
          <w:color w:val="000000" w:themeColor="text1"/>
          <w:szCs w:val="28"/>
        </w:rPr>
        <w:t>]</w:t>
      </w:r>
    </w:p>
    <w:tbl>
      <w:tblPr>
        <w:tblStyle w:val="TableGrid"/>
        <w:tblW w:w="0" w:type="auto"/>
        <w:jc w:val="center"/>
        <w:tblLook w:val="04A0" w:firstRow="1" w:lastRow="0" w:firstColumn="1" w:lastColumn="0" w:noHBand="0" w:noVBand="1"/>
      </w:tblPr>
      <w:tblGrid>
        <w:gridCol w:w="1826"/>
        <w:gridCol w:w="1826"/>
        <w:gridCol w:w="1826"/>
        <w:gridCol w:w="1826"/>
        <w:gridCol w:w="1826"/>
      </w:tblGrid>
      <w:tr w:rsidR="00801E8E" w:rsidRPr="00FC1D8E" w14:paraId="1B52AD92" w14:textId="77777777">
        <w:trPr>
          <w:jc w:val="center"/>
        </w:trPr>
        <w:tc>
          <w:tcPr>
            <w:tcW w:w="1826" w:type="dxa"/>
            <w:shd w:val="clear" w:color="auto" w:fill="D9E2F3"/>
          </w:tcPr>
          <w:p w14:paraId="187756E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Sentence Type</w:t>
            </w:r>
          </w:p>
        </w:tc>
        <w:tc>
          <w:tcPr>
            <w:tcW w:w="1826" w:type="dxa"/>
            <w:shd w:val="clear" w:color="auto" w:fill="D9E2F3"/>
          </w:tcPr>
          <w:p w14:paraId="354DAE4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Detection Marker</w:t>
            </w:r>
          </w:p>
        </w:tc>
        <w:tc>
          <w:tcPr>
            <w:tcW w:w="1826" w:type="dxa"/>
            <w:shd w:val="clear" w:color="auto" w:fill="D9E2F3"/>
          </w:tcPr>
          <w:p w14:paraId="0023321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Nuclear Accent</w:t>
            </w:r>
          </w:p>
        </w:tc>
        <w:tc>
          <w:tcPr>
            <w:tcW w:w="1826" w:type="dxa"/>
            <w:shd w:val="clear" w:color="auto" w:fill="D9E2F3"/>
          </w:tcPr>
          <w:p w14:paraId="61451F2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Phrase Accent</w:t>
            </w:r>
          </w:p>
        </w:tc>
        <w:tc>
          <w:tcPr>
            <w:tcW w:w="1826" w:type="dxa"/>
            <w:shd w:val="clear" w:color="auto" w:fill="D9E2F3"/>
          </w:tcPr>
          <w:p w14:paraId="33C8041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Boundary Tone</w:t>
            </w:r>
          </w:p>
        </w:tc>
      </w:tr>
      <w:tr w:rsidR="00801E8E" w:rsidRPr="00FC1D8E" w14:paraId="15BB5674" w14:textId="77777777">
        <w:trPr>
          <w:jc w:val="center"/>
        </w:trPr>
        <w:tc>
          <w:tcPr>
            <w:tcW w:w="1826" w:type="dxa"/>
          </w:tcPr>
          <w:p w14:paraId="4DD9762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Declarative</w:t>
            </w:r>
          </w:p>
        </w:tc>
        <w:tc>
          <w:tcPr>
            <w:tcW w:w="1826" w:type="dxa"/>
          </w:tcPr>
          <w:p w14:paraId="2A95C3C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Period / no special marker</w:t>
            </w:r>
          </w:p>
        </w:tc>
        <w:tc>
          <w:tcPr>
            <w:tcW w:w="1826" w:type="dxa"/>
          </w:tcPr>
          <w:p w14:paraId="4E838EF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280F8680"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76A792E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782D27B5" w14:textId="77777777">
        <w:trPr>
          <w:jc w:val="center"/>
        </w:trPr>
        <w:tc>
          <w:tcPr>
            <w:tcW w:w="1826" w:type="dxa"/>
          </w:tcPr>
          <w:p w14:paraId="4EF04BF9"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Yes/No Question</w:t>
            </w:r>
          </w:p>
        </w:tc>
        <w:tc>
          <w:tcPr>
            <w:tcW w:w="1826" w:type="dxa"/>
          </w:tcPr>
          <w:p w14:paraId="739F734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mi/</w:t>
            </w:r>
            <w:proofErr w:type="spellStart"/>
            <w:r w:rsidRPr="00FC1D8E">
              <w:rPr>
                <w:rFonts w:cs="Times New Roman"/>
                <w:bCs/>
                <w:color w:val="000000" w:themeColor="text1"/>
                <w:szCs w:val="28"/>
              </w:rPr>
              <w:t>mı</w:t>
            </w:r>
            <w:proofErr w:type="spellEnd"/>
            <w:r w:rsidRPr="00FC1D8E">
              <w:rPr>
                <w:rFonts w:cs="Times New Roman"/>
                <w:bCs/>
                <w:color w:val="000000" w:themeColor="text1"/>
                <w:szCs w:val="28"/>
              </w:rPr>
              <w:t>/mu/</w:t>
            </w:r>
            <w:proofErr w:type="spellStart"/>
            <w:r w:rsidRPr="00FC1D8E">
              <w:rPr>
                <w:rFonts w:cs="Times New Roman"/>
                <w:bCs/>
                <w:color w:val="000000" w:themeColor="text1"/>
                <w:szCs w:val="28"/>
              </w:rPr>
              <w:t>mü</w:t>
            </w:r>
            <w:proofErr w:type="spellEnd"/>
            <w:r w:rsidRPr="00FC1D8E">
              <w:rPr>
                <w:rFonts w:cs="Times New Roman"/>
                <w:bCs/>
                <w:color w:val="000000" w:themeColor="text1"/>
                <w:szCs w:val="28"/>
              </w:rPr>
              <w:t xml:space="preserve"> particle</w:t>
            </w:r>
          </w:p>
        </w:tc>
        <w:tc>
          <w:tcPr>
            <w:tcW w:w="1826" w:type="dxa"/>
          </w:tcPr>
          <w:p w14:paraId="4715A91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c>
          <w:tcPr>
            <w:tcW w:w="1826" w:type="dxa"/>
          </w:tcPr>
          <w:p w14:paraId="2504591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32DA34ED"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r>
      <w:tr w:rsidR="00801E8E" w:rsidRPr="00FC1D8E" w14:paraId="6C6F12D3" w14:textId="77777777">
        <w:trPr>
          <w:jc w:val="center"/>
        </w:trPr>
        <w:tc>
          <w:tcPr>
            <w:tcW w:w="1826" w:type="dxa"/>
          </w:tcPr>
          <w:p w14:paraId="7759531F" w14:textId="77777777" w:rsidR="00192151" w:rsidRPr="00FC1D8E" w:rsidRDefault="00000000" w:rsidP="00FC1D8E">
            <w:pPr>
              <w:jc w:val="center"/>
              <w:rPr>
                <w:rFonts w:cs="Times New Roman"/>
                <w:bCs/>
                <w:color w:val="000000" w:themeColor="text1"/>
                <w:szCs w:val="28"/>
              </w:rPr>
            </w:pPr>
            <w:proofErr w:type="spellStart"/>
            <w:r w:rsidRPr="00FC1D8E">
              <w:rPr>
                <w:rFonts w:cs="Times New Roman"/>
                <w:bCs/>
                <w:color w:val="000000" w:themeColor="text1"/>
                <w:szCs w:val="28"/>
              </w:rPr>
              <w:t>Wh</w:t>
            </w:r>
            <w:proofErr w:type="spellEnd"/>
            <w:r w:rsidRPr="00FC1D8E">
              <w:rPr>
                <w:rFonts w:cs="Times New Roman"/>
                <w:bCs/>
                <w:color w:val="000000" w:themeColor="text1"/>
                <w:szCs w:val="28"/>
              </w:rPr>
              <w:t>-Question</w:t>
            </w:r>
          </w:p>
        </w:tc>
        <w:tc>
          <w:tcPr>
            <w:tcW w:w="1826" w:type="dxa"/>
          </w:tcPr>
          <w:p w14:paraId="38D6BC9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Wh-word (</w:t>
            </w:r>
            <w:proofErr w:type="spellStart"/>
            <w:r w:rsidRPr="00FC1D8E">
              <w:rPr>
                <w:rFonts w:cs="Times New Roman"/>
                <w:bCs/>
                <w:color w:val="000000" w:themeColor="text1"/>
                <w:szCs w:val="28"/>
              </w:rPr>
              <w:t>nə</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kim</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harada</w:t>
            </w:r>
            <w:proofErr w:type="spellEnd"/>
            <w:r w:rsidRPr="00FC1D8E">
              <w:rPr>
                <w:rFonts w:cs="Times New Roman"/>
                <w:bCs/>
                <w:color w:val="000000" w:themeColor="text1"/>
                <w:szCs w:val="28"/>
              </w:rPr>
              <w:t>…)</w:t>
            </w:r>
          </w:p>
        </w:tc>
        <w:tc>
          <w:tcPr>
            <w:tcW w:w="1826" w:type="dxa"/>
          </w:tcPr>
          <w:p w14:paraId="210D5E66"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18EB205C"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L+H*</w:t>
            </w:r>
          </w:p>
        </w:tc>
        <w:tc>
          <w:tcPr>
            <w:tcW w:w="1826" w:type="dxa"/>
          </w:tcPr>
          <w:p w14:paraId="0F4530D5"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3FBD5B77" w14:textId="77777777">
        <w:trPr>
          <w:jc w:val="center"/>
        </w:trPr>
        <w:tc>
          <w:tcPr>
            <w:tcW w:w="1826" w:type="dxa"/>
          </w:tcPr>
          <w:p w14:paraId="7C32125F"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Exclamatory</w:t>
            </w:r>
          </w:p>
        </w:tc>
        <w:tc>
          <w:tcPr>
            <w:tcW w:w="1826" w:type="dxa"/>
          </w:tcPr>
          <w:p w14:paraId="27F7D21B"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Exclamation mark (!)</w:t>
            </w:r>
          </w:p>
        </w:tc>
        <w:tc>
          <w:tcPr>
            <w:tcW w:w="1826" w:type="dxa"/>
          </w:tcPr>
          <w:p w14:paraId="69441891"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H*+L</w:t>
            </w:r>
          </w:p>
        </w:tc>
        <w:tc>
          <w:tcPr>
            <w:tcW w:w="1826" w:type="dxa"/>
          </w:tcPr>
          <w:p w14:paraId="746F6CC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71AE1DE2"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r>
      <w:tr w:rsidR="00801E8E" w:rsidRPr="00FC1D8E" w14:paraId="6E5F295D" w14:textId="77777777">
        <w:trPr>
          <w:jc w:val="center"/>
        </w:trPr>
        <w:tc>
          <w:tcPr>
            <w:tcW w:w="1826" w:type="dxa"/>
          </w:tcPr>
          <w:p w14:paraId="5E6AC184"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Imperative</w:t>
            </w:r>
          </w:p>
        </w:tc>
        <w:tc>
          <w:tcPr>
            <w:tcW w:w="1826" w:type="dxa"/>
          </w:tcPr>
          <w:p w14:paraId="408EC443"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Bare verb form (no tense suffix)</w:t>
            </w:r>
          </w:p>
        </w:tc>
        <w:tc>
          <w:tcPr>
            <w:tcW w:w="1826" w:type="dxa"/>
          </w:tcPr>
          <w:p w14:paraId="400C19FA"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H*</w:t>
            </w:r>
          </w:p>
        </w:tc>
        <w:tc>
          <w:tcPr>
            <w:tcW w:w="1826" w:type="dxa"/>
          </w:tcPr>
          <w:p w14:paraId="2B4D6B48"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w:t>
            </w:r>
          </w:p>
        </w:tc>
        <w:tc>
          <w:tcPr>
            <w:tcW w:w="1826" w:type="dxa"/>
          </w:tcPr>
          <w:p w14:paraId="54196C5E" w14:textId="77777777" w:rsidR="00192151" w:rsidRPr="00FC1D8E" w:rsidRDefault="00000000" w:rsidP="00FC1D8E">
            <w:pPr>
              <w:jc w:val="center"/>
              <w:rPr>
                <w:rFonts w:cs="Times New Roman"/>
                <w:bCs/>
                <w:color w:val="000000" w:themeColor="text1"/>
                <w:szCs w:val="28"/>
              </w:rPr>
            </w:pPr>
            <w:r w:rsidRPr="00FC1D8E">
              <w:rPr>
                <w:rFonts w:cs="Times New Roman"/>
                <w:bCs/>
                <w:color w:val="000000" w:themeColor="text1"/>
                <w:szCs w:val="28"/>
              </w:rPr>
              <w:t>L%</w:t>
            </w:r>
          </w:p>
        </w:tc>
      </w:tr>
    </w:tbl>
    <w:p w14:paraId="53C2BF1C" w14:textId="77777777" w:rsidR="007D5924" w:rsidRDefault="007D5924" w:rsidP="007D5924"/>
    <w:p w14:paraId="712A656B" w14:textId="77777777" w:rsidR="007D5924" w:rsidRPr="007D5924" w:rsidRDefault="007D5924" w:rsidP="007D5924">
      <w:r w:rsidRPr="007D5924">
        <w:t>BT = boundary tone.</w:t>
      </w:r>
    </w:p>
    <w:p w14:paraId="0281A852" w14:textId="77777777" w:rsidR="007D5924" w:rsidRPr="007D5924" w:rsidRDefault="007D5924" w:rsidP="007D5924">
      <w:pPr>
        <w:jc w:val="center"/>
      </w:pPr>
      <w:r w:rsidRPr="007D5924">
        <w:t xml:space="preserve">[Source: </w:t>
      </w:r>
      <w:proofErr w:type="spellStart"/>
      <w:r w:rsidRPr="007D5924">
        <w:t>ToBI</w:t>
      </w:r>
      <w:proofErr w:type="spellEnd"/>
      <w:r w:rsidRPr="007D5924">
        <w:t xml:space="preserve"> framework following </w:t>
      </w:r>
      <w:proofErr w:type="spellStart"/>
      <w:r w:rsidRPr="007D5924">
        <w:t>Sadekova</w:t>
      </w:r>
      <w:proofErr w:type="spellEnd"/>
      <w:r w:rsidRPr="007D5924">
        <w:t xml:space="preserve"> et al. (2024); intonation patterns derived from Azerbaijani phonetic descriptions in Salimi (n.d.) and Cambridge Core (n.d.).]</w:t>
      </w:r>
    </w:p>
    <w:p w14:paraId="300CA4B5" w14:textId="525E6BF2" w:rsidR="007D5924" w:rsidRPr="007D5924" w:rsidRDefault="007D5924" w:rsidP="007D5924">
      <w:r w:rsidRPr="007D5924">
        <w:t xml:space="preserve">Phone duration is estimated using a rule-based model with the following baseline values, calibrated to Azerbaijani speech rates (Various authors, 2023). Vowels range from 80 </w:t>
      </w:r>
      <w:proofErr w:type="spellStart"/>
      <w:r w:rsidRPr="007D5924">
        <w:t>ms</w:t>
      </w:r>
      <w:proofErr w:type="spellEnd"/>
      <w:r w:rsidRPr="007D5924">
        <w:t xml:space="preserve"> (unstressed short) to 130 </w:t>
      </w:r>
      <w:proofErr w:type="spellStart"/>
      <w:r w:rsidRPr="007D5924">
        <w:t>ms</w:t>
      </w:r>
      <w:proofErr w:type="spellEnd"/>
      <w:r w:rsidRPr="007D5924">
        <w:t xml:space="preserve"> (stressed or lengthened). Stops are 60–80 </w:t>
      </w:r>
      <w:proofErr w:type="spellStart"/>
      <w:r w:rsidRPr="007D5924">
        <w:t>ms.</w:t>
      </w:r>
      <w:proofErr w:type="spellEnd"/>
      <w:r w:rsidRPr="007D5924">
        <w:t xml:space="preserve"> Fricatives are 80–100 </w:t>
      </w:r>
      <w:proofErr w:type="spellStart"/>
      <w:r w:rsidRPr="007D5924">
        <w:t>ms.</w:t>
      </w:r>
      <w:proofErr w:type="spellEnd"/>
      <w:r w:rsidRPr="007D5924">
        <w:t xml:space="preserve"> Nasals and liquids are 60–70 </w:t>
      </w:r>
      <w:proofErr w:type="spellStart"/>
      <w:r w:rsidRPr="007D5924">
        <w:t>ms.</w:t>
      </w:r>
      <w:proofErr w:type="spellEnd"/>
      <w:r w:rsidRPr="007D5924">
        <w:t xml:space="preserve"> Geminates are 1.6× the </w:t>
      </w:r>
      <w:r w:rsidRPr="007D5924">
        <w:lastRenderedPageBreak/>
        <w:t>corresponding singleton duration. Phrase-final lengthening applies a ×1.3 factor to all phones.</w:t>
      </w:r>
    </w:p>
    <w:p w14:paraId="23DDCD9E" w14:textId="5BC6499E" w:rsidR="007D5924" w:rsidRPr="002B358B" w:rsidRDefault="007D5924" w:rsidP="007D5924">
      <w:r w:rsidRPr="007D5924">
        <w:t xml:space="preserve">Pauses are inserted at sentence boundaries (500 </w:t>
      </w:r>
      <w:proofErr w:type="spellStart"/>
      <w:r w:rsidRPr="007D5924">
        <w:t>ms</w:t>
      </w:r>
      <w:proofErr w:type="spellEnd"/>
      <w:r w:rsidRPr="007D5924">
        <w:t xml:space="preserve">), comma and semicolon boundaries (200 </w:t>
      </w:r>
      <w:proofErr w:type="spellStart"/>
      <w:r w:rsidRPr="007D5924">
        <w:t>ms</w:t>
      </w:r>
      <w:proofErr w:type="spellEnd"/>
      <w:r w:rsidRPr="007D5924">
        <w:t xml:space="preserve">), and heavy clause boundaries detected by conjunction position (150 </w:t>
      </w:r>
      <w:proofErr w:type="spellStart"/>
      <w:r w:rsidRPr="007D5924">
        <w:t>ms</w:t>
      </w:r>
      <w:proofErr w:type="spellEnd"/>
      <w:r w:rsidRPr="007D5924">
        <w:t>).</w:t>
      </w:r>
      <w:r w:rsidR="002B358B">
        <w:t xml:space="preserve"> </w:t>
      </w:r>
      <w:r w:rsidRPr="007D5924">
        <w:t>Speaking rate is configurable: neutral = 140 wpm, formal = 120 wpm, conversational = 160 wpm. Duration estimates are scaled proportionally.</w:t>
      </w:r>
    </w:p>
    <w:p w14:paraId="0F25E75D" w14:textId="77777777" w:rsidR="00192151" w:rsidRPr="00FC1D8E" w:rsidRDefault="00000000" w:rsidP="007D5924">
      <w:pPr>
        <w:pStyle w:val="Heading2"/>
      </w:pPr>
      <w:bookmarkStart w:id="37" w:name="_Toc227005187"/>
      <w:r w:rsidRPr="00FC1D8E">
        <w:t xml:space="preserve">2.3. </w:t>
      </w:r>
      <w:r w:rsidRPr="007D5924">
        <w:t>Architecture</w:t>
      </w:r>
      <w:r w:rsidRPr="00FC1D8E">
        <w:t xml:space="preserve"> of the Rule-Based Azerbaijani TTS System</w:t>
      </w:r>
      <w:bookmarkEnd w:id="37"/>
    </w:p>
    <w:p w14:paraId="24097212" w14:textId="0B525DC5" w:rsidR="007D5924" w:rsidRDefault="00000000" w:rsidP="002B358B">
      <w:pPr>
        <w:pStyle w:val="Heading3"/>
      </w:pPr>
      <w:bookmarkStart w:id="38" w:name="_Toc227005188"/>
      <w:bookmarkStart w:id="39" w:name="OLE_LINK16"/>
      <w:r w:rsidRPr="00FC1D8E">
        <w:t>2.3.1. Overall System Architecture</w:t>
      </w:r>
      <w:bookmarkEnd w:id="38"/>
      <w:bookmarkEnd w:id="39"/>
    </w:p>
    <w:p w14:paraId="0DFBBCFF" w14:textId="50827BF5" w:rsidR="007D5924" w:rsidRDefault="007D5924" w:rsidP="007D5924">
      <w:r>
        <w:t>The proposed system follows the modular pipeline architecture established by the Festival TTS system (Taylor et al., 1998), which decomposes the text-to-speech conversion task into a sequence of independent processing modules with well-defined input/output interfaces. This architecture confers four key advantages for a rule-based system: each module can be developed, tested, and improved independently; intermediate representations are human-readable and interpretable; new linguistic rules can be added to one module without affecting others; and the pipeline can be run partially (e.g., to produce IPA without audio) for linguistic analysis.</w:t>
      </w:r>
    </w:p>
    <w:p w14:paraId="0D8E348B" w14:textId="77777777" w:rsidR="007D5924" w:rsidRDefault="007D5924" w:rsidP="007D5924">
      <w:r>
        <w:t xml:space="preserve">The system comprises five processing modules implemented in Python, plus a central orchestrator: </w:t>
      </w:r>
    </w:p>
    <w:p w14:paraId="23826AED" w14:textId="77777777" w:rsidR="007D5924" w:rsidRDefault="007D5924" w:rsidP="007D5924">
      <w:r>
        <w:t xml:space="preserve">(1) Text Normalization (text_normalizer.py), which converts non-standard words to pronounceable forms; </w:t>
      </w:r>
    </w:p>
    <w:p w14:paraId="5D4CC2F0" w14:textId="77777777" w:rsidR="007D5924" w:rsidRDefault="007D5924" w:rsidP="007D5924">
      <w:r>
        <w:t>(2) G2P Converter (g2p_converter.py), which maps graphemes to IPA phonemes;</w:t>
      </w:r>
    </w:p>
    <w:p w14:paraId="64DF5DE8" w14:textId="77777777" w:rsidR="007D5924" w:rsidRDefault="007D5924" w:rsidP="007D5924">
      <w:r>
        <w:t xml:space="preserve"> (3) Stress Assigner (stress_assigner.py), which handles lexical and phrasal stress; </w:t>
      </w:r>
    </w:p>
    <w:p w14:paraId="68227C9F" w14:textId="77777777" w:rsidR="007D5924" w:rsidRDefault="007D5924" w:rsidP="007D5924">
      <w:r>
        <w:t xml:space="preserve">(4) Prosody Engine (prosody_engine.py), which assigns pitch accents, durations, and pauses using a </w:t>
      </w:r>
      <w:proofErr w:type="spellStart"/>
      <w:r>
        <w:t>ToBI</w:t>
      </w:r>
      <w:proofErr w:type="spellEnd"/>
      <w:r>
        <w:t xml:space="preserve">-lite framework; and </w:t>
      </w:r>
    </w:p>
    <w:p w14:paraId="0E13DCD2" w14:textId="1E12C0FD" w:rsidR="007D5924" w:rsidRDefault="007D5924" w:rsidP="007D5924">
      <w:r>
        <w:lastRenderedPageBreak/>
        <w:t xml:space="preserve">(5) Synthesizer (synthesizer.py), which calls </w:t>
      </w:r>
      <w:proofErr w:type="spellStart"/>
      <w:r>
        <w:t>espeak</w:t>
      </w:r>
      <w:proofErr w:type="spellEnd"/>
      <w:r>
        <w:t xml:space="preserve">-ng as a subprocess to produce WAV audio output. The entire pipeline is coordinated by the </w:t>
      </w:r>
      <w:proofErr w:type="spellStart"/>
      <w:r>
        <w:t>AzTTSPipeline</w:t>
      </w:r>
      <w:proofErr w:type="spellEnd"/>
      <w:r>
        <w:t xml:space="preserve"> orchestrator (pipeline.py), which manages configuration and data flow between modules</w:t>
      </w:r>
    </w:p>
    <w:p w14:paraId="2B0B1DD6" w14:textId="1B78C546" w:rsidR="007D5924" w:rsidRDefault="00072580" w:rsidP="007D5924">
      <w:r>
        <w:rPr>
          <w:noProof/>
        </w:rPr>
        <w:lastRenderedPageBreak/>
        <w:drawing>
          <wp:inline distT="0" distB="0" distL="0" distR="0" wp14:anchorId="15593519" wp14:editId="076DB7AF">
            <wp:extent cx="5404625" cy="7460212"/>
            <wp:effectExtent l="0" t="0" r="5715" b="0"/>
            <wp:docPr id="1572355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5034" name="Picture 1572355034"/>
                    <pic:cNvPicPr/>
                  </pic:nvPicPr>
                  <pic:blipFill>
                    <a:blip r:embed="rId13"/>
                    <a:stretch>
                      <a:fillRect/>
                    </a:stretch>
                  </pic:blipFill>
                  <pic:spPr>
                    <a:xfrm>
                      <a:off x="0" y="0"/>
                      <a:ext cx="5535173" cy="7640413"/>
                    </a:xfrm>
                    <a:prstGeom prst="rect">
                      <a:avLst/>
                    </a:prstGeom>
                  </pic:spPr>
                </pic:pic>
              </a:graphicData>
            </a:graphic>
          </wp:inline>
        </w:drawing>
      </w:r>
    </w:p>
    <w:p w14:paraId="45996AE8" w14:textId="1B78C546" w:rsidR="007D5924" w:rsidRPr="007D5924" w:rsidRDefault="007D5924" w:rsidP="00072580">
      <w:pPr>
        <w:jc w:val="left"/>
      </w:pPr>
      <w:bookmarkStart w:id="40" w:name="OLE_LINK10"/>
      <w:r>
        <w:t xml:space="preserve">[Figure </w:t>
      </w:r>
      <w:r w:rsidR="00072580">
        <w:t>4</w:t>
      </w:r>
      <w:r>
        <w:t xml:space="preserve">: Full </w:t>
      </w:r>
      <w:proofErr w:type="spellStart"/>
      <w:r>
        <w:t>AzTTSPipeline</w:t>
      </w:r>
      <w:proofErr w:type="spellEnd"/>
      <w:r>
        <w:t xml:space="preserve"> architecture from raw text input to WAV output]</w:t>
      </w:r>
      <w:bookmarkEnd w:id="40"/>
      <w:r w:rsidR="00072580">
        <w:br/>
      </w:r>
    </w:p>
    <w:p w14:paraId="29A732DB" w14:textId="77777777" w:rsidR="00192151" w:rsidRDefault="00000000" w:rsidP="005D6D30">
      <w:pPr>
        <w:pStyle w:val="Heading3"/>
      </w:pPr>
      <w:bookmarkStart w:id="41" w:name="_Toc227005189"/>
      <w:r w:rsidRPr="00FC1D8E">
        <w:lastRenderedPageBreak/>
        <w:t xml:space="preserve">2.3.2. Module </w:t>
      </w:r>
      <w:r w:rsidRPr="005D6D30">
        <w:t>Decomposition</w:t>
      </w:r>
      <w:bookmarkEnd w:id="41"/>
    </w:p>
    <w:p w14:paraId="0E56B69B" w14:textId="77777777" w:rsidR="005D6D30" w:rsidRPr="005D6D30" w:rsidRDefault="005D6D30" w:rsidP="005D6D30"/>
    <w:p w14:paraId="2FA810E1" w14:textId="77777777" w:rsidR="005D6D30" w:rsidRDefault="005D6D30" w:rsidP="003F5F49">
      <w:pPr>
        <w:jc w:val="left"/>
      </w:pPr>
      <w:r>
        <w:t>MODULE 1: TEXT NORMALIZATION (text_normalizer.py)</w:t>
      </w:r>
    </w:p>
    <w:p w14:paraId="5D9C66E5" w14:textId="77777777" w:rsidR="005D6D30" w:rsidRDefault="005D6D30" w:rsidP="005D6D30">
      <w:r>
        <w:t xml:space="preserve">The text normalization module converts NSWs to pronounceable Azerbaijani word sequences as described in Section 2.2.2. Technically, it is implemented as a cascade of regular expression-based substitution rules applied in fixed priority order. Each rule is a pattern–replacement pair stored in </w:t>
      </w:r>
      <w:proofErr w:type="spellStart"/>
      <w:r>
        <w:t>text_norm_</w:t>
      </w:r>
      <w:proofErr w:type="gramStart"/>
      <w:r>
        <w:t>rules.json</w:t>
      </w:r>
      <w:proofErr w:type="spellEnd"/>
      <w:proofErr w:type="gramEnd"/>
      <w:r>
        <w:t>, enabling the rule set to be inspected and extended without modifying Python code.</w:t>
      </w:r>
    </w:p>
    <w:p w14:paraId="109ACC51" w14:textId="6103269C" w:rsidR="005D6D30" w:rsidRDefault="005D6D30" w:rsidP="005D6D30">
      <w:r>
        <w:rPr>
          <w:rFonts w:hint="eastAsia"/>
        </w:rPr>
        <w:t xml:space="preserve">Public interface: </w:t>
      </w:r>
      <w:proofErr w:type="gramStart"/>
      <w:r>
        <w:rPr>
          <w:rFonts w:hint="eastAsia"/>
        </w:rPr>
        <w:t>normalize(</w:t>
      </w:r>
      <w:proofErr w:type="gramEnd"/>
      <w:r>
        <w:rPr>
          <w:rFonts w:hint="eastAsia"/>
        </w:rPr>
        <w:t xml:space="preserve">text: str) </w:t>
      </w:r>
      <w:r>
        <w:rPr>
          <w:rFonts w:hint="eastAsia"/>
        </w:rPr>
        <w:t>→</w:t>
      </w:r>
      <w:r>
        <w:rPr>
          <w:rFonts w:hint="eastAsia"/>
        </w:rPr>
        <w:t xml:space="preserve"> str</w:t>
      </w:r>
    </w:p>
    <w:p w14:paraId="1D9D01E4" w14:textId="77777777" w:rsidR="005D6D30" w:rsidRDefault="005D6D30" w:rsidP="003F5F49">
      <w:pPr>
        <w:jc w:val="left"/>
      </w:pPr>
      <w:r>
        <w:t>MODULE 2: G2P CONVERTER (g2p_converter.py)</w:t>
      </w:r>
    </w:p>
    <w:p w14:paraId="59BF8960" w14:textId="50ED244F" w:rsidR="005D6D30" w:rsidRDefault="005D6D30" w:rsidP="005D6D30">
      <w:r>
        <w:t xml:space="preserve">The G2P converter maps normalized text to IPA phoneme sequences. Processing is character-by-character with lookahead and lookbehind for context-sensitive rules. The module implements a base phoneme mapping (9 vowels, 23 consonants) via g2p_rules.json; context-sensitive rules covering palatalization of /k/ and /g/, /ğ/ </w:t>
      </w:r>
      <w:proofErr w:type="spellStart"/>
      <w:r>
        <w:t>allophony</w:t>
      </w:r>
      <w:proofErr w:type="spellEnd"/>
      <w:r>
        <w:t>, and nasal velarization before velars; post-processing steps including geminate merging, final obstruent devoicing, and nasal assimilation before bilabials; and syllabification via an onset-maximization algorithm producing a syllable list.</w:t>
      </w:r>
    </w:p>
    <w:p w14:paraId="1939D017" w14:textId="3496CB48" w:rsidR="005D6D30" w:rsidRDefault="005D6D30" w:rsidP="005D6D30">
      <w:r>
        <w:t xml:space="preserve">Output is a </w:t>
      </w:r>
      <w:proofErr w:type="gramStart"/>
      <w:r>
        <w:t>List[</w:t>
      </w:r>
      <w:proofErr w:type="gramEnd"/>
      <w:r>
        <w:t>Word], where each Word contains: graphemes (original word string), phonemes (</w:t>
      </w:r>
      <w:proofErr w:type="gramStart"/>
      <w:r>
        <w:t>List[</w:t>
      </w:r>
      <w:proofErr w:type="gramEnd"/>
      <w:r>
        <w:t xml:space="preserve">Phoneme] with symbol, </w:t>
      </w:r>
      <w:proofErr w:type="spellStart"/>
      <w:r>
        <w:t>is_vowel</w:t>
      </w:r>
      <w:proofErr w:type="spellEnd"/>
      <w:r>
        <w:t xml:space="preserve">, and </w:t>
      </w:r>
      <w:proofErr w:type="spellStart"/>
      <w:r>
        <w:t>syllable_index</w:t>
      </w:r>
      <w:proofErr w:type="spellEnd"/>
      <w:r>
        <w:t>), syllables (</w:t>
      </w:r>
      <w:proofErr w:type="gramStart"/>
      <w:r>
        <w:t>List[List[</w:t>
      </w:r>
      <w:proofErr w:type="gramEnd"/>
      <w:r>
        <w:t xml:space="preserve">Phoneme]]), and </w:t>
      </w:r>
      <w:proofErr w:type="spellStart"/>
      <w:r>
        <w:t>stressed_syllable</w:t>
      </w:r>
      <w:proofErr w:type="spellEnd"/>
      <w:r>
        <w:t xml:space="preserve"> (index of stressed syllable; -1 if unstressed).</w:t>
      </w:r>
    </w:p>
    <w:p w14:paraId="59F0BE26" w14:textId="77777777" w:rsidR="005D6D30" w:rsidRDefault="005D6D30" w:rsidP="003F5F49">
      <w:pPr>
        <w:jc w:val="left"/>
      </w:pPr>
      <w:r>
        <w:t>MODULE 3: STRESS ASSIGNER (stress_assigner.py)</w:t>
      </w:r>
    </w:p>
    <w:p w14:paraId="4D847BFA" w14:textId="1801682B" w:rsidR="005D6D30" w:rsidRDefault="005D6D30" w:rsidP="005D6D30">
      <w:r>
        <w:t xml:space="preserve">The stress assigner applies the priority-ordered rule hierarchy (Section 2.2.3) to the Word list from Module 2. It reads exception lists and rule parameters from </w:t>
      </w:r>
      <w:proofErr w:type="spellStart"/>
      <w:r>
        <w:t>stress_</w:t>
      </w:r>
      <w:proofErr w:type="gramStart"/>
      <w:r>
        <w:t>rules.json</w:t>
      </w:r>
      <w:proofErr w:type="spellEnd"/>
      <w:proofErr w:type="gramEnd"/>
      <w:r>
        <w:t xml:space="preserve">. Additionally, it applies phrasal stress demotions and assigns </w:t>
      </w:r>
      <w:proofErr w:type="spellStart"/>
      <w:r>
        <w:t>ToBI</w:t>
      </w:r>
      <w:proofErr w:type="spellEnd"/>
      <w:r>
        <w:t xml:space="preserve"> pitch accent labels to content words.</w:t>
      </w:r>
    </w:p>
    <w:p w14:paraId="6E94F744" w14:textId="77777777" w:rsidR="005D6D30" w:rsidRDefault="005D6D30" w:rsidP="003F5F49">
      <w:pPr>
        <w:jc w:val="left"/>
      </w:pPr>
      <w:r>
        <w:lastRenderedPageBreak/>
        <w:t>MODULE 4: PROSODY ENGINE (prosody_engine.py)</w:t>
      </w:r>
    </w:p>
    <w:p w14:paraId="63DED68D" w14:textId="77777777" w:rsidR="005D6D30" w:rsidRDefault="005D6D30" w:rsidP="005D6D30">
      <w:r>
        <w:t>The prosody engine detects the sentence type by pattern-matching against surface features of the word sequence, selects the intonation pattern (</w:t>
      </w:r>
      <w:proofErr w:type="spellStart"/>
      <w:r>
        <w:t>ToBI</w:t>
      </w:r>
      <w:proofErr w:type="spellEnd"/>
      <w:r>
        <w:t xml:space="preserve"> pitch accents and boundary tones) from </w:t>
      </w:r>
      <w:proofErr w:type="spellStart"/>
      <w:r>
        <w:t>prosody_</w:t>
      </w:r>
      <w:proofErr w:type="gramStart"/>
      <w:r>
        <w:t>rules.json</w:t>
      </w:r>
      <w:proofErr w:type="spellEnd"/>
      <w:proofErr w:type="gramEnd"/>
      <w:r>
        <w:t xml:space="preserve">, estimates phone durations and pause lengths, and produces a </w:t>
      </w:r>
      <w:proofErr w:type="spellStart"/>
      <w:r>
        <w:t>SentenceAnnotation</w:t>
      </w:r>
      <w:proofErr w:type="spellEnd"/>
      <w:r>
        <w:t xml:space="preserve"> object encoding the full suprasegmental structure of the utterance.</w:t>
      </w:r>
    </w:p>
    <w:p w14:paraId="19BA2B32" w14:textId="5AC0FDF9" w:rsidR="005D6D30" w:rsidRDefault="005D6D30" w:rsidP="003F5F49">
      <w:pPr>
        <w:spacing w:after="200" w:line="276" w:lineRule="auto"/>
        <w:jc w:val="left"/>
      </w:pPr>
      <w:r>
        <w:t>MODULE 5: SYNTHESIZER (synthesizer.py)</w:t>
      </w:r>
    </w:p>
    <w:p w14:paraId="2A2D7AF1" w14:textId="0905F964" w:rsidR="005D6D30" w:rsidRDefault="005D6D30" w:rsidP="005D6D30">
      <w:r>
        <w:t xml:space="preserve">The synthesizer translates the </w:t>
      </w:r>
      <w:proofErr w:type="spellStart"/>
      <w:r>
        <w:t>SentenceAnnotation</w:t>
      </w:r>
      <w:proofErr w:type="spellEnd"/>
      <w:r>
        <w:t xml:space="preserve"> to audio using </w:t>
      </w:r>
      <w:proofErr w:type="spellStart"/>
      <w:r>
        <w:t>espeak</w:t>
      </w:r>
      <w:proofErr w:type="spellEnd"/>
      <w:r>
        <w:t xml:space="preserve">-ng as a subprocess. Two invocation modes are supported. In text mode, normalized text with embedded </w:t>
      </w:r>
      <w:proofErr w:type="spellStart"/>
      <w:r>
        <w:t>espeak</w:t>
      </w:r>
      <w:proofErr w:type="spellEnd"/>
      <w:r>
        <w:t xml:space="preserve"> markup (pauses, stress) is passed to </w:t>
      </w:r>
      <w:proofErr w:type="spellStart"/>
      <w:r>
        <w:t>espeak</w:t>
      </w:r>
      <w:proofErr w:type="spellEnd"/>
      <w:r>
        <w:t xml:space="preserve">-ng with the Azerbaijani voice (-v </w:t>
      </w:r>
      <w:proofErr w:type="spellStart"/>
      <w:r>
        <w:t>az</w:t>
      </w:r>
      <w:proofErr w:type="spellEnd"/>
      <w:r>
        <w:t xml:space="preserve">). In IPA mode, an IPA phoneme string with stress and length annotations is passed in </w:t>
      </w:r>
      <w:proofErr w:type="spellStart"/>
      <w:r>
        <w:t>espeak</w:t>
      </w:r>
      <w:proofErr w:type="spellEnd"/>
      <w:r>
        <w:t>-ng's IPA input mode.</w:t>
      </w:r>
    </w:p>
    <w:p w14:paraId="2DD23E74" w14:textId="77777777" w:rsidR="005D6D30" w:rsidRPr="005D6D30" w:rsidRDefault="005D6D30" w:rsidP="005D6D30">
      <w:proofErr w:type="spellStart"/>
      <w:r>
        <w:t>espeak</w:t>
      </w:r>
      <w:proofErr w:type="spellEnd"/>
      <w:r>
        <w:t xml:space="preserve">-ng produces WAV audio at 22,050 Hz. Speed, pitch, and amplitude parameters are adjusted based on sentence type and </w:t>
      </w:r>
      <w:proofErr w:type="spellStart"/>
      <w:r>
        <w:t>PipelineConfig</w:t>
      </w:r>
      <w:proofErr w:type="spellEnd"/>
      <w:r>
        <w:t xml:space="preserve"> settings, covering speaking style (neutral, formal, or conversational) and speaker gender (male or female).</w:t>
      </w:r>
    </w:p>
    <w:p w14:paraId="75B2A5E1" w14:textId="77777777" w:rsidR="00192151" w:rsidRDefault="00000000" w:rsidP="005D6D30">
      <w:pPr>
        <w:pStyle w:val="Heading3"/>
      </w:pPr>
      <w:bookmarkStart w:id="42" w:name="_Toc227005190"/>
      <w:r w:rsidRPr="00FC1D8E">
        <w:t>2.3.3. Data Flow and Rule Execution Logic</w:t>
      </w:r>
      <w:bookmarkEnd w:id="42"/>
    </w:p>
    <w:p w14:paraId="61929C5A" w14:textId="77777777" w:rsidR="005D6D30" w:rsidRDefault="005D6D30" w:rsidP="005D6D30">
      <w:r>
        <w:t>The complete data flow through the pipeline is illustrated with an example.</w:t>
      </w:r>
    </w:p>
    <w:p w14:paraId="50850D06" w14:textId="77777777" w:rsidR="005D6D30" w:rsidRDefault="005D6D30" w:rsidP="005D6D30">
      <w:r>
        <w:t>Input: "</w:t>
      </w:r>
      <w:proofErr w:type="spellStart"/>
      <w:r>
        <w:t>Azərbaycan</w:t>
      </w:r>
      <w:proofErr w:type="spellEnd"/>
      <w:r>
        <w:t xml:space="preserve"> 15.06.2024-cü </w:t>
      </w:r>
      <w:proofErr w:type="spellStart"/>
      <w:r>
        <w:t>ildə</w:t>
      </w:r>
      <w:proofErr w:type="spellEnd"/>
      <w:r>
        <w:t xml:space="preserve"> </w:t>
      </w:r>
      <w:proofErr w:type="spellStart"/>
      <w:r>
        <w:t>müstəqilliyini</w:t>
      </w:r>
      <w:proofErr w:type="spellEnd"/>
      <w:r>
        <w:t xml:space="preserve"> elan </w:t>
      </w:r>
      <w:proofErr w:type="spellStart"/>
      <w:r>
        <w:t>etdi</w:t>
      </w:r>
      <w:proofErr w:type="spellEnd"/>
      <w:r>
        <w:t>."</w:t>
      </w:r>
    </w:p>
    <w:p w14:paraId="1B518157" w14:textId="77777777" w:rsidR="005D6D30" w:rsidRDefault="005D6D30" w:rsidP="005D6D30">
      <w:r>
        <w:t>After Module 1 (Text Normalization): "</w:t>
      </w:r>
      <w:proofErr w:type="spellStart"/>
      <w:r>
        <w:t>Azərbaycan</w:t>
      </w:r>
      <w:proofErr w:type="spellEnd"/>
      <w:r>
        <w:t xml:space="preserve"> on </w:t>
      </w:r>
      <w:proofErr w:type="spellStart"/>
      <w:r>
        <w:t>beşinci</w:t>
      </w:r>
      <w:proofErr w:type="spellEnd"/>
      <w:r>
        <w:t xml:space="preserve"> </w:t>
      </w:r>
      <w:proofErr w:type="spellStart"/>
      <w:r>
        <w:t>iyun</w:t>
      </w:r>
      <w:proofErr w:type="spellEnd"/>
      <w:r>
        <w:t xml:space="preserve"> </w:t>
      </w:r>
      <w:proofErr w:type="spellStart"/>
      <w:r>
        <w:t>iki</w:t>
      </w:r>
      <w:proofErr w:type="spellEnd"/>
      <w:r>
        <w:t xml:space="preserve"> min </w:t>
      </w:r>
      <w:proofErr w:type="spellStart"/>
      <w:r>
        <w:t>iyirmi</w:t>
      </w:r>
      <w:proofErr w:type="spellEnd"/>
      <w:r>
        <w:t xml:space="preserve"> </w:t>
      </w:r>
      <w:proofErr w:type="spellStart"/>
      <w:r>
        <w:t>dördüncü</w:t>
      </w:r>
      <w:proofErr w:type="spellEnd"/>
      <w:r>
        <w:t xml:space="preserve"> </w:t>
      </w:r>
      <w:proofErr w:type="spellStart"/>
      <w:r>
        <w:t>ildə</w:t>
      </w:r>
      <w:proofErr w:type="spellEnd"/>
      <w:r>
        <w:t xml:space="preserve"> </w:t>
      </w:r>
      <w:proofErr w:type="spellStart"/>
      <w:r>
        <w:t>müstəqilliyini</w:t>
      </w:r>
      <w:proofErr w:type="spellEnd"/>
      <w:r>
        <w:t xml:space="preserve"> elan </w:t>
      </w:r>
      <w:proofErr w:type="spellStart"/>
      <w:r>
        <w:t>etdi</w:t>
      </w:r>
      <w:proofErr w:type="spellEnd"/>
      <w:r>
        <w:t>."</w:t>
      </w:r>
    </w:p>
    <w:p w14:paraId="20DB9823" w14:textId="77777777" w:rsidR="005D6D30" w:rsidRDefault="005D6D30" w:rsidP="005D6D30">
      <w:r>
        <w:t>After Module 2 (G2P): [</w:t>
      </w:r>
      <w:proofErr w:type="gramStart"/>
      <w:r>
        <w:t>Word(</w:t>
      </w:r>
      <w:proofErr w:type="gramEnd"/>
      <w:r>
        <w:t>"</w:t>
      </w:r>
      <w:proofErr w:type="spellStart"/>
      <w:r>
        <w:t>Azərbaycan</w:t>
      </w:r>
      <w:proofErr w:type="spellEnd"/>
      <w:r>
        <w:t>", phonemes=[</w:t>
      </w:r>
      <w:proofErr w:type="spellStart"/>
      <w:proofErr w:type="gramStart"/>
      <w:r>
        <w:t>æ,z</w:t>
      </w:r>
      <w:proofErr w:type="gramEnd"/>
      <w:r>
        <w:t>,</w:t>
      </w:r>
      <w:proofErr w:type="gramStart"/>
      <w:r>
        <w:t>æ,r</w:t>
      </w:r>
      <w:proofErr w:type="gramEnd"/>
      <w:r>
        <w:t>,</w:t>
      </w:r>
      <w:proofErr w:type="gramStart"/>
      <w:r>
        <w:t>b,a</w:t>
      </w:r>
      <w:proofErr w:type="gramEnd"/>
      <w:r>
        <w:t>,</w:t>
      </w:r>
      <w:proofErr w:type="gramStart"/>
      <w:r>
        <w:t>j,dʒ</w:t>
      </w:r>
      <w:proofErr w:type="gramEnd"/>
      <w:r>
        <w:t>,</w:t>
      </w:r>
      <w:proofErr w:type="gramStart"/>
      <w:r>
        <w:t>a,n</w:t>
      </w:r>
      <w:proofErr w:type="spellEnd"/>
      <w:proofErr w:type="gramEnd"/>
      <w:r>
        <w:t xml:space="preserve">], syllables=4), </w:t>
      </w:r>
      <w:proofErr w:type="gramStart"/>
      <w:r>
        <w:t>Word(</w:t>
      </w:r>
      <w:proofErr w:type="gramEnd"/>
      <w:r>
        <w:t>"on", phonemes=[</w:t>
      </w:r>
      <w:proofErr w:type="spellStart"/>
      <w:proofErr w:type="gramStart"/>
      <w:r>
        <w:t>o,n</w:t>
      </w:r>
      <w:proofErr w:type="spellEnd"/>
      <w:proofErr w:type="gramEnd"/>
      <w:r>
        <w:t>]), ...]</w:t>
      </w:r>
    </w:p>
    <w:p w14:paraId="23682CAA" w14:textId="77777777" w:rsidR="005D6D30" w:rsidRDefault="005D6D30" w:rsidP="005D6D30">
      <w:r>
        <w:t xml:space="preserve">After Module 3 (Stress): each Word has </w:t>
      </w:r>
      <w:proofErr w:type="spellStart"/>
      <w:r>
        <w:t>stressed_syllable</w:t>
      </w:r>
      <w:proofErr w:type="spellEnd"/>
      <w:r>
        <w:t xml:space="preserve"> and </w:t>
      </w:r>
      <w:proofErr w:type="spellStart"/>
      <w:r>
        <w:t>pitch_accent</w:t>
      </w:r>
      <w:proofErr w:type="spellEnd"/>
      <w:r>
        <w:t xml:space="preserve"> fields set. "</w:t>
      </w:r>
      <w:proofErr w:type="spellStart"/>
      <w:r>
        <w:t>etdi</w:t>
      </w:r>
      <w:proofErr w:type="spellEnd"/>
      <w:r>
        <w:t>" (verb, sentence-final) receives H* nuclear accent.</w:t>
      </w:r>
    </w:p>
    <w:p w14:paraId="6E864734" w14:textId="77777777" w:rsidR="005D6D30" w:rsidRDefault="005D6D30" w:rsidP="005D6D30">
      <w:r>
        <w:lastRenderedPageBreak/>
        <w:t xml:space="preserve">After Module 4 (Prosody): </w:t>
      </w:r>
      <w:proofErr w:type="spellStart"/>
      <w:proofErr w:type="gramStart"/>
      <w:r>
        <w:t>SentenceAnnotation</w:t>
      </w:r>
      <w:proofErr w:type="spellEnd"/>
      <w:r>
        <w:t>(</w:t>
      </w:r>
      <w:proofErr w:type="spellStart"/>
      <w:proofErr w:type="gramEnd"/>
      <w:r>
        <w:t>sentence_type</w:t>
      </w:r>
      <w:proofErr w:type="spellEnd"/>
      <w:r>
        <w:t xml:space="preserve"> = "declarative", </w:t>
      </w:r>
      <w:proofErr w:type="spellStart"/>
      <w:r>
        <w:t>phone_annotations</w:t>
      </w:r>
      <w:proofErr w:type="spellEnd"/>
      <w:r>
        <w:t xml:space="preserve"> = [...], </w:t>
      </w:r>
      <w:proofErr w:type="spellStart"/>
      <w:r>
        <w:t>pauses_ms</w:t>
      </w:r>
      <w:proofErr w:type="spellEnd"/>
      <w:r>
        <w:t xml:space="preserve"> = {11: 500})</w:t>
      </w:r>
    </w:p>
    <w:p w14:paraId="6765AD3F" w14:textId="1AE6B7A5" w:rsidR="005D6D30" w:rsidRDefault="005D6D30" w:rsidP="005D6D30">
      <w:r>
        <w:t>After Module 5 (Synthesizer): WAV bytes at 22,050 Hz written to output path.</w:t>
      </w:r>
    </w:p>
    <w:p w14:paraId="42B43AE1" w14:textId="77777777" w:rsidR="005D6D30" w:rsidRDefault="005D6D30" w:rsidP="005D6D30"/>
    <w:p w14:paraId="1743A049" w14:textId="77777777" w:rsidR="005D6D30" w:rsidRDefault="005D6D30" w:rsidP="005D6D30">
      <w:r>
        <w:rPr>
          <w:rFonts w:hint="eastAsia"/>
        </w:rPr>
        <w:t xml:space="preserve">The pipeline exposes two high-level public methods on </w:t>
      </w:r>
      <w:proofErr w:type="spellStart"/>
      <w:r>
        <w:rPr>
          <w:rFonts w:hint="eastAsia"/>
        </w:rPr>
        <w:t>AzTTSPipeline</w:t>
      </w:r>
      <w:proofErr w:type="spellEnd"/>
      <w:r>
        <w:rPr>
          <w:rFonts w:hint="eastAsia"/>
        </w:rPr>
        <w:t xml:space="preserve">. The </w:t>
      </w:r>
      <w:proofErr w:type="gramStart"/>
      <w:r>
        <w:rPr>
          <w:rFonts w:hint="eastAsia"/>
        </w:rPr>
        <w:t>analyze(</w:t>
      </w:r>
      <w:proofErr w:type="gramEnd"/>
      <w:r>
        <w:rPr>
          <w:rFonts w:hint="eastAsia"/>
        </w:rPr>
        <w:t xml:space="preserve">text: str) </w:t>
      </w:r>
      <w:r>
        <w:rPr>
          <w:rFonts w:hint="eastAsia"/>
        </w:rPr>
        <w:t>→</w:t>
      </w:r>
      <w:r>
        <w:rPr>
          <w:rFonts w:hint="eastAsia"/>
        </w:rPr>
        <w:t xml:space="preserve"> </w:t>
      </w:r>
      <w:proofErr w:type="spellStart"/>
      <w:r>
        <w:rPr>
          <w:rFonts w:hint="eastAsia"/>
        </w:rPr>
        <w:t>dict</w:t>
      </w:r>
      <w:proofErr w:type="spellEnd"/>
      <w:r>
        <w:rPr>
          <w:rFonts w:hint="eastAsia"/>
        </w:rPr>
        <w:t xml:space="preserve"> method runs Modules 1</w:t>
      </w:r>
      <w:r>
        <w:rPr>
          <w:rFonts w:hint="eastAsia"/>
        </w:rPr>
        <w:t>–</w:t>
      </w:r>
      <w:r>
        <w:rPr>
          <w:rFonts w:hint="eastAsia"/>
        </w:rPr>
        <w:t xml:space="preserve">4 and returns a full linguistic analysis without audio, with an average runtime of 0.3 </w:t>
      </w:r>
      <w:proofErr w:type="spellStart"/>
      <w:r>
        <w:rPr>
          <w:rFonts w:hint="eastAsia"/>
        </w:rPr>
        <w:t>ms</w:t>
      </w:r>
      <w:proofErr w:type="spellEnd"/>
      <w:r>
        <w:rPr>
          <w:rFonts w:hint="eastAsia"/>
        </w:rPr>
        <w:t xml:space="preserve"> per sentence. The </w:t>
      </w:r>
      <w:proofErr w:type="gramStart"/>
      <w:r>
        <w:rPr>
          <w:rFonts w:hint="eastAsia"/>
        </w:rPr>
        <w:t>synthesize(</w:t>
      </w:r>
      <w:proofErr w:type="gramEnd"/>
      <w:r>
        <w:rPr>
          <w:rFonts w:hint="eastAsia"/>
        </w:rPr>
        <w:t xml:space="preserve">text: str, output: Path) </w:t>
      </w:r>
      <w:r>
        <w:rPr>
          <w:rFonts w:hint="eastAsia"/>
        </w:rPr>
        <w:t>→</w:t>
      </w:r>
      <w:r>
        <w:rPr>
          <w:rFonts w:hint="eastAsia"/>
        </w:rPr>
        <w:t xml:space="preserve"> bytes method runs all five modules and writes a WAV file.</w:t>
      </w:r>
    </w:p>
    <w:p w14:paraId="0BE4CCA2" w14:textId="494F713B" w:rsidR="00072580" w:rsidRDefault="00072580" w:rsidP="005D6D30">
      <w:r>
        <w:rPr>
          <w:noProof/>
        </w:rPr>
        <w:drawing>
          <wp:inline distT="0" distB="0" distL="0" distR="0" wp14:anchorId="07B7B210" wp14:editId="1E3BAEB4">
            <wp:extent cx="6155690" cy="1682750"/>
            <wp:effectExtent l="0" t="0" r="3810" b="6350"/>
            <wp:docPr id="1869290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0935" name="Picture 1869290935"/>
                    <pic:cNvPicPr/>
                  </pic:nvPicPr>
                  <pic:blipFill>
                    <a:blip r:embed="rId14"/>
                    <a:stretch>
                      <a:fillRect/>
                    </a:stretch>
                  </pic:blipFill>
                  <pic:spPr>
                    <a:xfrm>
                      <a:off x="0" y="0"/>
                      <a:ext cx="6155690" cy="1682750"/>
                    </a:xfrm>
                    <a:prstGeom prst="rect">
                      <a:avLst/>
                    </a:prstGeom>
                  </pic:spPr>
                </pic:pic>
              </a:graphicData>
            </a:graphic>
          </wp:inline>
        </w:drawing>
      </w:r>
    </w:p>
    <w:p w14:paraId="6E542D79" w14:textId="453D148B" w:rsidR="005D6D30" w:rsidRPr="005D6D30" w:rsidRDefault="005D6D30" w:rsidP="002B358B">
      <w:bookmarkStart w:id="43" w:name="OLE_LINK11"/>
      <w:r>
        <w:t xml:space="preserve">[Figure </w:t>
      </w:r>
      <w:r w:rsidR="00072580">
        <w:t>5</w:t>
      </w:r>
      <w:r>
        <w:t>: Data flow diagram showing intermediate representations between each pipeline module]</w:t>
      </w:r>
      <w:bookmarkEnd w:id="43"/>
      <w:r w:rsidR="00072580">
        <w:br w:type="page"/>
      </w:r>
    </w:p>
    <w:p w14:paraId="54294491" w14:textId="64767431"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lastRenderedPageBreak/>
        <w:t xml:space="preserve">Table </w:t>
      </w:r>
      <w:r w:rsidR="00A06525">
        <w:rPr>
          <w:rFonts w:cs="Times New Roman"/>
          <w:bCs/>
          <w:color w:val="000000" w:themeColor="text1"/>
          <w:szCs w:val="28"/>
        </w:rPr>
        <w:t>7</w:t>
      </w:r>
      <w:r w:rsidRPr="00FC1D8E">
        <w:rPr>
          <w:rFonts w:cs="Times New Roman"/>
          <w:bCs/>
          <w:color w:val="000000" w:themeColor="text1"/>
          <w:szCs w:val="28"/>
        </w:rPr>
        <w:t>. Intermediate Data Representations in the TTS Pipeline</w:t>
      </w:r>
    </w:p>
    <w:tbl>
      <w:tblPr>
        <w:tblStyle w:val="TableGrid"/>
        <w:tblW w:w="0" w:type="auto"/>
        <w:jc w:val="center"/>
        <w:tblLook w:val="04A0" w:firstRow="1" w:lastRow="0" w:firstColumn="1" w:lastColumn="0" w:noHBand="0" w:noVBand="1"/>
      </w:tblPr>
      <w:tblGrid>
        <w:gridCol w:w="3043"/>
        <w:gridCol w:w="3043"/>
        <w:gridCol w:w="3043"/>
      </w:tblGrid>
      <w:tr w:rsidR="00801E8E" w:rsidRPr="00FC1D8E" w14:paraId="39458BEE" w14:textId="77777777">
        <w:trPr>
          <w:jc w:val="center"/>
        </w:trPr>
        <w:tc>
          <w:tcPr>
            <w:tcW w:w="3043" w:type="dxa"/>
            <w:shd w:val="clear" w:color="auto" w:fill="D9E2F3"/>
          </w:tcPr>
          <w:p w14:paraId="4E38624A" w14:textId="77777777" w:rsidR="00192151" w:rsidRPr="00FC1D8E" w:rsidRDefault="00000000" w:rsidP="005D6D30">
            <w:pPr>
              <w:rPr>
                <w:rFonts w:cs="Times New Roman"/>
                <w:bCs/>
                <w:color w:val="000000" w:themeColor="text1"/>
                <w:szCs w:val="28"/>
              </w:rPr>
            </w:pPr>
            <w:bookmarkStart w:id="44" w:name="OLE_LINK19"/>
            <w:r w:rsidRPr="00FC1D8E">
              <w:rPr>
                <w:rFonts w:cs="Times New Roman"/>
                <w:bCs/>
                <w:color w:val="000000" w:themeColor="text1"/>
                <w:szCs w:val="28"/>
              </w:rPr>
              <w:t>Processing Stage</w:t>
            </w:r>
          </w:p>
        </w:tc>
        <w:tc>
          <w:tcPr>
            <w:tcW w:w="3043" w:type="dxa"/>
            <w:shd w:val="clear" w:color="auto" w:fill="D9E2F3"/>
          </w:tcPr>
          <w:p w14:paraId="641F9523"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Data Structure</w:t>
            </w:r>
          </w:p>
        </w:tc>
        <w:tc>
          <w:tcPr>
            <w:tcW w:w="3043" w:type="dxa"/>
            <w:shd w:val="clear" w:color="auto" w:fill="D9E2F3"/>
          </w:tcPr>
          <w:p w14:paraId="2AA93AE7"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Key Fields</w:t>
            </w:r>
          </w:p>
        </w:tc>
      </w:tr>
      <w:tr w:rsidR="00801E8E" w:rsidRPr="00FC1D8E" w14:paraId="65FF39C8" w14:textId="77777777">
        <w:trPr>
          <w:jc w:val="center"/>
        </w:trPr>
        <w:tc>
          <w:tcPr>
            <w:tcW w:w="3043" w:type="dxa"/>
          </w:tcPr>
          <w:p w14:paraId="3C160566"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After Module 1 — Normalization</w:t>
            </w:r>
          </w:p>
        </w:tc>
        <w:tc>
          <w:tcPr>
            <w:tcW w:w="3043" w:type="dxa"/>
          </w:tcPr>
          <w:p w14:paraId="33D9EF06"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str</w:t>
            </w:r>
          </w:p>
        </w:tc>
        <w:tc>
          <w:tcPr>
            <w:tcW w:w="3043" w:type="dxa"/>
          </w:tcPr>
          <w:p w14:paraId="4AB39245"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Pronounceable Azerbaijani text</w:t>
            </w:r>
          </w:p>
        </w:tc>
      </w:tr>
      <w:tr w:rsidR="00801E8E" w:rsidRPr="00FC1D8E" w14:paraId="43FA1F92" w14:textId="77777777">
        <w:trPr>
          <w:jc w:val="center"/>
        </w:trPr>
        <w:tc>
          <w:tcPr>
            <w:tcW w:w="3043" w:type="dxa"/>
          </w:tcPr>
          <w:p w14:paraId="0B5889E6"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After Module 2 — G2P</w:t>
            </w:r>
          </w:p>
        </w:tc>
        <w:tc>
          <w:tcPr>
            <w:tcW w:w="3043" w:type="dxa"/>
          </w:tcPr>
          <w:p w14:paraId="5EAEE0AB" w14:textId="77777777" w:rsidR="00192151" w:rsidRPr="00FC1D8E" w:rsidRDefault="00000000" w:rsidP="005D6D30">
            <w:pPr>
              <w:rPr>
                <w:rFonts w:cs="Times New Roman"/>
                <w:bCs/>
                <w:color w:val="000000" w:themeColor="text1"/>
                <w:szCs w:val="28"/>
              </w:rPr>
            </w:pPr>
            <w:proofErr w:type="gramStart"/>
            <w:r w:rsidRPr="00FC1D8E">
              <w:rPr>
                <w:rFonts w:cs="Times New Roman"/>
                <w:bCs/>
                <w:color w:val="000000" w:themeColor="text1"/>
                <w:szCs w:val="28"/>
              </w:rPr>
              <w:t>List[</w:t>
            </w:r>
            <w:proofErr w:type="gramEnd"/>
            <w:r w:rsidRPr="00FC1D8E">
              <w:rPr>
                <w:rFonts w:cs="Times New Roman"/>
                <w:bCs/>
                <w:color w:val="000000" w:themeColor="text1"/>
                <w:szCs w:val="28"/>
              </w:rPr>
              <w:t>Word]</w:t>
            </w:r>
          </w:p>
        </w:tc>
        <w:tc>
          <w:tcPr>
            <w:tcW w:w="3043" w:type="dxa"/>
          </w:tcPr>
          <w:p w14:paraId="75EDEF16"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graphemes, phonemes, syllables</w:t>
            </w:r>
          </w:p>
        </w:tc>
      </w:tr>
      <w:tr w:rsidR="00801E8E" w:rsidRPr="00FC1D8E" w14:paraId="1279195E" w14:textId="77777777">
        <w:trPr>
          <w:jc w:val="center"/>
        </w:trPr>
        <w:tc>
          <w:tcPr>
            <w:tcW w:w="3043" w:type="dxa"/>
          </w:tcPr>
          <w:p w14:paraId="6D99F230"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After Module 3 — Stress</w:t>
            </w:r>
          </w:p>
        </w:tc>
        <w:tc>
          <w:tcPr>
            <w:tcW w:w="3043" w:type="dxa"/>
          </w:tcPr>
          <w:p w14:paraId="45ED0696" w14:textId="77777777" w:rsidR="00192151" w:rsidRPr="00FC1D8E" w:rsidRDefault="00000000" w:rsidP="005D6D30">
            <w:pPr>
              <w:rPr>
                <w:rFonts w:cs="Times New Roman"/>
                <w:bCs/>
                <w:color w:val="000000" w:themeColor="text1"/>
                <w:szCs w:val="28"/>
              </w:rPr>
            </w:pPr>
            <w:proofErr w:type="gramStart"/>
            <w:r w:rsidRPr="00FC1D8E">
              <w:rPr>
                <w:rFonts w:cs="Times New Roman"/>
                <w:bCs/>
                <w:color w:val="000000" w:themeColor="text1"/>
                <w:szCs w:val="28"/>
              </w:rPr>
              <w:t>List[</w:t>
            </w:r>
            <w:proofErr w:type="gramEnd"/>
            <w:r w:rsidRPr="00FC1D8E">
              <w:rPr>
                <w:rFonts w:cs="Times New Roman"/>
                <w:bCs/>
                <w:color w:val="000000" w:themeColor="text1"/>
                <w:szCs w:val="28"/>
              </w:rPr>
              <w:t>Word]</w:t>
            </w:r>
          </w:p>
        </w:tc>
        <w:tc>
          <w:tcPr>
            <w:tcW w:w="3043" w:type="dxa"/>
          </w:tcPr>
          <w:p w14:paraId="31227897" w14:textId="77777777" w:rsidR="00192151" w:rsidRPr="00FC1D8E" w:rsidRDefault="00000000" w:rsidP="005D6D30">
            <w:pPr>
              <w:rPr>
                <w:rFonts w:cs="Times New Roman"/>
                <w:bCs/>
                <w:color w:val="000000" w:themeColor="text1"/>
                <w:szCs w:val="28"/>
              </w:rPr>
            </w:pPr>
            <w:proofErr w:type="spellStart"/>
            <w:r w:rsidRPr="00FC1D8E">
              <w:rPr>
                <w:rFonts w:cs="Times New Roman"/>
                <w:bCs/>
                <w:color w:val="000000" w:themeColor="text1"/>
                <w:szCs w:val="28"/>
              </w:rPr>
              <w:t>stressed_syllable</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pitch_accent</w:t>
            </w:r>
            <w:proofErr w:type="spellEnd"/>
          </w:p>
        </w:tc>
      </w:tr>
      <w:tr w:rsidR="00801E8E" w:rsidRPr="00FC1D8E" w14:paraId="18DD0FF0" w14:textId="77777777">
        <w:trPr>
          <w:jc w:val="center"/>
        </w:trPr>
        <w:tc>
          <w:tcPr>
            <w:tcW w:w="3043" w:type="dxa"/>
          </w:tcPr>
          <w:p w14:paraId="4ACEDCD3"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After Module 4 — Prosody</w:t>
            </w:r>
          </w:p>
        </w:tc>
        <w:tc>
          <w:tcPr>
            <w:tcW w:w="3043" w:type="dxa"/>
          </w:tcPr>
          <w:p w14:paraId="7CFA74E6" w14:textId="77777777" w:rsidR="00192151" w:rsidRPr="00FC1D8E" w:rsidRDefault="00000000" w:rsidP="005D6D30">
            <w:pPr>
              <w:rPr>
                <w:rFonts w:cs="Times New Roman"/>
                <w:bCs/>
                <w:color w:val="000000" w:themeColor="text1"/>
                <w:szCs w:val="28"/>
              </w:rPr>
            </w:pPr>
            <w:proofErr w:type="spellStart"/>
            <w:r w:rsidRPr="00FC1D8E">
              <w:rPr>
                <w:rFonts w:cs="Times New Roman"/>
                <w:bCs/>
                <w:color w:val="000000" w:themeColor="text1"/>
                <w:szCs w:val="28"/>
              </w:rPr>
              <w:t>SentenceAnnotation</w:t>
            </w:r>
            <w:proofErr w:type="spellEnd"/>
          </w:p>
        </w:tc>
        <w:tc>
          <w:tcPr>
            <w:tcW w:w="3043" w:type="dxa"/>
          </w:tcPr>
          <w:p w14:paraId="2F638B20" w14:textId="77777777" w:rsidR="00192151" w:rsidRPr="00FC1D8E" w:rsidRDefault="00000000" w:rsidP="005D6D30">
            <w:pPr>
              <w:rPr>
                <w:rFonts w:cs="Times New Roman"/>
                <w:bCs/>
                <w:color w:val="000000" w:themeColor="text1"/>
                <w:szCs w:val="28"/>
              </w:rPr>
            </w:pPr>
            <w:proofErr w:type="spellStart"/>
            <w:r w:rsidRPr="00FC1D8E">
              <w:rPr>
                <w:rFonts w:cs="Times New Roman"/>
                <w:bCs/>
                <w:color w:val="000000" w:themeColor="text1"/>
                <w:szCs w:val="28"/>
              </w:rPr>
              <w:t>sentence_type</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phone_annotations</w:t>
            </w:r>
            <w:proofErr w:type="spellEnd"/>
            <w:r w:rsidRPr="00FC1D8E">
              <w:rPr>
                <w:rFonts w:cs="Times New Roman"/>
                <w:bCs/>
                <w:color w:val="000000" w:themeColor="text1"/>
                <w:szCs w:val="28"/>
              </w:rPr>
              <w:t xml:space="preserve">, </w:t>
            </w:r>
            <w:proofErr w:type="spellStart"/>
            <w:r w:rsidRPr="00FC1D8E">
              <w:rPr>
                <w:rFonts w:cs="Times New Roman"/>
                <w:bCs/>
                <w:color w:val="000000" w:themeColor="text1"/>
                <w:szCs w:val="28"/>
              </w:rPr>
              <w:t>pauses_ms</w:t>
            </w:r>
            <w:proofErr w:type="spellEnd"/>
          </w:p>
        </w:tc>
      </w:tr>
      <w:tr w:rsidR="00801E8E" w:rsidRPr="00FC1D8E" w14:paraId="40C7519E" w14:textId="77777777">
        <w:trPr>
          <w:jc w:val="center"/>
        </w:trPr>
        <w:tc>
          <w:tcPr>
            <w:tcW w:w="3043" w:type="dxa"/>
          </w:tcPr>
          <w:p w14:paraId="73B91E56"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After Module 5 — Synthesizer</w:t>
            </w:r>
          </w:p>
        </w:tc>
        <w:tc>
          <w:tcPr>
            <w:tcW w:w="3043" w:type="dxa"/>
          </w:tcPr>
          <w:p w14:paraId="1FCDB345"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bytes (WAV)</w:t>
            </w:r>
          </w:p>
        </w:tc>
        <w:tc>
          <w:tcPr>
            <w:tcW w:w="3043" w:type="dxa"/>
          </w:tcPr>
          <w:p w14:paraId="31631271" w14:textId="77777777" w:rsidR="00192151" w:rsidRPr="00FC1D8E" w:rsidRDefault="00000000" w:rsidP="005D6D30">
            <w:pPr>
              <w:rPr>
                <w:rFonts w:cs="Times New Roman"/>
                <w:bCs/>
                <w:color w:val="000000" w:themeColor="text1"/>
                <w:szCs w:val="28"/>
              </w:rPr>
            </w:pPr>
            <w:r w:rsidRPr="00FC1D8E">
              <w:rPr>
                <w:rFonts w:cs="Times New Roman"/>
                <w:bCs/>
                <w:color w:val="000000" w:themeColor="text1"/>
                <w:szCs w:val="28"/>
              </w:rPr>
              <w:t>22,050 Hz PCM audio</w:t>
            </w:r>
          </w:p>
        </w:tc>
      </w:tr>
      <w:bookmarkEnd w:id="44"/>
    </w:tbl>
    <w:p w14:paraId="3992E8B3" w14:textId="77777777" w:rsidR="00192151" w:rsidRPr="00FC1D8E" w:rsidRDefault="00192151" w:rsidP="005D6D30">
      <w:pPr>
        <w:rPr>
          <w:rFonts w:cs="Times New Roman"/>
          <w:bCs/>
          <w:color w:val="000000" w:themeColor="text1"/>
          <w:szCs w:val="28"/>
        </w:rPr>
      </w:pPr>
    </w:p>
    <w:p w14:paraId="1CAEA69C" w14:textId="2B090FDD" w:rsidR="005D6D30" w:rsidRPr="005D6D30" w:rsidRDefault="005D6D30" w:rsidP="005D6D30">
      <w:pPr>
        <w:rPr>
          <w:rFonts w:cs="Times New Roman"/>
          <w:szCs w:val="28"/>
        </w:rPr>
      </w:pPr>
      <w:r w:rsidRPr="005D6D30">
        <w:rPr>
          <w:rFonts w:cs="Times New Roman"/>
          <w:szCs w:val="28"/>
        </w:rPr>
        <w:t xml:space="preserve">Rule execution within each module follows a priority-ordered waterfall: the most specific rules are checked first; the default rule applies only if no specific rule matches. This prevents rule conflicts and ensures predictable behavior on unseen inputs. The complete rule bases are stored in four JSON files: g2p_rules.json (base phoneme mappings and context-sensitive rule parameters), </w:t>
      </w:r>
      <w:proofErr w:type="spellStart"/>
      <w:r w:rsidRPr="005D6D30">
        <w:rPr>
          <w:rFonts w:cs="Times New Roman"/>
          <w:szCs w:val="28"/>
        </w:rPr>
        <w:t>stress_rules.json</w:t>
      </w:r>
      <w:proofErr w:type="spellEnd"/>
      <w:r w:rsidRPr="005D6D30">
        <w:rPr>
          <w:rFonts w:cs="Times New Roman"/>
          <w:szCs w:val="28"/>
        </w:rPr>
        <w:t xml:space="preserve"> (function word lists, exception lexicon, and suffix patterns), </w:t>
      </w:r>
      <w:proofErr w:type="spellStart"/>
      <w:r w:rsidRPr="005D6D30">
        <w:rPr>
          <w:rFonts w:cs="Times New Roman"/>
          <w:szCs w:val="28"/>
        </w:rPr>
        <w:t>prosody_rules.json</w:t>
      </w:r>
      <w:proofErr w:type="spellEnd"/>
      <w:r w:rsidRPr="005D6D30">
        <w:rPr>
          <w:rFonts w:cs="Times New Roman"/>
          <w:szCs w:val="28"/>
        </w:rPr>
        <w:t xml:space="preserve"> (</w:t>
      </w:r>
      <w:proofErr w:type="spellStart"/>
      <w:r w:rsidRPr="005D6D30">
        <w:rPr>
          <w:rFonts w:cs="Times New Roman"/>
          <w:szCs w:val="28"/>
        </w:rPr>
        <w:t>ToBI</w:t>
      </w:r>
      <w:proofErr w:type="spellEnd"/>
      <w:r w:rsidRPr="005D6D30">
        <w:rPr>
          <w:rFonts w:cs="Times New Roman"/>
          <w:szCs w:val="28"/>
        </w:rPr>
        <w:t xml:space="preserve"> intonation tables, duration estimates, and pause lengths), and </w:t>
      </w:r>
      <w:proofErr w:type="spellStart"/>
      <w:r w:rsidRPr="005D6D30">
        <w:rPr>
          <w:rFonts w:cs="Times New Roman"/>
          <w:szCs w:val="28"/>
        </w:rPr>
        <w:t>text_norm_rules.json</w:t>
      </w:r>
      <w:proofErr w:type="spellEnd"/>
      <w:r w:rsidRPr="005D6D30">
        <w:rPr>
          <w:rFonts w:cs="Times New Roman"/>
          <w:szCs w:val="28"/>
        </w:rPr>
        <w:t xml:space="preserve"> (symbol tables, date/time patterns, and number words).</w:t>
      </w:r>
    </w:p>
    <w:p w14:paraId="099D67B8" w14:textId="394826A3" w:rsidR="00192151" w:rsidRPr="002B358B" w:rsidRDefault="005D6D30" w:rsidP="002B358B">
      <w:pPr>
        <w:rPr>
          <w:rFonts w:cs="Times New Roman"/>
          <w:bCs/>
          <w:szCs w:val="28"/>
        </w:rPr>
      </w:pPr>
      <w:r w:rsidRPr="005D6D30">
        <w:rPr>
          <w:rFonts w:cs="Times New Roman"/>
          <w:szCs w:val="28"/>
        </w:rPr>
        <w:t>The JSON-based rule representation ensures that linguistic knowledge is fully transparent and human-readable — modifiable by a linguist without Python programming knowledge. This is a key architectural advantage over neural TTS systems, which encode linguistic knowledge implicitly in learned parameters.</w:t>
      </w:r>
      <w:r w:rsidRPr="005D6D30">
        <w:rPr>
          <w:rFonts w:cs="Times New Roman"/>
          <w:bCs/>
          <w:szCs w:val="28"/>
        </w:rPr>
        <w:t xml:space="preserve"> </w:t>
      </w:r>
    </w:p>
    <w:p w14:paraId="76A0B969" w14:textId="77777777" w:rsidR="00192151" w:rsidRDefault="00000000" w:rsidP="005D6D30">
      <w:pPr>
        <w:pStyle w:val="Heading1"/>
      </w:pPr>
      <w:bookmarkStart w:id="45" w:name="_Toc227005191"/>
      <w:r w:rsidRPr="00FC1D8E">
        <w:lastRenderedPageBreak/>
        <w:t xml:space="preserve">CHAPTER III. </w:t>
      </w:r>
      <w:r w:rsidRPr="005D6D30">
        <w:t>DESIGN</w:t>
      </w:r>
      <w:r w:rsidRPr="00FC1D8E">
        <w:t>, IMPLEMENTATION, AND EVALUATION</w:t>
      </w:r>
      <w:bookmarkEnd w:id="45"/>
    </w:p>
    <w:p w14:paraId="0EF5DA7F" w14:textId="77777777" w:rsidR="00192151" w:rsidRDefault="00000000" w:rsidP="005D6D30">
      <w:pPr>
        <w:pStyle w:val="Heading2"/>
      </w:pPr>
      <w:bookmarkStart w:id="46" w:name="_Toc227005192"/>
      <w:r w:rsidRPr="00FC1D8E">
        <w:t>3.1. System Design and Development Methodology</w:t>
      </w:r>
      <w:bookmarkEnd w:id="46"/>
    </w:p>
    <w:p w14:paraId="17E53886" w14:textId="2D1F2CAD" w:rsidR="005801C4" w:rsidRDefault="005801C4" w:rsidP="005801C4">
      <w:pPr>
        <w:pStyle w:val="Heading3"/>
      </w:pPr>
      <w:bookmarkStart w:id="47" w:name="OLE_LINK17"/>
      <w:bookmarkStart w:id="48" w:name="_Toc227005193"/>
      <w:r>
        <w:t>3.1.1</w:t>
      </w:r>
      <w:r w:rsidRPr="00FC1D8E">
        <w:t xml:space="preserve">. </w:t>
      </w:r>
      <w:r w:rsidRPr="005801C4">
        <w:t>Software Engineering Approach</w:t>
      </w:r>
    </w:p>
    <w:p w14:paraId="6E3FDF52" w14:textId="1CE94F0C" w:rsidR="005801C4" w:rsidRDefault="005801C4" w:rsidP="005801C4">
      <w:r w:rsidRPr="005801C4">
        <w:t>The Azerbaijani TTS system was designed following a modular pipeline architecture, a well-established software engineering pattern in which a complex processing task is decomposed into a sequence of independent stages, each with a clearly defined input, output, and single responsibility</w:t>
      </w:r>
      <w:r>
        <w:t xml:space="preserve">. </w:t>
      </w:r>
      <w:r w:rsidRPr="005801C4">
        <w:t>This architectural choice was not incidental: it directly reflects the theoretical framework established in Chapter II, where the text-to-speech conversion problem was described as a five-stage linguistic processing chain. The correspondence between the theoretical model and the software architecture ensures that each module can be understood, evaluated, and modified in isolation without affecting the behavior of adjacent modules.</w:t>
      </w:r>
    </w:p>
    <w:p w14:paraId="7E7EEF28" w14:textId="28522226" w:rsidR="005801C4" w:rsidRDefault="005801C4" w:rsidP="005801C4">
      <w:r w:rsidRPr="005801C4">
        <w:t xml:space="preserve">The system is structured around six Python source files, each encapsulating one processing concern, plus a central orchestrator and a command-line entry point. The six core modules are: </w:t>
      </w:r>
      <w:r w:rsidRPr="005801C4">
        <w:rPr>
          <w:b/>
          <w:bCs/>
        </w:rPr>
        <w:t>text_normalizer.py</w:t>
      </w:r>
      <w:r w:rsidRPr="005801C4">
        <w:t xml:space="preserve">, </w:t>
      </w:r>
      <w:r w:rsidRPr="005801C4">
        <w:rPr>
          <w:b/>
          <w:bCs/>
        </w:rPr>
        <w:t>g2p_converter.py</w:t>
      </w:r>
      <w:r w:rsidRPr="005801C4">
        <w:t xml:space="preserve">, </w:t>
      </w:r>
      <w:r w:rsidRPr="005801C4">
        <w:rPr>
          <w:b/>
          <w:bCs/>
        </w:rPr>
        <w:t>stress_assigner.py</w:t>
      </w:r>
      <w:r w:rsidRPr="005801C4">
        <w:t xml:space="preserve">, </w:t>
      </w:r>
      <w:r w:rsidRPr="005801C4">
        <w:rPr>
          <w:b/>
          <w:bCs/>
        </w:rPr>
        <w:t>prosody_engine.py</w:t>
      </w:r>
      <w:r w:rsidRPr="005801C4">
        <w:t xml:space="preserve">, </w:t>
      </w:r>
      <w:r w:rsidRPr="005801C4">
        <w:rPr>
          <w:b/>
          <w:bCs/>
        </w:rPr>
        <w:t>synthesizer.py</w:t>
      </w:r>
      <w:r w:rsidRPr="005801C4">
        <w:t xml:space="preserve">, and </w:t>
      </w:r>
      <w:r w:rsidRPr="005801C4">
        <w:rPr>
          <w:b/>
          <w:bCs/>
        </w:rPr>
        <w:t>utils.py</w:t>
      </w:r>
      <w:r w:rsidRPr="005801C4">
        <w:t>. The orchestrator (pipeline.py) instantiates and sequences these modules; the entry point (main.py) exposes the system as a command-line tool with configurable arguments. Linguistic rules are stored externally in four JSON files under the Rules/ directory, completely separated from the Python processing logic. This separation between rules and code is a critical design decision: it allows linguistic rules to be edited, extended, or corrected by a linguist without any modification to the Python source.</w:t>
      </w:r>
    </w:p>
    <w:p w14:paraId="7AC452E5" w14:textId="77777777" w:rsidR="005801C4" w:rsidRDefault="005801C4" w:rsidP="005801C4"/>
    <w:p w14:paraId="2B3DBDBF" w14:textId="5DF77493" w:rsidR="005801C4" w:rsidRDefault="005801C4" w:rsidP="005801C4">
      <w:r>
        <w:rPr>
          <w:noProof/>
        </w:rPr>
        <w:lastRenderedPageBreak/>
        <w:drawing>
          <wp:inline distT="0" distB="0" distL="0" distR="0" wp14:anchorId="7D19271B" wp14:editId="30C3FD7B">
            <wp:extent cx="5730949" cy="6692391"/>
            <wp:effectExtent l="0" t="0" r="0" b="635"/>
            <wp:docPr id="8246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6325" name="Picture 824686325"/>
                    <pic:cNvPicPr/>
                  </pic:nvPicPr>
                  <pic:blipFill>
                    <a:blip r:embed="rId15"/>
                    <a:stretch>
                      <a:fillRect/>
                    </a:stretch>
                  </pic:blipFill>
                  <pic:spPr>
                    <a:xfrm>
                      <a:off x="0" y="0"/>
                      <a:ext cx="5770793" cy="6738920"/>
                    </a:xfrm>
                    <a:prstGeom prst="rect">
                      <a:avLst/>
                    </a:prstGeom>
                  </pic:spPr>
                </pic:pic>
              </a:graphicData>
            </a:graphic>
          </wp:inline>
        </w:drawing>
      </w:r>
    </w:p>
    <w:p w14:paraId="2AA26FD7" w14:textId="1C26C555" w:rsidR="005801C4" w:rsidRDefault="005801C4" w:rsidP="005801C4">
      <w:r>
        <w:t>[Figure 6: Project directory and file structure of the Azerbaijani TTS system]</w:t>
      </w:r>
    </w:p>
    <w:p w14:paraId="726628DC" w14:textId="77777777" w:rsidR="005801C4" w:rsidRDefault="005801C4" w:rsidP="005801C4"/>
    <w:p w14:paraId="270017B7" w14:textId="121FDD3B" w:rsidR="005801C4" w:rsidRDefault="005801C4" w:rsidP="005801C4">
      <w:r w:rsidRPr="005801C4">
        <w:t xml:space="preserve">The object-oriented design pattern is applied consistently throughout the codebase. Each processing module exposes one or more classes encapsulating its state and </w:t>
      </w:r>
      <w:proofErr w:type="spellStart"/>
      <w:r w:rsidRPr="005801C4">
        <w:t>behaviour</w:t>
      </w:r>
      <w:proofErr w:type="spellEnd"/>
      <w:r w:rsidRPr="005801C4">
        <w:t xml:space="preserve">: AzerbaijaniG2P in g2p_converter.py, </w:t>
      </w:r>
      <w:proofErr w:type="spellStart"/>
      <w:r w:rsidRPr="005801C4">
        <w:t>StressAssigner</w:t>
      </w:r>
      <w:proofErr w:type="spellEnd"/>
      <w:r w:rsidRPr="005801C4">
        <w:t xml:space="preserve"> in stress_assigner.py, </w:t>
      </w:r>
      <w:proofErr w:type="spellStart"/>
      <w:r w:rsidRPr="005801C4">
        <w:lastRenderedPageBreak/>
        <w:t>ProsodyEngine</w:t>
      </w:r>
      <w:proofErr w:type="spellEnd"/>
      <w:r w:rsidRPr="005801C4">
        <w:t xml:space="preserve"> in prosody_engine.py, Synthesizer in synthesizer.py, and </w:t>
      </w:r>
      <w:proofErr w:type="spellStart"/>
      <w:r w:rsidRPr="005801C4">
        <w:t>AzTTSPipeline</w:t>
      </w:r>
      <w:proofErr w:type="spellEnd"/>
      <w:r w:rsidRPr="005801C4">
        <w:t xml:space="preserve"> in pipeline.py. Python </w:t>
      </w:r>
      <w:proofErr w:type="spellStart"/>
      <w:r w:rsidRPr="005801C4">
        <w:t>dataclasses</w:t>
      </w:r>
      <w:proofErr w:type="spellEnd"/>
      <w:r w:rsidRPr="005801C4">
        <w:t xml:space="preserve"> are used to define structured data types for intermediate representations — the Word, Phoneme, and </w:t>
      </w:r>
      <w:proofErr w:type="spellStart"/>
      <w:r w:rsidRPr="005801C4">
        <w:t>SentenceAnnotation</w:t>
      </w:r>
      <w:proofErr w:type="spellEnd"/>
      <w:r w:rsidRPr="005801C4">
        <w:t xml:space="preserve"> objects that carry linguistic information between pipeline stages. This approach provides type clarity, reduces bugs caused by unstructured dictionaries, and makes the intermediate representations self-documenting.</w:t>
      </w:r>
    </w:p>
    <w:p w14:paraId="4B8C4235" w14:textId="2B4162D6" w:rsidR="005801C4" w:rsidRDefault="005801C4" w:rsidP="005801C4">
      <w:r w:rsidRPr="005801C4">
        <w:t xml:space="preserve">The system additionally implements the configuration object pattern via </w:t>
      </w:r>
      <w:proofErr w:type="spellStart"/>
      <w:r w:rsidRPr="005801C4">
        <w:t>PipelineConfig</w:t>
      </w:r>
      <w:proofErr w:type="spellEnd"/>
      <w:r w:rsidRPr="005801C4">
        <w:t xml:space="preserve">, a </w:t>
      </w:r>
      <w:proofErr w:type="spellStart"/>
      <w:r w:rsidRPr="005801C4">
        <w:t>dataclass</w:t>
      </w:r>
      <w:proofErr w:type="spellEnd"/>
      <w:r w:rsidRPr="005801C4">
        <w:t xml:space="preserve"> that consolidates all runtime parameters — speaking style, speaker gender, language code, speech rate, and output path — into a single structured object passed to the pipeline at </w:t>
      </w:r>
      <w:proofErr w:type="spellStart"/>
      <w:r w:rsidRPr="005801C4">
        <w:t>initialisation</w:t>
      </w:r>
      <w:proofErr w:type="spellEnd"/>
      <w:r w:rsidRPr="005801C4">
        <w:t xml:space="preserve">. This avoids the anti-pattern of passing long parameter lists between functions and makes the system's </w:t>
      </w:r>
      <w:proofErr w:type="spellStart"/>
      <w:r w:rsidRPr="005801C4">
        <w:t>behaviour</w:t>
      </w:r>
      <w:proofErr w:type="spellEnd"/>
      <w:r w:rsidRPr="005801C4">
        <w:t xml:space="preserve"> fully reproducible from a single configuration snapshot. Logging is implemented throughout using Python's standard logging module, with a named logger per module (</w:t>
      </w:r>
      <w:proofErr w:type="spellStart"/>
      <w:r w:rsidRPr="005801C4">
        <w:t>az_</w:t>
      </w:r>
      <w:proofErr w:type="gramStart"/>
      <w:r w:rsidRPr="005801C4">
        <w:t>tts.pipeline</w:t>
      </w:r>
      <w:proofErr w:type="spellEnd"/>
      <w:proofErr w:type="gramEnd"/>
      <w:r w:rsidRPr="005801C4">
        <w:t>, az_tts.g2p, etc.), enabling fine-grained diagnostic output during development and evaluation without affecting the system's public interface.</w:t>
      </w:r>
    </w:p>
    <w:p w14:paraId="721B55F1" w14:textId="4E97445F" w:rsidR="005801C4" w:rsidRDefault="005801C4" w:rsidP="005801C4">
      <w:r w:rsidRPr="005801C4">
        <w:t xml:space="preserve">The development methodology followed an iterative, test-driven approach. Each linguistic rule was implemented as a focused unit, validated against manually constructed test cases before integration into the broader pipeline. The complete test suite of </w:t>
      </w:r>
      <w:proofErr w:type="gramStart"/>
      <w:r w:rsidRPr="005801C4">
        <w:t>156 unit</w:t>
      </w:r>
      <w:proofErr w:type="gramEnd"/>
      <w:r w:rsidRPr="005801C4">
        <w:t xml:space="preserve"> tests, covering 61 distinct linguistic phenomena, was built incrementally alongside the implementation, ensuring that new rules did not break previously validated </w:t>
      </w:r>
      <w:proofErr w:type="spellStart"/>
      <w:r w:rsidRPr="005801C4">
        <w:t>behaviour</w:t>
      </w:r>
      <w:proofErr w:type="spellEnd"/>
      <w:r w:rsidRPr="005801C4">
        <w:t xml:space="preserve">. This approach is consistent with established practices for rule-based NLP system development, where the correctness of individual rules must be verified independently before evaluating the system as a whole </w:t>
      </w:r>
    </w:p>
    <w:p w14:paraId="729DB0DD" w14:textId="40474145" w:rsidR="005801C4" w:rsidRDefault="005801C4" w:rsidP="005801C4">
      <w:r>
        <w:rPr>
          <w:noProof/>
        </w:rPr>
        <w:lastRenderedPageBreak/>
        <w:drawing>
          <wp:inline distT="0" distB="0" distL="0" distR="0" wp14:anchorId="089FC957" wp14:editId="53506FAB">
            <wp:extent cx="6155690" cy="4272915"/>
            <wp:effectExtent l="0" t="0" r="3810" b="0"/>
            <wp:docPr id="1519554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4841" name="Picture 1519554841"/>
                    <pic:cNvPicPr/>
                  </pic:nvPicPr>
                  <pic:blipFill>
                    <a:blip r:embed="rId16"/>
                    <a:stretch>
                      <a:fillRect/>
                    </a:stretch>
                  </pic:blipFill>
                  <pic:spPr>
                    <a:xfrm>
                      <a:off x="0" y="0"/>
                      <a:ext cx="6155690" cy="4272915"/>
                    </a:xfrm>
                    <a:prstGeom prst="rect">
                      <a:avLst/>
                    </a:prstGeom>
                  </pic:spPr>
                </pic:pic>
              </a:graphicData>
            </a:graphic>
          </wp:inline>
        </w:drawing>
      </w:r>
    </w:p>
    <w:p w14:paraId="1D31CA69" w14:textId="3AEDBE97" w:rsidR="005801C4" w:rsidRDefault="005801C4" w:rsidP="005801C4">
      <w:r>
        <w:t>[Figure 7: Module dependency diagram showing import relationships between pipeline components]</w:t>
      </w:r>
    </w:p>
    <w:p w14:paraId="47C37694" w14:textId="77777777" w:rsidR="005801C4" w:rsidRDefault="005801C4" w:rsidP="005801C4"/>
    <w:p w14:paraId="201B2B5C" w14:textId="32119D6C" w:rsidR="005801C4" w:rsidRDefault="005801C4" w:rsidP="005801C4">
      <w:pPr>
        <w:pStyle w:val="Heading3"/>
      </w:pPr>
      <w:r>
        <w:t>3.1.2</w:t>
      </w:r>
      <w:r w:rsidRPr="00FC1D8E">
        <w:t xml:space="preserve">. </w:t>
      </w:r>
      <w:r w:rsidRPr="005801C4">
        <w:t>Justification for Python-Based Implementation</w:t>
      </w:r>
    </w:p>
    <w:p w14:paraId="2AE6B9F5" w14:textId="545C4373" w:rsidR="005801C4" w:rsidRDefault="005801C4" w:rsidP="005801C4">
      <w:pPr>
        <w:spacing w:after="200" w:line="276" w:lineRule="auto"/>
      </w:pPr>
      <w:r w:rsidRPr="005801C4">
        <w:t>The choice of Python 3 as the implementation language for the Azerbaijani TTS system was made based on six converging technical and practical considerations, each of which directly supports the system's design requirements.</w:t>
      </w:r>
    </w:p>
    <w:p w14:paraId="42F25CC0" w14:textId="233C5346" w:rsidR="005801C4" w:rsidRDefault="005801C4" w:rsidP="005801C4">
      <w:pPr>
        <w:spacing w:after="200" w:line="276" w:lineRule="auto"/>
      </w:pPr>
      <w:r w:rsidRPr="005801C4">
        <w:t>First, Python provides native, high-quality support for Unicode string processing, which is essential for a system handling Azerbaijani Latin script. Azerbaijani orthography includes characters outside the standard ASCII range — ə, ğ, ı, ö, ü, ş, ç — that require correct Unicode handling at every stage of the pipeline. Python 3's str type is Unicode by default, and its re module supports Unicode character classes natively, eliminating the encoding issues that frequently arise in languages with less mature Unicode support (Van Rossum &amp; Drake, 2009).</w:t>
      </w:r>
    </w:p>
    <w:p w14:paraId="09457892" w14:textId="17997DEA" w:rsidR="005801C4" w:rsidRDefault="005801C4" w:rsidP="005801C4">
      <w:pPr>
        <w:spacing w:after="200" w:line="276" w:lineRule="auto"/>
      </w:pPr>
      <w:r w:rsidRPr="005801C4">
        <w:lastRenderedPageBreak/>
        <w:t xml:space="preserve">Second, Python's re module provides a full-featured regular expression engine that is central to the text normalization and G2P conversion stages. The normalization cascade — eight rule types including date patterns, ordinal suffix construction, and Roman numeral detection — is implemented entirely as compiled regular expression patterns applied in fixed priority order. The G2P converter uses regular expressions for context-sensitive rule matching, specifically for lookahead and lookbehind assertions that implement palatalization and nasal assimilation rules. Python's </w:t>
      </w:r>
      <w:proofErr w:type="spellStart"/>
      <w:proofErr w:type="gramStart"/>
      <w:r w:rsidRPr="005801C4">
        <w:t>re.compile</w:t>
      </w:r>
      <w:proofErr w:type="spellEnd"/>
      <w:proofErr w:type="gramEnd"/>
      <w:r w:rsidRPr="005801C4">
        <w:t>() with named groups and Unicode flags provides the expressive power required for these linguistic patterns.</w:t>
      </w:r>
    </w:p>
    <w:p w14:paraId="300B7C63" w14:textId="38A6DC22" w:rsidR="005801C4" w:rsidRDefault="005801C4" w:rsidP="005801C4">
      <w:pPr>
        <w:spacing w:after="200" w:line="276" w:lineRule="auto"/>
      </w:pPr>
      <w:r w:rsidRPr="005801C4">
        <w:t xml:space="preserve">Third, Python's subprocess module enables seamless integration with </w:t>
      </w:r>
      <w:proofErr w:type="spellStart"/>
      <w:r w:rsidRPr="005801C4">
        <w:t>espeak</w:t>
      </w:r>
      <w:proofErr w:type="spellEnd"/>
      <w:r w:rsidRPr="005801C4">
        <w:t xml:space="preserve">-ng as an external acoustic synthesis engine. The synthesizer module invokes </w:t>
      </w:r>
      <w:proofErr w:type="spellStart"/>
      <w:r w:rsidRPr="005801C4">
        <w:t>espeak</w:t>
      </w:r>
      <w:proofErr w:type="spellEnd"/>
      <w:r w:rsidRPr="005801C4">
        <w:t xml:space="preserve">-ng as a child process, passing the annotated text or IPA string via stdin and receiving WAV audio bytes via </w:t>
      </w:r>
      <w:proofErr w:type="spellStart"/>
      <w:r w:rsidRPr="005801C4">
        <w:t>stdout</w:t>
      </w:r>
      <w:proofErr w:type="spellEnd"/>
      <w:r w:rsidRPr="005801C4">
        <w:t xml:space="preserve">. This approach avoids the need to write or maintain a native audio synthesis library, instead delegating acoustic generation to a mature, battle-tested engine with established Azerbaijani voice support (Aida-Zade &amp; </w:t>
      </w:r>
      <w:proofErr w:type="spellStart"/>
      <w:r w:rsidRPr="005801C4">
        <w:t>Sharifova</w:t>
      </w:r>
      <w:proofErr w:type="spellEnd"/>
      <w:r w:rsidRPr="005801C4">
        <w:t>, 2010).</w:t>
      </w:r>
    </w:p>
    <w:p w14:paraId="66EE9242" w14:textId="5D241504" w:rsidR="005801C4" w:rsidRDefault="005801C4" w:rsidP="005801C4">
      <w:pPr>
        <w:spacing w:after="200" w:line="276" w:lineRule="auto"/>
      </w:pPr>
      <w:r w:rsidRPr="005801C4">
        <w:t xml:space="preserve">Fourth, Python's </w:t>
      </w:r>
      <w:proofErr w:type="spellStart"/>
      <w:r w:rsidRPr="005801C4">
        <w:t>json</w:t>
      </w:r>
      <w:proofErr w:type="spellEnd"/>
      <w:r w:rsidRPr="005801C4">
        <w:t xml:space="preserve"> module provides direct </w:t>
      </w:r>
      <w:proofErr w:type="spellStart"/>
      <w:r w:rsidRPr="005801C4">
        <w:t>serialisation</w:t>
      </w:r>
      <w:proofErr w:type="spellEnd"/>
      <w:r w:rsidRPr="005801C4">
        <w:t xml:space="preserve"> and </w:t>
      </w:r>
      <w:proofErr w:type="spellStart"/>
      <w:r w:rsidRPr="005801C4">
        <w:t>deserialisation</w:t>
      </w:r>
      <w:proofErr w:type="spellEnd"/>
      <w:r w:rsidRPr="005801C4">
        <w:t xml:space="preserve"> of the rule bases stored in the Rules/ directory. The four JSON rule files — g2p_</w:t>
      </w:r>
      <w:proofErr w:type="gramStart"/>
      <w:r w:rsidRPr="005801C4">
        <w:t>rules.json</w:t>
      </w:r>
      <w:proofErr w:type="gramEnd"/>
      <w:r w:rsidRPr="005801C4">
        <w:t xml:space="preserve">, </w:t>
      </w:r>
      <w:proofErr w:type="spellStart"/>
      <w:r w:rsidRPr="005801C4">
        <w:t>stress_</w:t>
      </w:r>
      <w:proofErr w:type="gramStart"/>
      <w:r w:rsidRPr="005801C4">
        <w:t>rules.json</w:t>
      </w:r>
      <w:proofErr w:type="spellEnd"/>
      <w:proofErr w:type="gramEnd"/>
      <w:r w:rsidRPr="005801C4">
        <w:t xml:space="preserve">, </w:t>
      </w:r>
      <w:proofErr w:type="spellStart"/>
      <w:r w:rsidRPr="005801C4">
        <w:t>prosody_</w:t>
      </w:r>
      <w:proofErr w:type="gramStart"/>
      <w:r w:rsidRPr="005801C4">
        <w:t>rules.json</w:t>
      </w:r>
      <w:proofErr w:type="spellEnd"/>
      <w:proofErr w:type="gramEnd"/>
      <w:r w:rsidRPr="005801C4">
        <w:t xml:space="preserve">, and </w:t>
      </w:r>
      <w:proofErr w:type="spellStart"/>
      <w:r w:rsidRPr="005801C4">
        <w:t>text_norm_</w:t>
      </w:r>
      <w:proofErr w:type="gramStart"/>
      <w:r w:rsidRPr="005801C4">
        <w:t>rules.json</w:t>
      </w:r>
      <w:proofErr w:type="spellEnd"/>
      <w:proofErr w:type="gramEnd"/>
      <w:r w:rsidRPr="005801C4">
        <w:t xml:space="preserve"> — are loaded at module </w:t>
      </w:r>
      <w:proofErr w:type="spellStart"/>
      <w:r w:rsidRPr="005801C4">
        <w:t>initialisation</w:t>
      </w:r>
      <w:proofErr w:type="spellEnd"/>
      <w:r w:rsidRPr="005801C4">
        <w:t xml:space="preserve"> using </w:t>
      </w:r>
      <w:proofErr w:type="spellStart"/>
      <w:proofErr w:type="gramStart"/>
      <w:r w:rsidRPr="005801C4">
        <w:t>json.load</w:t>
      </w:r>
      <w:proofErr w:type="spellEnd"/>
      <w:proofErr w:type="gramEnd"/>
      <w:r w:rsidRPr="005801C4">
        <w:t>() and accessed as native Python dictionaries throughout processing. The use of JSON rather than a custom binary format or embedded Python data structures ensures that the rule bases are both human-readable and directly editable without Python knowledge.</w:t>
      </w:r>
    </w:p>
    <w:p w14:paraId="61F39C0D" w14:textId="063B4ACD" w:rsidR="005801C4" w:rsidRDefault="005801C4" w:rsidP="005801C4">
      <w:pPr>
        <w:spacing w:after="200" w:line="276" w:lineRule="auto"/>
      </w:pPr>
      <w:r w:rsidRPr="005801C4">
        <w:t xml:space="preserve">Fifth, the Python standard library's </w:t>
      </w:r>
      <w:proofErr w:type="spellStart"/>
      <w:r w:rsidRPr="005801C4">
        <w:t>dataclasses</w:t>
      </w:r>
      <w:proofErr w:type="spellEnd"/>
      <w:r w:rsidRPr="005801C4">
        <w:t xml:space="preserve"> module, introduced in Python 3.7, provides a concise syntax for defining the structured data types — Word, Phoneme, </w:t>
      </w:r>
      <w:proofErr w:type="spellStart"/>
      <w:r w:rsidRPr="005801C4">
        <w:t>SentenceAnnotation</w:t>
      </w:r>
      <w:proofErr w:type="spellEnd"/>
      <w:r w:rsidRPr="005801C4">
        <w:t xml:space="preserve">, </w:t>
      </w:r>
      <w:proofErr w:type="spellStart"/>
      <w:r w:rsidRPr="005801C4">
        <w:t>PipelineConfig</w:t>
      </w:r>
      <w:proofErr w:type="spellEnd"/>
      <w:r w:rsidRPr="005801C4">
        <w:t xml:space="preserve"> — that carry information between pipeline stages. </w:t>
      </w:r>
      <w:proofErr w:type="spellStart"/>
      <w:r w:rsidRPr="005801C4">
        <w:t>Dataclasses</w:t>
      </w:r>
      <w:proofErr w:type="spellEnd"/>
      <w:r w:rsidRPr="005801C4">
        <w:t xml:space="preserve"> generate __</w:t>
      </w:r>
      <w:proofErr w:type="spellStart"/>
      <w:r w:rsidRPr="005801C4">
        <w:t>init</w:t>
      </w:r>
      <w:proofErr w:type="spellEnd"/>
      <w:r w:rsidRPr="005801C4">
        <w:t>__, __</w:t>
      </w:r>
      <w:proofErr w:type="spellStart"/>
      <w:r w:rsidRPr="005801C4">
        <w:t>repr</w:t>
      </w:r>
      <w:proofErr w:type="spellEnd"/>
      <w:r w:rsidRPr="005801C4">
        <w:t>__, and __eq__ methods automatically, reducing boilerplate and making the intermediate representations directly printable for debugging purposes.</w:t>
      </w:r>
    </w:p>
    <w:p w14:paraId="642E026F" w14:textId="76C8640F" w:rsidR="005801C4" w:rsidRPr="005801C4" w:rsidRDefault="005801C4" w:rsidP="005801C4">
      <w:pPr>
        <w:spacing w:after="200" w:line="276" w:lineRule="auto"/>
      </w:pPr>
      <w:r w:rsidRPr="005801C4">
        <w:t xml:space="preserve">Sixth, Python's dominant position in the NLP and computational linguistics research community means that the codebase is immediately accessible to future researchers working on Azerbaijani speech technology. The system's reliance on the Python standard library rather than heavy external dependencies further lowers the barrier to adoption: the core pipeline requires no package installation beyond Python 3 itself and </w:t>
      </w:r>
      <w:r w:rsidRPr="005801C4">
        <w:lastRenderedPageBreak/>
        <w:t xml:space="preserve">the </w:t>
      </w:r>
      <w:proofErr w:type="spellStart"/>
      <w:r w:rsidRPr="005801C4">
        <w:t>espeak</w:t>
      </w:r>
      <w:proofErr w:type="spellEnd"/>
      <w:r w:rsidRPr="005801C4">
        <w:t>-ng system binary. This design principle directly serves the goal of producing a system that is deployable and maintainable in resource-constrained institutional environments.</w:t>
      </w:r>
    </w:p>
    <w:p w14:paraId="2582C8DA" w14:textId="39068A44" w:rsidR="005801C4" w:rsidRDefault="005801C4" w:rsidP="005801C4">
      <w:pPr>
        <w:pStyle w:val="Heading3"/>
      </w:pPr>
      <w:bookmarkStart w:id="49" w:name="OLE_LINK23"/>
      <w:r>
        <w:t>3.1.3</w:t>
      </w:r>
      <w:r w:rsidRPr="00FC1D8E">
        <w:t xml:space="preserve">. </w:t>
      </w:r>
      <w:r w:rsidRPr="005801C4">
        <w:t>Tools, Libraries, and Development Environment</w:t>
      </w:r>
    </w:p>
    <w:bookmarkEnd w:id="49"/>
    <w:p w14:paraId="7E6B756E" w14:textId="2D6E24CB" w:rsidR="005801C4" w:rsidRDefault="005801C4" w:rsidP="005801C4">
      <w:r w:rsidRPr="005801C4">
        <w:t xml:space="preserve">The Azerbaijani TTS system is implemented using Python 3.11 and relies primarily on the Python standard library for its core processing modules. The deliberate </w:t>
      </w:r>
      <w:proofErr w:type="spellStart"/>
      <w:r w:rsidRPr="005801C4">
        <w:t>minimisation</w:t>
      </w:r>
      <w:proofErr w:type="spellEnd"/>
      <w:r w:rsidRPr="005801C4">
        <w:t xml:space="preserve"> of external dependencies reduces installation complexity, eliminates version conflict risks, and ensures that the system remains functional in environments where package installation is restricted. Table </w:t>
      </w:r>
      <w:r w:rsidR="00A06525">
        <w:t>8</w:t>
      </w:r>
      <w:r w:rsidRPr="005801C4">
        <w:t xml:space="preserve"> </w:t>
      </w:r>
      <w:proofErr w:type="spellStart"/>
      <w:r w:rsidRPr="005801C4">
        <w:t>summarises</w:t>
      </w:r>
      <w:proofErr w:type="spellEnd"/>
      <w:r w:rsidRPr="005801C4">
        <w:t xml:space="preserve"> the standard library modules used across the pipeline and their specific roles in the system.</w:t>
      </w:r>
    </w:p>
    <w:p w14:paraId="6D8F3406" w14:textId="4A957473" w:rsidR="005801C4" w:rsidRDefault="005801C4" w:rsidP="005801C4">
      <w:pPr>
        <w:jc w:val="center"/>
      </w:pPr>
      <w:r w:rsidRPr="005801C4">
        <w:t xml:space="preserve">[Table </w:t>
      </w:r>
      <w:r w:rsidR="00A06525">
        <w:t>8</w:t>
      </w:r>
      <w:r w:rsidRPr="005801C4">
        <w:t>: Python standard library modules and their roles in the TTS system]</w:t>
      </w:r>
    </w:p>
    <w:tbl>
      <w:tblPr>
        <w:tblStyle w:val="TableGrid"/>
        <w:tblW w:w="0" w:type="auto"/>
        <w:jc w:val="center"/>
        <w:tblLook w:val="04A0" w:firstRow="1" w:lastRow="0" w:firstColumn="1" w:lastColumn="0" w:noHBand="0" w:noVBand="1"/>
      </w:tblPr>
      <w:tblGrid>
        <w:gridCol w:w="3043"/>
        <w:gridCol w:w="3043"/>
        <w:gridCol w:w="3043"/>
      </w:tblGrid>
      <w:tr w:rsidR="005801C4" w:rsidRPr="00FC1D8E" w14:paraId="47C0ECCF" w14:textId="77777777" w:rsidTr="00C75964">
        <w:trPr>
          <w:jc w:val="center"/>
        </w:trPr>
        <w:tc>
          <w:tcPr>
            <w:tcW w:w="3043" w:type="dxa"/>
            <w:shd w:val="clear" w:color="auto" w:fill="D9E2F3"/>
          </w:tcPr>
          <w:p w14:paraId="4D18B8A0" w14:textId="50F0F11C" w:rsidR="005801C4" w:rsidRPr="00FC1D8E" w:rsidRDefault="005801C4" w:rsidP="00C75964">
            <w:pPr>
              <w:rPr>
                <w:rFonts w:cs="Times New Roman"/>
                <w:bCs/>
                <w:color w:val="000000" w:themeColor="text1"/>
                <w:szCs w:val="28"/>
              </w:rPr>
            </w:pPr>
            <w:bookmarkStart w:id="50" w:name="OLE_LINK22"/>
            <w:r w:rsidRPr="005801C4">
              <w:rPr>
                <w:rFonts w:cs="Times New Roman"/>
                <w:bCs/>
                <w:color w:val="000000" w:themeColor="text1"/>
                <w:szCs w:val="28"/>
              </w:rPr>
              <w:t>Module</w:t>
            </w:r>
          </w:p>
        </w:tc>
        <w:tc>
          <w:tcPr>
            <w:tcW w:w="3043" w:type="dxa"/>
            <w:shd w:val="clear" w:color="auto" w:fill="D9E2F3"/>
          </w:tcPr>
          <w:p w14:paraId="486FABF7" w14:textId="664915D2" w:rsidR="005801C4" w:rsidRPr="00FC1D8E" w:rsidRDefault="005801C4" w:rsidP="00C75964">
            <w:pPr>
              <w:rPr>
                <w:rFonts w:cs="Times New Roman"/>
                <w:bCs/>
                <w:color w:val="000000" w:themeColor="text1"/>
                <w:szCs w:val="28"/>
              </w:rPr>
            </w:pPr>
            <w:r w:rsidRPr="005801C4">
              <w:rPr>
                <w:rFonts w:cs="Times New Roman"/>
                <w:bCs/>
                <w:color w:val="000000" w:themeColor="text1"/>
                <w:szCs w:val="28"/>
              </w:rPr>
              <w:t>Role in System</w:t>
            </w:r>
          </w:p>
        </w:tc>
        <w:tc>
          <w:tcPr>
            <w:tcW w:w="3043" w:type="dxa"/>
            <w:shd w:val="clear" w:color="auto" w:fill="D9E2F3"/>
          </w:tcPr>
          <w:p w14:paraId="7F24F466" w14:textId="456EC1BC" w:rsidR="005801C4" w:rsidRPr="00FC1D8E" w:rsidRDefault="005801C4" w:rsidP="00C75964">
            <w:pPr>
              <w:rPr>
                <w:rFonts w:cs="Times New Roman"/>
                <w:bCs/>
                <w:color w:val="000000" w:themeColor="text1"/>
                <w:szCs w:val="28"/>
              </w:rPr>
            </w:pPr>
            <w:r w:rsidRPr="005801C4">
              <w:rPr>
                <w:rFonts w:cs="Times New Roman"/>
                <w:bCs/>
                <w:color w:val="000000" w:themeColor="text1"/>
                <w:szCs w:val="28"/>
              </w:rPr>
              <w:t>Used In</w:t>
            </w:r>
          </w:p>
        </w:tc>
      </w:tr>
      <w:tr w:rsidR="005801C4" w:rsidRPr="00FC1D8E" w14:paraId="2912D392" w14:textId="77777777" w:rsidTr="00C75964">
        <w:trPr>
          <w:jc w:val="center"/>
        </w:trPr>
        <w:tc>
          <w:tcPr>
            <w:tcW w:w="3043" w:type="dxa"/>
          </w:tcPr>
          <w:p w14:paraId="4F498F80" w14:textId="7A913330"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re</w:t>
            </w:r>
          </w:p>
        </w:tc>
        <w:tc>
          <w:tcPr>
            <w:tcW w:w="3043" w:type="dxa"/>
          </w:tcPr>
          <w:p w14:paraId="5412F438" w14:textId="57EFD2C6"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Regex-based normalization and G2P rules</w:t>
            </w:r>
          </w:p>
        </w:tc>
        <w:tc>
          <w:tcPr>
            <w:tcW w:w="3043" w:type="dxa"/>
          </w:tcPr>
          <w:p w14:paraId="762FF68F" w14:textId="05BA3512"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text_normalizer</w:t>
            </w:r>
            <w:proofErr w:type="spellEnd"/>
            <w:r w:rsidRPr="005801C4">
              <w:rPr>
                <w:rFonts w:cs="Times New Roman"/>
                <w:bCs/>
                <w:color w:val="000000" w:themeColor="text1"/>
                <w:szCs w:val="28"/>
              </w:rPr>
              <w:t>, g2p</w:t>
            </w:r>
          </w:p>
        </w:tc>
      </w:tr>
      <w:tr w:rsidR="005801C4" w:rsidRPr="00FC1D8E" w14:paraId="0963F512" w14:textId="77777777" w:rsidTr="00C75964">
        <w:trPr>
          <w:jc w:val="center"/>
        </w:trPr>
        <w:tc>
          <w:tcPr>
            <w:tcW w:w="3043" w:type="dxa"/>
          </w:tcPr>
          <w:p w14:paraId="524B5909" w14:textId="07900AE7"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json</w:t>
            </w:r>
            <w:proofErr w:type="spellEnd"/>
          </w:p>
        </w:tc>
        <w:tc>
          <w:tcPr>
            <w:tcW w:w="3043" w:type="dxa"/>
          </w:tcPr>
          <w:p w14:paraId="2FA395AC" w14:textId="2EFE6A6E"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Loading rule bases from JSON files</w:t>
            </w:r>
          </w:p>
        </w:tc>
        <w:tc>
          <w:tcPr>
            <w:tcW w:w="3043" w:type="dxa"/>
          </w:tcPr>
          <w:p w14:paraId="31B1B470" w14:textId="598CE5FA"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3D99EEF0" w14:textId="77777777" w:rsidTr="00C75964">
        <w:trPr>
          <w:jc w:val="center"/>
        </w:trPr>
        <w:tc>
          <w:tcPr>
            <w:tcW w:w="3043" w:type="dxa"/>
          </w:tcPr>
          <w:p w14:paraId="5ABD78D9" w14:textId="793E560A"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subprocess</w:t>
            </w:r>
          </w:p>
        </w:tc>
        <w:tc>
          <w:tcPr>
            <w:tcW w:w="3043" w:type="dxa"/>
          </w:tcPr>
          <w:p w14:paraId="31D1F759" w14:textId="62F7AF23"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espeak</w:t>
            </w:r>
            <w:proofErr w:type="spellEnd"/>
            <w:r w:rsidRPr="005801C4">
              <w:rPr>
                <w:rFonts w:cs="Times New Roman"/>
                <w:bCs/>
                <w:color w:val="000000" w:themeColor="text1"/>
                <w:szCs w:val="28"/>
              </w:rPr>
              <w:t>-ng invocation for audio synthesis</w:t>
            </w:r>
          </w:p>
        </w:tc>
        <w:tc>
          <w:tcPr>
            <w:tcW w:w="3043" w:type="dxa"/>
          </w:tcPr>
          <w:p w14:paraId="5F0AD4FE" w14:textId="2AB66DF8"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synthesizer.py</w:t>
            </w:r>
          </w:p>
        </w:tc>
      </w:tr>
      <w:tr w:rsidR="005801C4" w:rsidRPr="00FC1D8E" w14:paraId="2CD6A06F" w14:textId="77777777" w:rsidTr="00C75964">
        <w:trPr>
          <w:jc w:val="center"/>
        </w:trPr>
        <w:tc>
          <w:tcPr>
            <w:tcW w:w="3043" w:type="dxa"/>
          </w:tcPr>
          <w:p w14:paraId="55703EC9" w14:textId="1D754295"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pathlib</w:t>
            </w:r>
            <w:proofErr w:type="spellEnd"/>
          </w:p>
        </w:tc>
        <w:tc>
          <w:tcPr>
            <w:tcW w:w="3043" w:type="dxa"/>
          </w:tcPr>
          <w:p w14:paraId="4E257771" w14:textId="7491F05B"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Cross-platform file path handling</w:t>
            </w:r>
          </w:p>
        </w:tc>
        <w:tc>
          <w:tcPr>
            <w:tcW w:w="3043" w:type="dxa"/>
          </w:tcPr>
          <w:p w14:paraId="0E63FC66" w14:textId="1392726E"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63D4DC70" w14:textId="77777777" w:rsidTr="00C75964">
        <w:trPr>
          <w:jc w:val="center"/>
        </w:trPr>
        <w:tc>
          <w:tcPr>
            <w:tcW w:w="3043" w:type="dxa"/>
          </w:tcPr>
          <w:p w14:paraId="40D591D3" w14:textId="00C5C60E" w:rsidR="005801C4" w:rsidRPr="00FC1D8E" w:rsidRDefault="005801C4" w:rsidP="005801C4">
            <w:pPr>
              <w:jc w:val="left"/>
              <w:rPr>
                <w:rFonts w:cs="Times New Roman"/>
                <w:bCs/>
                <w:color w:val="000000" w:themeColor="text1"/>
                <w:szCs w:val="28"/>
              </w:rPr>
            </w:pPr>
            <w:bookmarkStart w:id="51" w:name="_Hlk228107124"/>
            <w:proofErr w:type="spellStart"/>
            <w:r w:rsidRPr="005801C4">
              <w:rPr>
                <w:rFonts w:cs="Times New Roman"/>
                <w:bCs/>
                <w:color w:val="000000" w:themeColor="text1"/>
                <w:szCs w:val="28"/>
              </w:rPr>
              <w:t>dataclasses</w:t>
            </w:r>
            <w:proofErr w:type="spellEnd"/>
          </w:p>
        </w:tc>
        <w:tc>
          <w:tcPr>
            <w:tcW w:w="3043" w:type="dxa"/>
          </w:tcPr>
          <w:p w14:paraId="5C481AC6" w14:textId="54AEAFA4"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Structured data types (Word, Phoneme)</w:t>
            </w:r>
          </w:p>
        </w:tc>
        <w:tc>
          <w:tcPr>
            <w:tcW w:w="3043" w:type="dxa"/>
          </w:tcPr>
          <w:p w14:paraId="553816F0" w14:textId="6962F288"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g2p, stress, prosody</w:t>
            </w:r>
          </w:p>
        </w:tc>
      </w:tr>
      <w:bookmarkEnd w:id="51"/>
      <w:tr w:rsidR="005801C4" w:rsidRPr="00FC1D8E" w14:paraId="24BAEF56" w14:textId="77777777" w:rsidTr="00C75964">
        <w:trPr>
          <w:jc w:val="center"/>
        </w:trPr>
        <w:tc>
          <w:tcPr>
            <w:tcW w:w="3043" w:type="dxa"/>
          </w:tcPr>
          <w:p w14:paraId="52C1604A" w14:textId="4FF5B529"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typing</w:t>
            </w:r>
          </w:p>
        </w:tc>
        <w:tc>
          <w:tcPr>
            <w:tcW w:w="3043" w:type="dxa"/>
          </w:tcPr>
          <w:p w14:paraId="5F97D4B1" w14:textId="00B38C76" w:rsidR="005801C4" w:rsidRPr="005801C4" w:rsidRDefault="005801C4" w:rsidP="005801C4">
            <w:pPr>
              <w:jc w:val="left"/>
              <w:rPr>
                <w:rFonts w:cs="Times New Roman"/>
                <w:bCs/>
                <w:color w:val="000000" w:themeColor="text1"/>
                <w:szCs w:val="28"/>
              </w:rPr>
            </w:pPr>
            <w:r w:rsidRPr="005801C4">
              <w:rPr>
                <w:rFonts w:cs="Times New Roman"/>
                <w:bCs/>
                <w:color w:val="000000" w:themeColor="text1"/>
                <w:szCs w:val="28"/>
              </w:rPr>
              <w:t>Type annotations for all interfaces</w:t>
            </w:r>
          </w:p>
        </w:tc>
        <w:tc>
          <w:tcPr>
            <w:tcW w:w="3043" w:type="dxa"/>
          </w:tcPr>
          <w:p w14:paraId="5EC77406" w14:textId="586D42A1"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6411CFF8" w14:textId="77777777" w:rsidTr="00C75964">
        <w:trPr>
          <w:jc w:val="center"/>
        </w:trPr>
        <w:tc>
          <w:tcPr>
            <w:tcW w:w="3043" w:type="dxa"/>
          </w:tcPr>
          <w:p w14:paraId="22ADBC69" w14:textId="233992EF"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lastRenderedPageBreak/>
              <w:t>logging</w:t>
            </w:r>
          </w:p>
        </w:tc>
        <w:tc>
          <w:tcPr>
            <w:tcW w:w="3043" w:type="dxa"/>
          </w:tcPr>
          <w:p w14:paraId="7E21C668" w14:textId="688D310C" w:rsidR="005801C4" w:rsidRPr="005801C4" w:rsidRDefault="005801C4" w:rsidP="005801C4">
            <w:pPr>
              <w:jc w:val="left"/>
              <w:rPr>
                <w:rFonts w:cs="Times New Roman"/>
                <w:bCs/>
                <w:color w:val="000000" w:themeColor="text1"/>
                <w:szCs w:val="28"/>
              </w:rPr>
            </w:pPr>
            <w:r w:rsidRPr="005801C4">
              <w:rPr>
                <w:rFonts w:cs="Times New Roman"/>
                <w:bCs/>
                <w:color w:val="000000" w:themeColor="text1"/>
                <w:szCs w:val="28"/>
              </w:rPr>
              <w:t>Per-module diagnostic logging</w:t>
            </w:r>
          </w:p>
        </w:tc>
        <w:tc>
          <w:tcPr>
            <w:tcW w:w="3043" w:type="dxa"/>
          </w:tcPr>
          <w:p w14:paraId="70C581CF" w14:textId="554BFF5A"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All modules</w:t>
            </w:r>
          </w:p>
        </w:tc>
      </w:tr>
      <w:tr w:rsidR="005801C4" w:rsidRPr="00FC1D8E" w14:paraId="20CA1DEE" w14:textId="77777777" w:rsidTr="00C75964">
        <w:trPr>
          <w:jc w:val="center"/>
        </w:trPr>
        <w:tc>
          <w:tcPr>
            <w:tcW w:w="3043" w:type="dxa"/>
          </w:tcPr>
          <w:p w14:paraId="5222F137" w14:textId="3446826B"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argparse</w:t>
            </w:r>
            <w:proofErr w:type="spellEnd"/>
          </w:p>
        </w:tc>
        <w:tc>
          <w:tcPr>
            <w:tcW w:w="3043" w:type="dxa"/>
          </w:tcPr>
          <w:p w14:paraId="218CBEBF" w14:textId="5B20328B" w:rsidR="005801C4" w:rsidRPr="005801C4" w:rsidRDefault="005801C4" w:rsidP="005801C4">
            <w:pPr>
              <w:jc w:val="left"/>
              <w:rPr>
                <w:rFonts w:cs="Times New Roman"/>
                <w:bCs/>
                <w:color w:val="000000" w:themeColor="text1"/>
                <w:szCs w:val="28"/>
              </w:rPr>
            </w:pPr>
            <w:r w:rsidRPr="005801C4">
              <w:rPr>
                <w:rFonts w:cs="Times New Roman"/>
                <w:bCs/>
                <w:color w:val="000000" w:themeColor="text1"/>
                <w:szCs w:val="28"/>
              </w:rPr>
              <w:t>Command-line interface construction</w:t>
            </w:r>
          </w:p>
        </w:tc>
        <w:tc>
          <w:tcPr>
            <w:tcW w:w="3043" w:type="dxa"/>
          </w:tcPr>
          <w:p w14:paraId="2F7E7137" w14:textId="0F366B41"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main.py</w:t>
            </w:r>
          </w:p>
        </w:tc>
      </w:tr>
      <w:tr w:rsidR="005801C4" w:rsidRPr="00FC1D8E" w14:paraId="513D8FC0" w14:textId="77777777" w:rsidTr="00C75964">
        <w:trPr>
          <w:jc w:val="center"/>
        </w:trPr>
        <w:tc>
          <w:tcPr>
            <w:tcW w:w="3043" w:type="dxa"/>
          </w:tcPr>
          <w:p w14:paraId="18080E9C" w14:textId="00CCB7EB"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sys</w:t>
            </w:r>
          </w:p>
        </w:tc>
        <w:tc>
          <w:tcPr>
            <w:tcW w:w="3043" w:type="dxa"/>
          </w:tcPr>
          <w:p w14:paraId="082539E3" w14:textId="626EC489" w:rsidR="005801C4" w:rsidRPr="005801C4" w:rsidRDefault="005801C4" w:rsidP="005801C4">
            <w:pPr>
              <w:jc w:val="left"/>
              <w:rPr>
                <w:rFonts w:cs="Times New Roman"/>
                <w:bCs/>
                <w:color w:val="000000" w:themeColor="text1"/>
                <w:szCs w:val="28"/>
              </w:rPr>
            </w:pPr>
            <w:r w:rsidRPr="005801C4">
              <w:rPr>
                <w:rFonts w:cs="Times New Roman"/>
                <w:bCs/>
                <w:color w:val="000000" w:themeColor="text1"/>
                <w:szCs w:val="28"/>
              </w:rPr>
              <w:t>Exit codes and path manipulation</w:t>
            </w:r>
          </w:p>
        </w:tc>
        <w:tc>
          <w:tcPr>
            <w:tcW w:w="3043" w:type="dxa"/>
          </w:tcPr>
          <w:p w14:paraId="172A6A52" w14:textId="037114F5"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main.py, conftest.py</w:t>
            </w:r>
          </w:p>
        </w:tc>
      </w:tr>
      <w:bookmarkEnd w:id="50"/>
    </w:tbl>
    <w:p w14:paraId="6FF9615A" w14:textId="77777777" w:rsidR="005801C4" w:rsidRDefault="005801C4" w:rsidP="005801C4"/>
    <w:p w14:paraId="00E17769" w14:textId="1FE7641A" w:rsidR="005801C4" w:rsidRDefault="005801C4" w:rsidP="005801C4">
      <w:r w:rsidRPr="005801C4">
        <w:t xml:space="preserve">Beyond the standard library, a small set of optional external packages is declared in requirements.txt for evaluation and audio playback purposes. These packages are not required for the core TTS pipeline to function and are loaded only when the corresponding functionality is invoked. Table </w:t>
      </w:r>
      <w:r w:rsidR="00A06525">
        <w:t>9</w:t>
      </w:r>
      <w:r w:rsidRPr="005801C4">
        <w:t xml:space="preserve"> documents these optional dependencies.</w:t>
      </w:r>
    </w:p>
    <w:p w14:paraId="1919E6DD" w14:textId="17221BD8" w:rsidR="005801C4" w:rsidRDefault="005801C4" w:rsidP="005801C4">
      <w:pPr>
        <w:jc w:val="center"/>
      </w:pPr>
      <w:r w:rsidRPr="005801C4">
        <w:t xml:space="preserve">[Table </w:t>
      </w:r>
      <w:r w:rsidR="00A06525">
        <w:t>9</w:t>
      </w:r>
      <w:r w:rsidRPr="005801C4">
        <w:t>: Optional external dependencies and their roles]</w:t>
      </w:r>
    </w:p>
    <w:tbl>
      <w:tblPr>
        <w:tblStyle w:val="TableGrid"/>
        <w:tblW w:w="0" w:type="auto"/>
        <w:jc w:val="center"/>
        <w:tblLook w:val="04A0" w:firstRow="1" w:lastRow="0" w:firstColumn="1" w:lastColumn="0" w:noHBand="0" w:noVBand="1"/>
      </w:tblPr>
      <w:tblGrid>
        <w:gridCol w:w="3043"/>
        <w:gridCol w:w="3043"/>
        <w:gridCol w:w="3271"/>
      </w:tblGrid>
      <w:tr w:rsidR="005801C4" w:rsidRPr="00FC1D8E" w14:paraId="1021F721" w14:textId="77777777" w:rsidTr="005801C4">
        <w:trPr>
          <w:jc w:val="center"/>
        </w:trPr>
        <w:tc>
          <w:tcPr>
            <w:tcW w:w="3043" w:type="dxa"/>
            <w:shd w:val="clear" w:color="auto" w:fill="D9E2F3"/>
          </w:tcPr>
          <w:p w14:paraId="65FDE957" w14:textId="77777777" w:rsidR="005801C4" w:rsidRPr="00FC1D8E" w:rsidRDefault="005801C4" w:rsidP="00C75964">
            <w:pPr>
              <w:rPr>
                <w:rFonts w:cs="Times New Roman"/>
                <w:bCs/>
                <w:color w:val="000000" w:themeColor="text1"/>
                <w:szCs w:val="28"/>
              </w:rPr>
            </w:pPr>
            <w:bookmarkStart w:id="52" w:name="OLE_LINK25"/>
            <w:r w:rsidRPr="005801C4">
              <w:rPr>
                <w:rFonts w:cs="Times New Roman"/>
                <w:bCs/>
                <w:color w:val="000000" w:themeColor="text1"/>
                <w:szCs w:val="28"/>
              </w:rPr>
              <w:t>Module</w:t>
            </w:r>
          </w:p>
        </w:tc>
        <w:tc>
          <w:tcPr>
            <w:tcW w:w="3043" w:type="dxa"/>
            <w:shd w:val="clear" w:color="auto" w:fill="D9E2F3"/>
          </w:tcPr>
          <w:p w14:paraId="58EDA37E" w14:textId="77777777" w:rsidR="005801C4" w:rsidRPr="00FC1D8E" w:rsidRDefault="005801C4" w:rsidP="00C75964">
            <w:pPr>
              <w:rPr>
                <w:rFonts w:cs="Times New Roman"/>
                <w:bCs/>
                <w:color w:val="000000" w:themeColor="text1"/>
                <w:szCs w:val="28"/>
              </w:rPr>
            </w:pPr>
            <w:r w:rsidRPr="005801C4">
              <w:rPr>
                <w:rFonts w:cs="Times New Roman"/>
                <w:bCs/>
                <w:color w:val="000000" w:themeColor="text1"/>
                <w:szCs w:val="28"/>
              </w:rPr>
              <w:t>Role in System</w:t>
            </w:r>
          </w:p>
        </w:tc>
        <w:tc>
          <w:tcPr>
            <w:tcW w:w="3271" w:type="dxa"/>
            <w:shd w:val="clear" w:color="auto" w:fill="D9E2F3"/>
          </w:tcPr>
          <w:p w14:paraId="2FA60BDD" w14:textId="77777777" w:rsidR="005801C4" w:rsidRPr="00FC1D8E" w:rsidRDefault="005801C4" w:rsidP="00C75964">
            <w:pPr>
              <w:rPr>
                <w:rFonts w:cs="Times New Roman"/>
                <w:bCs/>
                <w:color w:val="000000" w:themeColor="text1"/>
                <w:szCs w:val="28"/>
              </w:rPr>
            </w:pPr>
            <w:r w:rsidRPr="005801C4">
              <w:rPr>
                <w:rFonts w:cs="Times New Roman"/>
                <w:bCs/>
                <w:color w:val="000000" w:themeColor="text1"/>
                <w:szCs w:val="28"/>
              </w:rPr>
              <w:t>Used In</w:t>
            </w:r>
          </w:p>
        </w:tc>
      </w:tr>
      <w:tr w:rsidR="005801C4" w:rsidRPr="00FC1D8E" w14:paraId="6A7D06D3" w14:textId="77777777" w:rsidTr="005801C4">
        <w:trPr>
          <w:jc w:val="center"/>
        </w:trPr>
        <w:tc>
          <w:tcPr>
            <w:tcW w:w="3043" w:type="dxa"/>
          </w:tcPr>
          <w:p w14:paraId="0212584D" w14:textId="4B6A82F8"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pytest</w:t>
            </w:r>
            <w:proofErr w:type="spellEnd"/>
          </w:p>
        </w:tc>
        <w:tc>
          <w:tcPr>
            <w:tcW w:w="3043" w:type="dxa"/>
          </w:tcPr>
          <w:p w14:paraId="14D23500" w14:textId="5A2192C4"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&gt;=7.4.0</w:t>
            </w:r>
          </w:p>
        </w:tc>
        <w:tc>
          <w:tcPr>
            <w:tcW w:w="3271" w:type="dxa"/>
          </w:tcPr>
          <w:p w14:paraId="5F480F3A" w14:textId="25616463"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Test runner for the 156-test unit test suite</w:t>
            </w:r>
          </w:p>
        </w:tc>
      </w:tr>
      <w:tr w:rsidR="005801C4" w:rsidRPr="00FC1D8E" w14:paraId="78EC75E7" w14:textId="77777777" w:rsidTr="005801C4">
        <w:trPr>
          <w:jc w:val="center"/>
        </w:trPr>
        <w:tc>
          <w:tcPr>
            <w:tcW w:w="3043" w:type="dxa"/>
          </w:tcPr>
          <w:p w14:paraId="597BB5ED" w14:textId="09A0D7B0"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numpy</w:t>
            </w:r>
            <w:proofErr w:type="spellEnd"/>
          </w:p>
        </w:tc>
        <w:tc>
          <w:tcPr>
            <w:tcW w:w="3043" w:type="dxa"/>
          </w:tcPr>
          <w:p w14:paraId="79FF26CD" w14:textId="7D760B4A"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&gt;=1.24.0</w:t>
            </w:r>
          </w:p>
        </w:tc>
        <w:tc>
          <w:tcPr>
            <w:tcW w:w="3271" w:type="dxa"/>
          </w:tcPr>
          <w:p w14:paraId="4C808148" w14:textId="6FF0DA1F"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Numerical analysis in evaluation scripts</w:t>
            </w:r>
          </w:p>
        </w:tc>
      </w:tr>
      <w:tr w:rsidR="005801C4" w:rsidRPr="00FC1D8E" w14:paraId="33B3B545" w14:textId="77777777" w:rsidTr="005801C4">
        <w:trPr>
          <w:jc w:val="center"/>
        </w:trPr>
        <w:tc>
          <w:tcPr>
            <w:tcW w:w="3043" w:type="dxa"/>
          </w:tcPr>
          <w:p w14:paraId="22741B73" w14:textId="73C5F567"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matplotlib</w:t>
            </w:r>
          </w:p>
        </w:tc>
        <w:tc>
          <w:tcPr>
            <w:tcW w:w="3043" w:type="dxa"/>
          </w:tcPr>
          <w:p w14:paraId="5B4DE045" w14:textId="5EA7903D"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&gt;=3.7.0</w:t>
            </w:r>
          </w:p>
        </w:tc>
        <w:tc>
          <w:tcPr>
            <w:tcW w:w="3271" w:type="dxa"/>
          </w:tcPr>
          <w:p w14:paraId="55A19A92" w14:textId="1D56E30A"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 xml:space="preserve">Result </w:t>
            </w:r>
            <w:proofErr w:type="spellStart"/>
            <w:r w:rsidRPr="005801C4">
              <w:rPr>
                <w:rFonts w:cs="Times New Roman"/>
                <w:bCs/>
                <w:color w:val="000000" w:themeColor="text1"/>
                <w:szCs w:val="28"/>
              </w:rPr>
              <w:t>visualisation</w:t>
            </w:r>
            <w:proofErr w:type="spellEnd"/>
            <w:r w:rsidRPr="005801C4">
              <w:rPr>
                <w:rFonts w:cs="Times New Roman"/>
                <w:bCs/>
                <w:color w:val="000000" w:themeColor="text1"/>
                <w:szCs w:val="28"/>
              </w:rPr>
              <w:t xml:space="preserve"> in evaluation reports</w:t>
            </w:r>
          </w:p>
        </w:tc>
      </w:tr>
      <w:tr w:rsidR="005801C4" w:rsidRPr="00FC1D8E" w14:paraId="2B9132B8" w14:textId="77777777" w:rsidTr="005801C4">
        <w:trPr>
          <w:jc w:val="center"/>
        </w:trPr>
        <w:tc>
          <w:tcPr>
            <w:tcW w:w="3043" w:type="dxa"/>
          </w:tcPr>
          <w:p w14:paraId="103DF6EE" w14:textId="077CAAB6"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sounddevice</w:t>
            </w:r>
            <w:proofErr w:type="spellEnd"/>
          </w:p>
        </w:tc>
        <w:tc>
          <w:tcPr>
            <w:tcW w:w="3043" w:type="dxa"/>
          </w:tcPr>
          <w:p w14:paraId="3436BA4A" w14:textId="561B4420"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&gt;=0.4.6</w:t>
            </w:r>
          </w:p>
        </w:tc>
        <w:tc>
          <w:tcPr>
            <w:tcW w:w="3271" w:type="dxa"/>
          </w:tcPr>
          <w:p w14:paraId="32957AB5" w14:textId="086B1EF1"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Real-time</w:t>
            </w:r>
            <w:r>
              <w:rPr>
                <w:rFonts w:cs="Times New Roman"/>
                <w:bCs/>
                <w:color w:val="000000" w:themeColor="text1"/>
                <w:szCs w:val="28"/>
              </w:rPr>
              <w:t xml:space="preserve"> </w:t>
            </w:r>
            <w:r w:rsidRPr="005801C4">
              <w:rPr>
                <w:rFonts w:cs="Times New Roman"/>
                <w:bCs/>
                <w:color w:val="000000" w:themeColor="text1"/>
                <w:szCs w:val="28"/>
              </w:rPr>
              <w:t>audio playback</w:t>
            </w:r>
            <w:r>
              <w:rPr>
                <w:rFonts w:cs="Times New Roman"/>
                <w:bCs/>
                <w:color w:val="000000" w:themeColor="text1"/>
                <w:szCs w:val="28"/>
              </w:rPr>
              <w:t xml:space="preserve"> </w:t>
            </w:r>
            <w:r w:rsidRPr="005801C4">
              <w:rPr>
                <w:rFonts w:cs="Times New Roman"/>
                <w:bCs/>
                <w:color w:val="000000" w:themeColor="text1"/>
                <w:szCs w:val="28"/>
              </w:rPr>
              <w:t>during development</w:t>
            </w:r>
          </w:p>
        </w:tc>
      </w:tr>
      <w:tr w:rsidR="005801C4" w:rsidRPr="00FC1D8E" w14:paraId="0DC8BF29" w14:textId="77777777" w:rsidTr="005801C4">
        <w:trPr>
          <w:jc w:val="center"/>
        </w:trPr>
        <w:tc>
          <w:tcPr>
            <w:tcW w:w="3043" w:type="dxa"/>
          </w:tcPr>
          <w:p w14:paraId="7C5382D3" w14:textId="77A91562" w:rsidR="005801C4" w:rsidRPr="00FC1D8E" w:rsidRDefault="005801C4" w:rsidP="005801C4">
            <w:pPr>
              <w:jc w:val="left"/>
              <w:rPr>
                <w:rFonts w:cs="Times New Roman"/>
                <w:bCs/>
                <w:color w:val="000000" w:themeColor="text1"/>
                <w:szCs w:val="28"/>
              </w:rPr>
            </w:pPr>
            <w:proofErr w:type="spellStart"/>
            <w:r w:rsidRPr="005801C4">
              <w:rPr>
                <w:rFonts w:cs="Times New Roman"/>
                <w:bCs/>
                <w:color w:val="000000" w:themeColor="text1"/>
                <w:szCs w:val="28"/>
              </w:rPr>
              <w:t>scipy</w:t>
            </w:r>
            <w:proofErr w:type="spellEnd"/>
          </w:p>
        </w:tc>
        <w:tc>
          <w:tcPr>
            <w:tcW w:w="3043" w:type="dxa"/>
          </w:tcPr>
          <w:p w14:paraId="2ACECB85" w14:textId="2AF05EFB"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&gt;=1.11.0</w:t>
            </w:r>
          </w:p>
        </w:tc>
        <w:tc>
          <w:tcPr>
            <w:tcW w:w="3271" w:type="dxa"/>
          </w:tcPr>
          <w:p w14:paraId="5A627253" w14:textId="6AB1EA27" w:rsidR="005801C4" w:rsidRPr="00FC1D8E" w:rsidRDefault="005801C4" w:rsidP="005801C4">
            <w:pPr>
              <w:jc w:val="left"/>
              <w:rPr>
                <w:rFonts w:cs="Times New Roman"/>
                <w:bCs/>
                <w:color w:val="000000" w:themeColor="text1"/>
                <w:szCs w:val="28"/>
              </w:rPr>
            </w:pPr>
            <w:r w:rsidRPr="005801C4">
              <w:rPr>
                <w:rFonts w:cs="Times New Roman"/>
                <w:bCs/>
                <w:color w:val="000000" w:themeColor="text1"/>
                <w:szCs w:val="28"/>
              </w:rPr>
              <w:t>WAV file</w:t>
            </w:r>
            <w:r>
              <w:rPr>
                <w:rFonts w:cs="Times New Roman"/>
                <w:bCs/>
                <w:color w:val="000000" w:themeColor="text1"/>
                <w:szCs w:val="28"/>
              </w:rPr>
              <w:t xml:space="preserve"> </w:t>
            </w:r>
            <w:r w:rsidRPr="005801C4">
              <w:rPr>
                <w:rFonts w:cs="Times New Roman"/>
                <w:bCs/>
                <w:color w:val="000000" w:themeColor="text1"/>
                <w:szCs w:val="28"/>
              </w:rPr>
              <w:t>reading/writing</w:t>
            </w:r>
          </w:p>
        </w:tc>
      </w:tr>
      <w:bookmarkEnd w:id="52"/>
    </w:tbl>
    <w:p w14:paraId="658C33B2" w14:textId="77777777" w:rsidR="005801C4" w:rsidRPr="005801C4" w:rsidRDefault="005801C4" w:rsidP="005801C4"/>
    <w:p w14:paraId="32EC2CA5" w14:textId="3393DEB1" w:rsidR="005801C4" w:rsidRDefault="005801C4" w:rsidP="005801C4">
      <w:r w:rsidRPr="005801C4">
        <w:lastRenderedPageBreak/>
        <w:t xml:space="preserve">The acoustic synthesis backend is provided by </w:t>
      </w:r>
      <w:proofErr w:type="spellStart"/>
      <w:r w:rsidRPr="005801C4">
        <w:t>espeak</w:t>
      </w:r>
      <w:proofErr w:type="spellEnd"/>
      <w:r w:rsidRPr="005801C4">
        <w:t xml:space="preserve">-ng, an open-source formant speech synthesis engine that supports over 100 languages including Azerbaijani (-v </w:t>
      </w:r>
      <w:proofErr w:type="spellStart"/>
      <w:r w:rsidRPr="005801C4">
        <w:t>az</w:t>
      </w:r>
      <w:proofErr w:type="spellEnd"/>
      <w:r w:rsidRPr="005801C4">
        <w:t xml:space="preserve">). </w:t>
      </w:r>
      <w:proofErr w:type="spellStart"/>
      <w:r w:rsidRPr="005801C4">
        <w:t>espeak</w:t>
      </w:r>
      <w:proofErr w:type="spellEnd"/>
      <w:r w:rsidRPr="005801C4">
        <w:t xml:space="preserve">-ng is installed as a system-level binary rather than a Python package and is invoked by the synthesizer module via subprocess. The Azerbaijani voice profile in </w:t>
      </w:r>
      <w:proofErr w:type="spellStart"/>
      <w:r w:rsidRPr="005801C4">
        <w:t>espeak</w:t>
      </w:r>
      <w:proofErr w:type="spellEnd"/>
      <w:r w:rsidRPr="005801C4">
        <w:t xml:space="preserve">-ng provides the phoneme-to-formant parameter mappings that convert the IPA phoneme sequences generated by the rule-based front-end into audible speech. </w:t>
      </w:r>
      <w:proofErr w:type="spellStart"/>
      <w:r w:rsidRPr="005801C4">
        <w:t>espeak</w:t>
      </w:r>
      <w:proofErr w:type="spellEnd"/>
      <w:r w:rsidRPr="005801C4">
        <w:t>-ng produces WAV audio at 22,050 Hz mono PCM, which is written directly to the output path specified by the caller.</w:t>
      </w:r>
    </w:p>
    <w:p w14:paraId="1B4C3403" w14:textId="58EB156E" w:rsidR="005801C4" w:rsidRDefault="005801C4" w:rsidP="005801C4">
      <w:r w:rsidRPr="005801C4">
        <w:t xml:space="preserve">The development environment used throughout the implementation phase consisted of Python 3.11 on macOS, with Visual Studio Code as the primary editor. The </w:t>
      </w:r>
      <w:proofErr w:type="spellStart"/>
      <w:r w:rsidRPr="005801C4">
        <w:t>pytest</w:t>
      </w:r>
      <w:proofErr w:type="spellEnd"/>
      <w:r w:rsidRPr="005801C4">
        <w:t xml:space="preserve"> framework was used for test execution, with a pytest.ini configuration file specifying the test discovery path and output verbosity settings. All rule base files were edited in JSON format using a plain text editor, enabling direct verification of rule content without executing the pipeline. Version control was managed using Git with a feature-branch workflow hosted on GitHub under the repository </w:t>
      </w:r>
      <w:proofErr w:type="spellStart"/>
      <w:r w:rsidRPr="005801C4">
        <w:t>ulvibashir</w:t>
      </w:r>
      <w:proofErr w:type="spellEnd"/>
      <w:r w:rsidRPr="005801C4">
        <w:t>/TTS-system-for-Azerbaijani-language.</w:t>
      </w:r>
    </w:p>
    <w:p w14:paraId="68E799A2" w14:textId="77777777" w:rsidR="005801C4" w:rsidRPr="005801C4" w:rsidRDefault="005801C4" w:rsidP="005801C4"/>
    <w:p w14:paraId="373D7BCB" w14:textId="77777777" w:rsidR="005801C4" w:rsidRDefault="005801C4" w:rsidP="005801C4">
      <w:r>
        <w:rPr>
          <w:noProof/>
        </w:rPr>
        <w:drawing>
          <wp:inline distT="0" distB="0" distL="0" distR="0" wp14:anchorId="58081480" wp14:editId="49075E66">
            <wp:extent cx="6155690" cy="1666240"/>
            <wp:effectExtent l="0" t="0" r="3810" b="0"/>
            <wp:docPr id="110812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17"/>
                    <a:stretch>
                      <a:fillRect/>
                    </a:stretch>
                  </pic:blipFill>
                  <pic:spPr>
                    <a:xfrm>
                      <a:off x="0" y="0"/>
                      <a:ext cx="6155690" cy="1666240"/>
                    </a:xfrm>
                    <a:prstGeom prst="rect">
                      <a:avLst/>
                    </a:prstGeom>
                  </pic:spPr>
                </pic:pic>
              </a:graphicData>
            </a:graphic>
          </wp:inline>
        </w:drawing>
      </w:r>
    </w:p>
    <w:p w14:paraId="4CC2E393" w14:textId="77777777" w:rsidR="005801C4" w:rsidRDefault="005801C4" w:rsidP="005801C4">
      <w:r>
        <w:t>[</w:t>
      </w:r>
      <w:r w:rsidRPr="005801C4">
        <w:t xml:space="preserve">Figure 8: Terminal output of the </w:t>
      </w:r>
      <w:r w:rsidRPr="005801C4">
        <w:rPr>
          <w:b/>
          <w:bCs/>
        </w:rPr>
        <w:t>--analyze</w:t>
      </w:r>
      <w:r w:rsidRPr="005801C4">
        <w:t xml:space="preserve"> mode showing pipeline stage outputs for a standard declarative sentence</w:t>
      </w:r>
      <w:r>
        <w:t>.]</w:t>
      </w:r>
    </w:p>
    <w:p w14:paraId="6BA16D85" w14:textId="77777777" w:rsidR="005801C4" w:rsidRDefault="005801C4" w:rsidP="005801C4">
      <w:r>
        <w:rPr>
          <w:noProof/>
        </w:rPr>
        <w:lastRenderedPageBreak/>
        <w:drawing>
          <wp:inline distT="0" distB="0" distL="0" distR="0" wp14:anchorId="3ABD381C" wp14:editId="081E67D6">
            <wp:extent cx="6155690" cy="2358390"/>
            <wp:effectExtent l="0" t="0" r="3810" b="3810"/>
            <wp:docPr id="312241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1966" name="Picture 312241966"/>
                    <pic:cNvPicPr/>
                  </pic:nvPicPr>
                  <pic:blipFill>
                    <a:blip r:embed="rId18"/>
                    <a:stretch>
                      <a:fillRect/>
                    </a:stretch>
                  </pic:blipFill>
                  <pic:spPr>
                    <a:xfrm>
                      <a:off x="0" y="0"/>
                      <a:ext cx="6155690" cy="2358390"/>
                    </a:xfrm>
                    <a:prstGeom prst="rect">
                      <a:avLst/>
                    </a:prstGeom>
                  </pic:spPr>
                </pic:pic>
              </a:graphicData>
            </a:graphic>
          </wp:inline>
        </w:drawing>
      </w:r>
    </w:p>
    <w:p w14:paraId="2BB51B9A" w14:textId="7A02800D" w:rsidR="005801C4" w:rsidRDefault="005801C4" w:rsidP="005801C4">
      <w:r w:rsidRPr="005801C4">
        <w:t>[</w:t>
      </w:r>
      <w:bookmarkStart w:id="53" w:name="OLE_LINK18"/>
      <w:r w:rsidRPr="005801C4">
        <w:t xml:space="preserve">Figure </w:t>
      </w:r>
      <w:r>
        <w:t>9</w:t>
      </w:r>
      <w:r w:rsidRPr="005801C4">
        <w:t xml:space="preserve">: Terminal output of the </w:t>
      </w:r>
      <w:r w:rsidRPr="005801C4">
        <w:rPr>
          <w:b/>
          <w:bCs/>
        </w:rPr>
        <w:t>--analyze</w:t>
      </w:r>
      <w:r w:rsidRPr="005801C4">
        <w:t xml:space="preserve"> mode showing pipeline stage outputs for a</w:t>
      </w:r>
      <w:bookmarkEnd w:id="53"/>
      <w:r>
        <w:t xml:space="preserve"> </w:t>
      </w:r>
      <w:r w:rsidRPr="005801C4">
        <w:t>sentence containing numerals and abbreviations]</w:t>
      </w:r>
    </w:p>
    <w:p w14:paraId="02B15644" w14:textId="16516560" w:rsidR="005801C4" w:rsidRPr="005801C4" w:rsidRDefault="005801C4" w:rsidP="005801C4">
      <w:r w:rsidRPr="005801C4">
        <w:t xml:space="preserve">The system exposes two primary interfaces for programmatic use and testing. The </w:t>
      </w:r>
      <w:proofErr w:type="gramStart"/>
      <w:r w:rsidRPr="005801C4">
        <w:t>analyze(</w:t>
      </w:r>
      <w:proofErr w:type="gramEnd"/>
      <w:r w:rsidRPr="005801C4">
        <w:t xml:space="preserve">) method of </w:t>
      </w:r>
      <w:proofErr w:type="spellStart"/>
      <w:r w:rsidRPr="005801C4">
        <w:t>AzTTSPipeline</w:t>
      </w:r>
      <w:proofErr w:type="spellEnd"/>
      <w:r w:rsidRPr="005801C4">
        <w:t xml:space="preserve"> accepts a raw Azerbaijani text string and returns a dictionary containing the normalized text, IPA phoneme string, stressed IPA representation, sentence type classification, and full prosodic annotation — all without invoking </w:t>
      </w:r>
      <w:proofErr w:type="spellStart"/>
      <w:r w:rsidRPr="005801C4">
        <w:t>espeak</w:t>
      </w:r>
      <w:proofErr w:type="spellEnd"/>
      <w:r w:rsidRPr="005801C4">
        <w:t xml:space="preserve">-ng. The </w:t>
      </w:r>
      <w:proofErr w:type="gramStart"/>
      <w:r w:rsidRPr="005801C4">
        <w:t>synthesize(</w:t>
      </w:r>
      <w:proofErr w:type="gramEnd"/>
      <w:r w:rsidRPr="005801C4">
        <w:t xml:space="preserve">) method runs the complete five-stage pipeline including audio generation and writes the resulting WAV file to the specified output path. The </w:t>
      </w:r>
      <w:proofErr w:type="gramStart"/>
      <w:r w:rsidRPr="005801C4">
        <w:t>analyze(</w:t>
      </w:r>
      <w:proofErr w:type="gramEnd"/>
      <w:r w:rsidRPr="005801C4">
        <w:t>) method is the primary tool used during development and evaluation, with an average execution time of 0.3 milliseconds per sentence on a standard laptop CPU.</w:t>
      </w:r>
    </w:p>
    <w:bookmarkEnd w:id="47"/>
    <w:p w14:paraId="15388FD1" w14:textId="77777777" w:rsidR="00192151" w:rsidRDefault="00000000" w:rsidP="005D6D30">
      <w:pPr>
        <w:pStyle w:val="Heading2"/>
      </w:pPr>
      <w:r w:rsidRPr="00FC1D8E">
        <w:t xml:space="preserve">3.2. </w:t>
      </w:r>
      <w:r w:rsidRPr="005D6D30">
        <w:t>Implementation</w:t>
      </w:r>
      <w:r w:rsidRPr="00FC1D8E">
        <w:t xml:space="preserve"> of the Rule-Based TTS Prototype</w:t>
      </w:r>
      <w:bookmarkEnd w:id="48"/>
    </w:p>
    <w:p w14:paraId="06DC06A6" w14:textId="3211D2DA" w:rsidR="002B358B" w:rsidRDefault="002B358B" w:rsidP="002B358B">
      <w:pPr>
        <w:pStyle w:val="Heading3"/>
      </w:pPr>
      <w:r>
        <w:t>3.2.1</w:t>
      </w:r>
      <w:r w:rsidRPr="00FC1D8E">
        <w:t xml:space="preserve">. </w:t>
      </w:r>
      <w:r w:rsidRPr="002B358B">
        <w:t>Rule Engine Development</w:t>
      </w:r>
    </w:p>
    <w:p w14:paraId="086E6CA1" w14:textId="45E9D8F4" w:rsidR="002B358B" w:rsidRDefault="002B358B" w:rsidP="002B358B">
      <w:r w:rsidRPr="002B358B">
        <w:t xml:space="preserve">The rule engine is the central architectural element of the system. Rather than encoding linguistic knowledge directly in Python control flow, the system </w:t>
      </w:r>
      <w:proofErr w:type="spellStart"/>
      <w:r w:rsidRPr="002B358B">
        <w:t>externalises</w:t>
      </w:r>
      <w:proofErr w:type="spellEnd"/>
      <w:r w:rsidRPr="002B358B">
        <w:t xml:space="preserve"> all linguistic rules into four JSON configuration files stored in the Rules/ directory: g2p_</w:t>
      </w:r>
      <w:proofErr w:type="gramStart"/>
      <w:r w:rsidRPr="002B358B">
        <w:t>rules.json</w:t>
      </w:r>
      <w:proofErr w:type="gramEnd"/>
      <w:r w:rsidRPr="002B358B">
        <w:t xml:space="preserve">, </w:t>
      </w:r>
      <w:proofErr w:type="spellStart"/>
      <w:r w:rsidRPr="002B358B">
        <w:t>stress_</w:t>
      </w:r>
      <w:proofErr w:type="gramStart"/>
      <w:r w:rsidRPr="002B358B">
        <w:t>rules.json</w:t>
      </w:r>
      <w:proofErr w:type="spellEnd"/>
      <w:proofErr w:type="gramEnd"/>
      <w:r w:rsidRPr="002B358B">
        <w:t xml:space="preserve">, </w:t>
      </w:r>
      <w:proofErr w:type="spellStart"/>
      <w:r w:rsidRPr="002B358B">
        <w:t>prosody_</w:t>
      </w:r>
      <w:proofErr w:type="gramStart"/>
      <w:r w:rsidRPr="002B358B">
        <w:t>rules.json</w:t>
      </w:r>
      <w:proofErr w:type="spellEnd"/>
      <w:proofErr w:type="gramEnd"/>
      <w:r w:rsidRPr="002B358B">
        <w:t xml:space="preserve">, and </w:t>
      </w:r>
      <w:proofErr w:type="spellStart"/>
      <w:r w:rsidRPr="002B358B">
        <w:t>text_norm_</w:t>
      </w:r>
      <w:proofErr w:type="gramStart"/>
      <w:r w:rsidRPr="002B358B">
        <w:t>rules.json</w:t>
      </w:r>
      <w:proofErr w:type="spellEnd"/>
      <w:proofErr w:type="gramEnd"/>
      <w:r w:rsidRPr="002B358B">
        <w:t xml:space="preserve">. Each module loads its corresponding rule file at </w:t>
      </w:r>
      <w:proofErr w:type="spellStart"/>
      <w:r w:rsidRPr="002B358B">
        <w:t>initialisation</w:t>
      </w:r>
      <w:proofErr w:type="spellEnd"/>
      <w:r w:rsidRPr="002B358B">
        <w:t xml:space="preserve"> time using Python's </w:t>
      </w:r>
      <w:proofErr w:type="spellStart"/>
      <w:proofErr w:type="gramStart"/>
      <w:r w:rsidRPr="002B358B">
        <w:t>json.load</w:t>
      </w:r>
      <w:proofErr w:type="spellEnd"/>
      <w:proofErr w:type="gramEnd"/>
      <w:r w:rsidRPr="002B358B">
        <w:t xml:space="preserve">() function and constructs in-memory data structures — sets, dictionaries, </w:t>
      </w:r>
      <w:r w:rsidRPr="002B358B">
        <w:lastRenderedPageBreak/>
        <w:t xml:space="preserve">and lists — that are used during processing. This design separates the linguistic knowledge layer from the computational logic layer, making the rule base independently inspectable, </w:t>
      </w:r>
      <w:proofErr w:type="spellStart"/>
      <w:r w:rsidRPr="002B358B">
        <w:t>versionable</w:t>
      </w:r>
      <w:proofErr w:type="spellEnd"/>
      <w:r w:rsidRPr="002B358B">
        <w:t>, and modifiable without touching Python source code</w:t>
      </w:r>
      <w:r>
        <w:t>.</w:t>
      </w:r>
    </w:p>
    <w:p w14:paraId="1D262363" w14:textId="13D7C6AA" w:rsidR="002B358B" w:rsidRDefault="002B358B" w:rsidP="002B358B">
      <w:r>
        <w:rPr>
          <w:noProof/>
        </w:rPr>
        <w:drawing>
          <wp:inline distT="0" distB="0" distL="0" distR="0" wp14:anchorId="0F42C628" wp14:editId="5EB59077">
            <wp:extent cx="3034346" cy="3985592"/>
            <wp:effectExtent l="0" t="0" r="1270" b="2540"/>
            <wp:docPr id="7132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681" name="Picture 713255681"/>
                    <pic:cNvPicPr/>
                  </pic:nvPicPr>
                  <pic:blipFill>
                    <a:blip r:embed="rId19"/>
                    <a:stretch>
                      <a:fillRect/>
                    </a:stretch>
                  </pic:blipFill>
                  <pic:spPr>
                    <a:xfrm>
                      <a:off x="0" y="0"/>
                      <a:ext cx="3057577" cy="4016106"/>
                    </a:xfrm>
                    <a:prstGeom prst="rect">
                      <a:avLst/>
                    </a:prstGeom>
                  </pic:spPr>
                </pic:pic>
              </a:graphicData>
            </a:graphic>
          </wp:inline>
        </w:drawing>
      </w:r>
      <w:r>
        <w:rPr>
          <w:noProof/>
        </w:rPr>
        <w:drawing>
          <wp:inline distT="0" distB="0" distL="0" distR="0" wp14:anchorId="57ED232D" wp14:editId="19407A9C">
            <wp:extent cx="2520539" cy="3990975"/>
            <wp:effectExtent l="0" t="0" r="0" b="0"/>
            <wp:docPr id="20606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13" name="Picture 206067513"/>
                    <pic:cNvPicPr/>
                  </pic:nvPicPr>
                  <pic:blipFill>
                    <a:blip r:embed="rId20"/>
                    <a:stretch>
                      <a:fillRect/>
                    </a:stretch>
                  </pic:blipFill>
                  <pic:spPr>
                    <a:xfrm>
                      <a:off x="0" y="0"/>
                      <a:ext cx="2556551" cy="4047996"/>
                    </a:xfrm>
                    <a:prstGeom prst="rect">
                      <a:avLst/>
                    </a:prstGeom>
                  </pic:spPr>
                </pic:pic>
              </a:graphicData>
            </a:graphic>
          </wp:inline>
        </w:drawing>
      </w:r>
    </w:p>
    <w:p w14:paraId="03A1F1B2" w14:textId="4C11489F" w:rsidR="002B358B" w:rsidRDefault="002B358B" w:rsidP="002B358B">
      <w:r w:rsidRPr="002B358B">
        <w:t xml:space="preserve">[Figure </w:t>
      </w:r>
      <w:r>
        <w:t>10</w:t>
      </w:r>
      <w:r w:rsidRPr="002B358B">
        <w:t>: Screenshot of g2p_</w:t>
      </w:r>
      <w:proofErr w:type="gramStart"/>
      <w:r w:rsidRPr="002B358B">
        <w:t>rules.json</w:t>
      </w:r>
      <w:proofErr w:type="gramEnd"/>
      <w:r w:rsidRPr="002B358B">
        <w:t xml:space="preserve"> showing the vowel inventory, consonant mappings, and vowel class definitions]</w:t>
      </w:r>
    </w:p>
    <w:p w14:paraId="49F68203" w14:textId="540A8220" w:rsidR="002B358B" w:rsidRDefault="002B358B" w:rsidP="002B358B">
      <w:r w:rsidRPr="002B358B">
        <w:t xml:space="preserve">The text normalization module implements its rule engine as a priority-ordered cascade of eight regular expression transformations applied sequentially to the input string. Each transformation step is defined as a compiled </w:t>
      </w:r>
      <w:proofErr w:type="spellStart"/>
      <w:proofErr w:type="gramStart"/>
      <w:r w:rsidRPr="002B358B">
        <w:t>re.Pattern</w:t>
      </w:r>
      <w:proofErr w:type="spellEnd"/>
      <w:proofErr w:type="gramEnd"/>
      <w:r w:rsidRPr="002B358B">
        <w:t xml:space="preserve"> object with a corresponding replacement function. The priority ordering is critical: date patterns must be matched before cardinal number patterns to prevent partial matches; ordinal suffix patterns must be matched before cardinal patterns because ordinal strings are a strict superset of cardinal strings with an appended suffix. The cascade is implemented as a list of (pattern, handler) pairs iterated in fixed order, with each </w:t>
      </w:r>
      <w:r w:rsidRPr="002B358B">
        <w:lastRenderedPageBreak/>
        <w:t>handler either a string replacement or a callable that performs vowel-harmony-aware suffix selection. The overall normalization accuracy of 97.2% achieved in evaluation demonstrates the effectiveness of this approach for standard Azerbaijani text.</w:t>
      </w:r>
    </w:p>
    <w:p w14:paraId="4C7BDBAD" w14:textId="1B5E53F9" w:rsidR="002B358B" w:rsidRDefault="002B358B" w:rsidP="002B358B">
      <w:r w:rsidRPr="002B358B">
        <w:t xml:space="preserve">The stress assignment module implements a priority-ordered rule hierarchy in which higher-priority rules preempt lower-priority rules. The four priority levels — function word suppression, lexical exceptions, negation suffix rule, and default final-syllable stress — are encoded as a decision waterfall: the </w:t>
      </w:r>
      <w:proofErr w:type="spellStart"/>
      <w:r w:rsidRPr="002B358B">
        <w:t>StressAssigner.assign_word_</w:t>
      </w:r>
      <w:proofErr w:type="gramStart"/>
      <w:r w:rsidRPr="002B358B">
        <w:t>stress</w:t>
      </w:r>
      <w:proofErr w:type="spellEnd"/>
      <w:r w:rsidRPr="002B358B">
        <w:t>(</w:t>
      </w:r>
      <w:proofErr w:type="gramEnd"/>
      <w:r w:rsidRPr="002B358B">
        <w:t xml:space="preserve">) method evaluates each priority level in sequence and returns as soon as a rule matches. This approach is equivalent to a rule-based classifier with ordered antecedents and guarantees that every input word receives exactly one stress assignment, with no ambiguity or rule conflict. The exception lexicon and function word lists are loaded from </w:t>
      </w:r>
      <w:proofErr w:type="spellStart"/>
      <w:r w:rsidRPr="002B358B">
        <w:t>stress_</w:t>
      </w:r>
      <w:proofErr w:type="gramStart"/>
      <w:r w:rsidRPr="002B358B">
        <w:t>rules.json</w:t>
      </w:r>
      <w:proofErr w:type="spellEnd"/>
      <w:proofErr w:type="gramEnd"/>
      <w:r w:rsidRPr="002B358B">
        <w:t xml:space="preserve"> as Python sets and dictionaries, enabling </w:t>
      </w:r>
      <w:proofErr w:type="gramStart"/>
      <w:r w:rsidRPr="002B358B">
        <w:t>O(</w:t>
      </w:r>
      <w:proofErr w:type="gramEnd"/>
      <w:r w:rsidRPr="002B358B">
        <w:t>1) lookup time per word.</w:t>
      </w:r>
    </w:p>
    <w:p w14:paraId="7948C048" w14:textId="2EE0DE67" w:rsidR="002B358B" w:rsidRPr="002B358B" w:rsidRDefault="002B358B" w:rsidP="002B358B">
      <w:r w:rsidRPr="002B358B">
        <w:t xml:space="preserve">The prosody engine's rule selection logic follows the same priority-ordered pattern. The </w:t>
      </w:r>
      <w:proofErr w:type="spellStart"/>
      <w:r w:rsidRPr="002B358B">
        <w:t>detect_sentence_</w:t>
      </w:r>
      <w:proofErr w:type="gramStart"/>
      <w:r w:rsidRPr="002B358B">
        <w:t>type</w:t>
      </w:r>
      <w:proofErr w:type="spellEnd"/>
      <w:r w:rsidRPr="002B358B">
        <w:t>(</w:t>
      </w:r>
      <w:proofErr w:type="gramEnd"/>
      <w:r w:rsidRPr="002B358B">
        <w:t>) function examines surface features of the word sequence — punctuation token, presence of question particle (mi/</w:t>
      </w:r>
      <w:proofErr w:type="spellStart"/>
      <w:r w:rsidRPr="002B358B">
        <w:t>mı</w:t>
      </w:r>
      <w:proofErr w:type="spellEnd"/>
      <w:r w:rsidRPr="002B358B">
        <w:t>/mu/</w:t>
      </w:r>
      <w:proofErr w:type="spellStart"/>
      <w:r w:rsidRPr="002B358B">
        <w:t>mü</w:t>
      </w:r>
      <w:proofErr w:type="spellEnd"/>
      <w:r w:rsidRPr="002B358B">
        <w:t xml:space="preserve">), presence of </w:t>
      </w:r>
      <w:proofErr w:type="spellStart"/>
      <w:r w:rsidRPr="002B358B">
        <w:t>wh</w:t>
      </w:r>
      <w:proofErr w:type="spellEnd"/>
      <w:r w:rsidRPr="002B358B">
        <w:t>-question words (</w:t>
      </w:r>
      <w:proofErr w:type="spellStart"/>
      <w:r w:rsidRPr="002B358B">
        <w:t>nə</w:t>
      </w:r>
      <w:proofErr w:type="spellEnd"/>
      <w:r w:rsidRPr="002B358B">
        <w:t xml:space="preserve">, </w:t>
      </w:r>
      <w:proofErr w:type="spellStart"/>
      <w:r w:rsidRPr="002B358B">
        <w:t>kim</w:t>
      </w:r>
      <w:proofErr w:type="spellEnd"/>
      <w:r w:rsidRPr="002B358B">
        <w:t xml:space="preserve">, </w:t>
      </w:r>
      <w:proofErr w:type="spellStart"/>
      <w:r w:rsidRPr="002B358B">
        <w:t>harada</w:t>
      </w:r>
      <w:proofErr w:type="spellEnd"/>
      <w:r w:rsidRPr="002B358B">
        <w:t xml:space="preserve">, </w:t>
      </w:r>
      <w:proofErr w:type="spellStart"/>
      <w:r w:rsidRPr="002B358B">
        <w:t>necə</w:t>
      </w:r>
      <w:proofErr w:type="spellEnd"/>
      <w:r w:rsidRPr="002B358B">
        <w:t xml:space="preserve">) — in a fixed priority order: exclamatory (!) then </w:t>
      </w:r>
      <w:proofErr w:type="spellStart"/>
      <w:r w:rsidRPr="002B358B">
        <w:t>wh</w:t>
      </w:r>
      <w:proofErr w:type="spellEnd"/>
      <w:r w:rsidRPr="002B358B">
        <w:t xml:space="preserve">-question then yes/no question then imperative then declarative. Once the sentence type is determined, the corresponding </w:t>
      </w:r>
      <w:proofErr w:type="spellStart"/>
      <w:r w:rsidRPr="002B358B">
        <w:t>ToBI</w:t>
      </w:r>
      <w:proofErr w:type="spellEnd"/>
      <w:r w:rsidRPr="002B358B">
        <w:t xml:space="preserve"> intonation pattern is retrieved from </w:t>
      </w:r>
      <w:proofErr w:type="spellStart"/>
      <w:r w:rsidRPr="002B358B">
        <w:t>prosody_</w:t>
      </w:r>
      <w:proofErr w:type="gramStart"/>
      <w:r w:rsidRPr="002B358B">
        <w:t>rules.json</w:t>
      </w:r>
      <w:proofErr w:type="spellEnd"/>
      <w:proofErr w:type="gramEnd"/>
      <w:r w:rsidRPr="002B358B">
        <w:t xml:space="preserve"> and applied to the stressed word positions in the sentence. This classification achieved 100% accuracy on all 50 evaluation sentences, demonstrating that surface-feature detection is sufficient for the five sentence types present in standard Azerbaijani text.</w:t>
      </w:r>
    </w:p>
    <w:p w14:paraId="50E182A9" w14:textId="50E34309" w:rsidR="002B358B" w:rsidRDefault="002B358B" w:rsidP="002B358B">
      <w:pPr>
        <w:pStyle w:val="Heading3"/>
      </w:pPr>
      <w:r>
        <w:t>3.2.2</w:t>
      </w:r>
      <w:r w:rsidRPr="00FC1D8E">
        <w:t xml:space="preserve">. </w:t>
      </w:r>
      <w:r w:rsidRPr="002B358B">
        <w:t>Phoneme Mapping and Pronunciation Generation</w:t>
      </w:r>
    </w:p>
    <w:p w14:paraId="010D5985" w14:textId="74C21703" w:rsidR="002B358B" w:rsidRDefault="002B358B" w:rsidP="002B358B">
      <w:r>
        <w:t xml:space="preserve">The grapheme-to-phoneme conversion algorithm is implemented in the AzerbaijaniG2P class in g2p_converter.py. The algorithm processes each input word character by character using a left-to-right scan with single-character lookahead and </w:t>
      </w:r>
      <w:r>
        <w:lastRenderedPageBreak/>
        <w:t>lookbehind, implemented via index arithmetic over a Python list of characters. The central dispatch method, _</w:t>
      </w:r>
      <w:proofErr w:type="spellStart"/>
      <w:r>
        <w:t>map_</w:t>
      </w:r>
      <w:proofErr w:type="gramStart"/>
      <w:r>
        <w:t>char</w:t>
      </w:r>
      <w:proofErr w:type="spellEnd"/>
      <w:r>
        <w:t>(</w:t>
      </w:r>
      <w:proofErr w:type="gramEnd"/>
      <w:r>
        <w:t xml:space="preserve">), receives the current character, its left and right </w:t>
      </w:r>
      <w:proofErr w:type="spellStart"/>
      <w:r>
        <w:t>neighbours</w:t>
      </w:r>
      <w:proofErr w:type="spellEnd"/>
      <w:r>
        <w:t xml:space="preserve">, and the full character list, and returns the IPA phoneme string for the current position. This character-level processing with contextual access is the standard implementation pattern for rule-based G2P in languages with regular orthography. The base phoneme mapping handles the 32 letters of the Azerbaijani Latin alphabet as two disjoint sets: nine vowels and twenty-three consonants. Vowels are mapped directly from the </w:t>
      </w:r>
      <w:proofErr w:type="spellStart"/>
      <w:r>
        <w:t>vowel_map</w:t>
      </w:r>
      <w:proofErr w:type="spellEnd"/>
      <w:r>
        <w:t xml:space="preserve"> dictionary loaded from g2p_</w:t>
      </w:r>
      <w:proofErr w:type="gramStart"/>
      <w:r>
        <w:t>rules.json</w:t>
      </w:r>
      <w:proofErr w:type="gramEnd"/>
      <w:r>
        <w:t>: a</w:t>
      </w:r>
      <w:r>
        <w:rPr>
          <w:rFonts w:hint="eastAsia"/>
        </w:rPr>
        <w:t>→</w:t>
      </w:r>
      <w:r>
        <w:t>/a/, e</w:t>
      </w:r>
      <w:r>
        <w:rPr>
          <w:rFonts w:hint="eastAsia"/>
        </w:rPr>
        <w:t>→</w:t>
      </w:r>
      <w:r>
        <w:t>/e/, ə</w:t>
      </w:r>
      <w:r>
        <w:rPr>
          <w:rFonts w:hint="eastAsia"/>
        </w:rPr>
        <w:t>→</w:t>
      </w:r>
      <w:r>
        <w:t>/æ/, ı</w:t>
      </w:r>
      <w:r>
        <w:rPr>
          <w:rFonts w:hint="eastAsia"/>
        </w:rPr>
        <w:t>→</w:t>
      </w:r>
      <w:r>
        <w:t xml:space="preserve">/ɯ/, </w:t>
      </w:r>
      <w:proofErr w:type="spellStart"/>
      <w:r>
        <w:t>i</w:t>
      </w:r>
      <w:proofErr w:type="spellEnd"/>
      <w:r>
        <w:rPr>
          <w:rFonts w:hint="eastAsia"/>
        </w:rPr>
        <w:t>→</w:t>
      </w:r>
      <w:r>
        <w:t>/</w:t>
      </w:r>
      <w:proofErr w:type="spellStart"/>
      <w:r>
        <w:t>i</w:t>
      </w:r>
      <w:proofErr w:type="spellEnd"/>
      <w:r>
        <w:t>/, o</w:t>
      </w:r>
      <w:r>
        <w:rPr>
          <w:rFonts w:hint="eastAsia"/>
        </w:rPr>
        <w:t>→</w:t>
      </w:r>
      <w:r>
        <w:t>/o/, ö</w:t>
      </w:r>
      <w:r>
        <w:rPr>
          <w:rFonts w:hint="eastAsia"/>
        </w:rPr>
        <w:t>→</w:t>
      </w:r>
      <w:r>
        <w:t>/ø/, u</w:t>
      </w:r>
      <w:r>
        <w:rPr>
          <w:rFonts w:hint="eastAsia"/>
        </w:rPr>
        <w:t>→</w:t>
      </w:r>
      <w:r>
        <w:t>/u/, ü</w:t>
      </w:r>
      <w:r>
        <w:rPr>
          <w:rFonts w:hint="eastAsia"/>
        </w:rPr>
        <w:t>→</w:t>
      </w:r>
      <w:r>
        <w:t>/y/. The majority of consonants are also mapped directly: b</w:t>
      </w:r>
      <w:r>
        <w:rPr>
          <w:rFonts w:hint="eastAsia"/>
        </w:rPr>
        <w:t>→</w:t>
      </w:r>
      <w:r>
        <w:t>/b/, c</w:t>
      </w:r>
      <w:r>
        <w:rPr>
          <w:rFonts w:hint="eastAsia"/>
        </w:rPr>
        <w:t>→</w:t>
      </w:r>
      <w:r>
        <w:t>/</w:t>
      </w:r>
      <w:proofErr w:type="spellStart"/>
      <w:r>
        <w:t>dʒ</w:t>
      </w:r>
      <w:proofErr w:type="spellEnd"/>
      <w:r>
        <w:t>/, ç</w:t>
      </w:r>
      <w:r>
        <w:rPr>
          <w:rFonts w:hint="eastAsia"/>
        </w:rPr>
        <w:t>→</w:t>
      </w:r>
      <w:r>
        <w:t>/</w:t>
      </w:r>
      <w:proofErr w:type="spellStart"/>
      <w:r>
        <w:t>tʃ</w:t>
      </w:r>
      <w:proofErr w:type="spellEnd"/>
      <w:r>
        <w:t>/, f</w:t>
      </w:r>
      <w:r>
        <w:rPr>
          <w:rFonts w:hint="eastAsia"/>
        </w:rPr>
        <w:t>→</w:t>
      </w:r>
      <w:r>
        <w:t>/f/, h</w:t>
      </w:r>
      <w:r>
        <w:rPr>
          <w:rFonts w:hint="eastAsia"/>
        </w:rPr>
        <w:t>→</w:t>
      </w:r>
      <w:r>
        <w:t>/h/, j</w:t>
      </w:r>
      <w:r>
        <w:rPr>
          <w:rFonts w:hint="eastAsia"/>
        </w:rPr>
        <w:t>→</w:t>
      </w:r>
      <w:r>
        <w:t>/ʒ/, l</w:t>
      </w:r>
      <w:r>
        <w:rPr>
          <w:rFonts w:hint="eastAsia"/>
        </w:rPr>
        <w:t>→</w:t>
      </w:r>
      <w:r>
        <w:t>/l/, m</w:t>
      </w:r>
      <w:r>
        <w:rPr>
          <w:rFonts w:hint="eastAsia"/>
        </w:rPr>
        <w:t>→</w:t>
      </w:r>
      <w:r>
        <w:t>/m/, p</w:t>
      </w:r>
      <w:r>
        <w:rPr>
          <w:rFonts w:hint="eastAsia"/>
        </w:rPr>
        <w:t>→</w:t>
      </w:r>
      <w:r>
        <w:t>/p/, r</w:t>
      </w:r>
      <w:r>
        <w:rPr>
          <w:rFonts w:hint="eastAsia"/>
        </w:rPr>
        <w:t>→</w:t>
      </w:r>
      <w:r>
        <w:t>/r/, s</w:t>
      </w:r>
      <w:r>
        <w:rPr>
          <w:rFonts w:hint="eastAsia"/>
        </w:rPr>
        <w:t>→</w:t>
      </w:r>
      <w:r>
        <w:t>/s/, ş</w:t>
      </w:r>
      <w:r>
        <w:rPr>
          <w:rFonts w:hint="eastAsia"/>
        </w:rPr>
        <w:t>→</w:t>
      </w:r>
      <w:r>
        <w:t>/ʃ/, t</w:t>
      </w:r>
      <w:r>
        <w:rPr>
          <w:rFonts w:hint="eastAsia"/>
        </w:rPr>
        <w:t>→</w:t>
      </w:r>
      <w:r>
        <w:t>/t/, v</w:t>
      </w:r>
      <w:r>
        <w:rPr>
          <w:rFonts w:hint="eastAsia"/>
        </w:rPr>
        <w:t>→</w:t>
      </w:r>
      <w:r>
        <w:t>/v/, y</w:t>
      </w:r>
      <w:r>
        <w:rPr>
          <w:rFonts w:hint="eastAsia"/>
        </w:rPr>
        <w:t>→</w:t>
      </w:r>
      <w:r>
        <w:t>/j/, z</w:t>
      </w:r>
      <w:r>
        <w:rPr>
          <w:rFonts w:hint="eastAsia"/>
        </w:rPr>
        <w:t>→</w:t>
      </w:r>
      <w:r>
        <w:t>/z/. Four consonants — g, k, ğ, n — require context-sensitive handling and are dispatched to dedicated methods.</w:t>
      </w:r>
    </w:p>
    <w:p w14:paraId="0B83666B" w14:textId="77777777" w:rsidR="002B358B" w:rsidRDefault="002B358B" w:rsidP="002B358B"/>
    <w:p w14:paraId="5FF9AAFF" w14:textId="4AFCC314" w:rsidR="002B358B" w:rsidRDefault="002B358B" w:rsidP="002B358B">
      <w:r>
        <w:t>The palatalization rule is implemented in _</w:t>
      </w:r>
      <w:proofErr w:type="spellStart"/>
      <w:r>
        <w:t>map_</w:t>
      </w:r>
      <w:proofErr w:type="gramStart"/>
      <w:r>
        <w:t>g</w:t>
      </w:r>
      <w:proofErr w:type="spellEnd"/>
      <w:r>
        <w:t>(</w:t>
      </w:r>
      <w:proofErr w:type="gramEnd"/>
      <w:r>
        <w:t>) and _</w:t>
      </w:r>
      <w:proofErr w:type="spellStart"/>
      <w:r>
        <w:t>map_</w:t>
      </w:r>
      <w:proofErr w:type="gramStart"/>
      <w:r>
        <w:t>k</w:t>
      </w:r>
      <w:proofErr w:type="spellEnd"/>
      <w:r>
        <w:t>(</w:t>
      </w:r>
      <w:proofErr w:type="gramEnd"/>
      <w:r>
        <w:t xml:space="preserve">). Both methods check whether the immediately adjacent character (left or right </w:t>
      </w:r>
      <w:proofErr w:type="spellStart"/>
      <w:r>
        <w:t>neighbour</w:t>
      </w:r>
      <w:proofErr w:type="spellEnd"/>
      <w:r>
        <w:t xml:space="preserve">) belongs to the FRONT_VOWELS set {e, ə, </w:t>
      </w:r>
      <w:proofErr w:type="spellStart"/>
      <w:r>
        <w:t>i</w:t>
      </w:r>
      <w:proofErr w:type="spellEnd"/>
      <w:r>
        <w:t>, ö, ü}. If so, the velar stop is replaced with its palatal counterpart: g</w:t>
      </w:r>
      <w:r>
        <w:rPr>
          <w:rFonts w:hint="eastAsia"/>
        </w:rPr>
        <w:t>→</w:t>
      </w:r>
      <w:r>
        <w:t>/ɟ/ and k</w:t>
      </w:r>
      <w:r>
        <w:rPr>
          <w:rFonts w:hint="eastAsia"/>
        </w:rPr>
        <w:t>→</w:t>
      </w:r>
      <w:r>
        <w:t xml:space="preserve">/c/. The bidirectional adjacency check — inspecting both the preceding and following character — correctly handles both prevocalic and postvocalic palatalization contexts, as in </w:t>
      </w:r>
      <w:proofErr w:type="spellStart"/>
      <w:r>
        <w:t>gül</w:t>
      </w:r>
      <w:proofErr w:type="spellEnd"/>
      <w:r>
        <w:t xml:space="preserve"> (/</w:t>
      </w:r>
      <w:proofErr w:type="spellStart"/>
      <w:r>
        <w:t>ɟyl</w:t>
      </w:r>
      <w:proofErr w:type="spellEnd"/>
      <w:r>
        <w:t>/, rose) and kitab (/</w:t>
      </w:r>
      <w:proofErr w:type="spellStart"/>
      <w:r>
        <w:t>citap</w:t>
      </w:r>
      <w:proofErr w:type="spellEnd"/>
      <w:r>
        <w:t>/, book).</w:t>
      </w:r>
    </w:p>
    <w:p w14:paraId="18D8B2DA" w14:textId="5DD4B68C" w:rsidR="002B358B" w:rsidRDefault="002B358B" w:rsidP="002B358B">
      <w:r>
        <w:t xml:space="preserve">The ğ </w:t>
      </w:r>
      <w:proofErr w:type="spellStart"/>
      <w:r>
        <w:t>allophony</w:t>
      </w:r>
      <w:proofErr w:type="spellEnd"/>
      <w:r>
        <w:t xml:space="preserve"> rule is implemented in _</w:t>
      </w:r>
      <w:proofErr w:type="spellStart"/>
      <w:r>
        <w:t>map_</w:t>
      </w:r>
      <w:proofErr w:type="gramStart"/>
      <w:r>
        <w:t>gh</w:t>
      </w:r>
      <w:proofErr w:type="spellEnd"/>
      <w:r>
        <w:t>(</w:t>
      </w:r>
      <w:proofErr w:type="gramEnd"/>
      <w:r>
        <w:t xml:space="preserve">). This method classifies the phonological context of each ğ occurrence into three cases: (1) if both the preceding and following characters are vowels, ğ is </w:t>
      </w:r>
      <w:proofErr w:type="spellStart"/>
      <w:r>
        <w:t>realised</w:t>
      </w:r>
      <w:proofErr w:type="spellEnd"/>
      <w:r>
        <w:t xml:space="preserve"> as the voiced velar fricative /ɣ/, as in </w:t>
      </w:r>
      <w:proofErr w:type="spellStart"/>
      <w:r>
        <w:t>a</w:t>
      </w:r>
      <w:r>
        <w:rPr>
          <w:rFonts w:hint="eastAsia"/>
        </w:rPr>
        <w:t>ğı</w:t>
      </w:r>
      <w:r>
        <w:t>l</w:t>
      </w:r>
      <w:proofErr w:type="spellEnd"/>
      <w:r>
        <w:t xml:space="preserve"> (/</w:t>
      </w:r>
      <w:proofErr w:type="spellStart"/>
      <w:r>
        <w:t>aɣɯl</w:t>
      </w:r>
      <w:proofErr w:type="spellEnd"/>
      <w:r>
        <w:t xml:space="preserve">/, reason); (2) if ğ is word-final or followed by a consonant, it is </w:t>
      </w:r>
      <w:proofErr w:type="spellStart"/>
      <w:r>
        <w:t>realised</w:t>
      </w:r>
      <w:proofErr w:type="spellEnd"/>
      <w:r>
        <w:t xml:space="preserve"> as the vowel length marker /ː/, producing compensatory lengthening of the preceding vowel, as in </w:t>
      </w:r>
      <w:proofErr w:type="spellStart"/>
      <w:r>
        <w:t>dağ</w:t>
      </w:r>
      <w:proofErr w:type="spellEnd"/>
      <w:r>
        <w:t xml:space="preserve"> (/daː/, mountain); (3) all other positions default to /ɣ/. The length </w:t>
      </w:r>
      <w:r>
        <w:lastRenderedPageBreak/>
        <w:t>marker /ː/ is appended to the preceding vowel phoneme symbol during post-processing, producing the correct IPA representation of long vowels.</w:t>
      </w:r>
    </w:p>
    <w:p w14:paraId="031AB50A" w14:textId="446C025C" w:rsidR="002B358B" w:rsidRDefault="002B358B" w:rsidP="002B358B">
      <w:r>
        <w:t>The nasal assimilation rule is implemented in _</w:t>
      </w:r>
      <w:proofErr w:type="spellStart"/>
      <w:r>
        <w:t>map_</w:t>
      </w:r>
      <w:proofErr w:type="gramStart"/>
      <w:r>
        <w:t>n</w:t>
      </w:r>
      <w:proofErr w:type="spellEnd"/>
      <w:r>
        <w:t>(</w:t>
      </w:r>
      <w:proofErr w:type="gramEnd"/>
      <w:r>
        <w:t xml:space="preserve">), which checks whether the immediately following character belongs to the VELAR_CONSONANTS set {k, q, g, ğ}. If so, /n/ is </w:t>
      </w:r>
      <w:proofErr w:type="spellStart"/>
      <w:r>
        <w:t>realised</w:t>
      </w:r>
      <w:proofErr w:type="spellEnd"/>
      <w:r>
        <w:t xml:space="preserve"> as the velar nasal /ŋ/, as in </w:t>
      </w:r>
      <w:proofErr w:type="spellStart"/>
      <w:r>
        <w:t>rəng</w:t>
      </w:r>
      <w:proofErr w:type="spellEnd"/>
      <w:r>
        <w:t xml:space="preserve"> (/</w:t>
      </w:r>
      <w:proofErr w:type="spellStart"/>
      <w:r>
        <w:t>ræŋ</w:t>
      </w:r>
      <w:proofErr w:type="spellEnd"/>
      <w:r>
        <w:t xml:space="preserve">/, </w:t>
      </w:r>
      <w:proofErr w:type="spellStart"/>
      <w:r>
        <w:t>colour</w:t>
      </w:r>
      <w:proofErr w:type="spellEnd"/>
      <w:r>
        <w:t>). An additional bilabial assimilation rule in _</w:t>
      </w:r>
      <w:proofErr w:type="spellStart"/>
      <w:r>
        <w:t>apply_nasal_</w:t>
      </w:r>
      <w:proofErr w:type="gramStart"/>
      <w:r>
        <w:t>assimilation</w:t>
      </w:r>
      <w:proofErr w:type="spellEnd"/>
      <w:r>
        <w:t>(</w:t>
      </w:r>
      <w:proofErr w:type="gramEnd"/>
      <w:r>
        <w:t>) converts /n/ to /m/ before bilabial stops /b/ and /p/ at morpheme boundaries.</w:t>
      </w:r>
    </w:p>
    <w:p w14:paraId="3BF4B866" w14:textId="7EA353AB" w:rsidR="002B358B" w:rsidRDefault="002B358B" w:rsidP="002B358B">
      <w:r>
        <w:t>Following character-level mapping, three post-processing algorithms are applied sequentially to the phoneme list. First, _</w:t>
      </w:r>
      <w:proofErr w:type="spellStart"/>
      <w:r>
        <w:t>apply_geminate_</w:t>
      </w:r>
      <w:proofErr w:type="gramStart"/>
      <w:r>
        <w:t>reduction</w:t>
      </w:r>
      <w:proofErr w:type="spellEnd"/>
      <w:r>
        <w:t>(</w:t>
      </w:r>
      <w:proofErr w:type="gramEnd"/>
      <w:r>
        <w:t>) scans the phoneme list for adjacent identical consonant symbols and merges them into a single geminate phoneme with the IPA length marker appended: /</w:t>
      </w:r>
      <w:proofErr w:type="spellStart"/>
      <w:r>
        <w:t>tt</w:t>
      </w:r>
      <w:proofErr w:type="spellEnd"/>
      <w:r>
        <w:t>/</w:t>
      </w:r>
      <w:r>
        <w:rPr>
          <w:rFonts w:hint="eastAsia"/>
        </w:rPr>
        <w:t>→</w:t>
      </w:r>
      <w:r>
        <w:t>/tː/, /mm/</w:t>
      </w:r>
      <w:r>
        <w:rPr>
          <w:rFonts w:hint="eastAsia"/>
        </w:rPr>
        <w:t>→</w:t>
      </w:r>
      <w:r>
        <w:t>/mː/. Second, _</w:t>
      </w:r>
      <w:proofErr w:type="spellStart"/>
      <w:r>
        <w:t>apply_final_</w:t>
      </w:r>
      <w:proofErr w:type="gramStart"/>
      <w:r>
        <w:t>devoicing</w:t>
      </w:r>
      <w:proofErr w:type="spellEnd"/>
      <w:r>
        <w:t>(</w:t>
      </w:r>
      <w:proofErr w:type="gramEnd"/>
      <w:r>
        <w:t>) examines the word-final phoneme and, if it belongs to the VOICED_OBSTRUENTS dictionary {</w:t>
      </w:r>
      <w:proofErr w:type="spellStart"/>
      <w:proofErr w:type="gramStart"/>
      <w:r>
        <w:t>b:p</w:t>
      </w:r>
      <w:proofErr w:type="spellEnd"/>
      <w:proofErr w:type="gramEnd"/>
      <w:r>
        <w:t xml:space="preserve">, </w:t>
      </w:r>
      <w:proofErr w:type="spellStart"/>
      <w:r>
        <w:t>d:t</w:t>
      </w:r>
      <w:proofErr w:type="spellEnd"/>
      <w:r>
        <w:t xml:space="preserve">, </w:t>
      </w:r>
      <w:proofErr w:type="spellStart"/>
      <w:proofErr w:type="gramStart"/>
      <w:r>
        <w:t>ɡ:k</w:t>
      </w:r>
      <w:proofErr w:type="spellEnd"/>
      <w:proofErr w:type="gramEnd"/>
      <w:r>
        <w:t xml:space="preserve">, </w:t>
      </w:r>
      <w:proofErr w:type="spellStart"/>
      <w:r>
        <w:t>ɟ:c</w:t>
      </w:r>
      <w:proofErr w:type="spellEnd"/>
      <w:r>
        <w:t xml:space="preserve">, </w:t>
      </w:r>
      <w:proofErr w:type="spellStart"/>
      <w:proofErr w:type="gramStart"/>
      <w:r>
        <w:t>z:s</w:t>
      </w:r>
      <w:proofErr w:type="spellEnd"/>
      <w:proofErr w:type="gramEnd"/>
      <w:r>
        <w:t>}, replaces it with its voiceless counterpart. Third, _</w:t>
      </w:r>
      <w:proofErr w:type="spellStart"/>
      <w:r>
        <w:t>apply_nasal_</w:t>
      </w:r>
      <w:proofErr w:type="gramStart"/>
      <w:r>
        <w:t>assimilation</w:t>
      </w:r>
      <w:proofErr w:type="spellEnd"/>
      <w:r>
        <w:t>(</w:t>
      </w:r>
      <w:proofErr w:type="gramEnd"/>
      <w:r>
        <w:t>) performs the bilabial nasal assimilation scan described above.</w:t>
      </w:r>
    </w:p>
    <w:p w14:paraId="18B38AAA" w14:textId="365307DB" w:rsidR="002B358B" w:rsidRDefault="002B358B" w:rsidP="002B358B">
      <w:r>
        <w:t xml:space="preserve">Syllabification is performed by _syllabify() using the onset-maximization principle: each syllable must contain exactly one vowel nucleus; a single intervocalic consonant is assigned to the onset of the following syllable; in consonant clusters between vowels, all consonants except the last are assigned to the coda of the preceding syllable and the last consonant becomes the onset of the following syllable. This algorithm correctly produces syllable boundaries for standard Azerbaijani words: al.ma (apple), </w:t>
      </w:r>
      <w:proofErr w:type="spellStart"/>
      <w:proofErr w:type="gramStart"/>
      <w:r>
        <w:t>məkt.əb</w:t>
      </w:r>
      <w:proofErr w:type="spellEnd"/>
      <w:proofErr w:type="gramEnd"/>
      <w:r>
        <w:t xml:space="preserve"> (school), </w:t>
      </w:r>
      <w:proofErr w:type="spellStart"/>
      <w:r>
        <w:t>Azər.bay.can</w:t>
      </w:r>
      <w:proofErr w:type="spellEnd"/>
      <w:r>
        <w:t xml:space="preserve"> (Azerbaijan).</w:t>
      </w:r>
    </w:p>
    <w:p w14:paraId="20BB4B7A" w14:textId="0A498368" w:rsidR="002B358B" w:rsidRDefault="002B358B" w:rsidP="002B358B">
      <w:r>
        <w:rPr>
          <w:noProof/>
        </w:rPr>
        <w:lastRenderedPageBreak/>
        <w:drawing>
          <wp:inline distT="0" distB="0" distL="0" distR="0" wp14:anchorId="4142D851" wp14:editId="6ACEC577">
            <wp:extent cx="6155690" cy="2157095"/>
            <wp:effectExtent l="0" t="0" r="3810" b="1905"/>
            <wp:docPr id="48914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3158" name="Picture 489143158"/>
                    <pic:cNvPicPr/>
                  </pic:nvPicPr>
                  <pic:blipFill>
                    <a:blip r:embed="rId21"/>
                    <a:stretch>
                      <a:fillRect/>
                    </a:stretch>
                  </pic:blipFill>
                  <pic:spPr>
                    <a:xfrm>
                      <a:off x="0" y="0"/>
                      <a:ext cx="6155690" cy="2157095"/>
                    </a:xfrm>
                    <a:prstGeom prst="rect">
                      <a:avLst/>
                    </a:prstGeom>
                  </pic:spPr>
                </pic:pic>
              </a:graphicData>
            </a:graphic>
          </wp:inline>
        </w:drawing>
      </w:r>
    </w:p>
    <w:p w14:paraId="0545DE45" w14:textId="4066DA65" w:rsidR="002B358B" w:rsidRDefault="002B358B" w:rsidP="002B358B">
      <w:r w:rsidRPr="002B358B">
        <w:t>[Figure 1</w:t>
      </w:r>
      <w:r>
        <w:t>1</w:t>
      </w:r>
      <w:r w:rsidRPr="002B358B">
        <w:t>: Terminal output of the G2P module showing IPA conversion and syllabification for a set of Azerbaijani words]</w:t>
      </w:r>
    </w:p>
    <w:p w14:paraId="6AF45E95" w14:textId="49A78E4D" w:rsidR="002B358B" w:rsidRPr="002B358B" w:rsidRDefault="002B358B" w:rsidP="002B358B">
      <w:r w:rsidRPr="002B358B">
        <w:t xml:space="preserve">The Phoneme and Word </w:t>
      </w:r>
      <w:proofErr w:type="spellStart"/>
      <w:r w:rsidRPr="002B358B">
        <w:t>dataclasses</w:t>
      </w:r>
      <w:proofErr w:type="spellEnd"/>
      <w:r w:rsidRPr="002B358B">
        <w:t xml:space="preserve"> serve as the primary intermediate data representation between the G2P, stress, and prosody modules. Each Phoneme object carries five attributes: the IPA symbol string, the source grapheme character, a </w:t>
      </w:r>
      <w:proofErr w:type="spellStart"/>
      <w:r w:rsidRPr="002B358B">
        <w:t>boolean</w:t>
      </w:r>
      <w:proofErr w:type="spellEnd"/>
      <w:r w:rsidRPr="002B358B">
        <w:t xml:space="preserve"> </w:t>
      </w:r>
      <w:proofErr w:type="spellStart"/>
      <w:r w:rsidRPr="002B358B">
        <w:t>is_vowel</w:t>
      </w:r>
      <w:proofErr w:type="spellEnd"/>
      <w:r w:rsidRPr="002B358B">
        <w:t xml:space="preserve"> flag, a </w:t>
      </w:r>
      <w:proofErr w:type="spellStart"/>
      <w:r w:rsidRPr="002B358B">
        <w:t>boolean</w:t>
      </w:r>
      <w:proofErr w:type="spellEnd"/>
      <w:r w:rsidRPr="002B358B">
        <w:t xml:space="preserve"> </w:t>
      </w:r>
      <w:proofErr w:type="spellStart"/>
      <w:r w:rsidRPr="002B358B">
        <w:t>is_stressed</w:t>
      </w:r>
      <w:proofErr w:type="spellEnd"/>
      <w:r w:rsidRPr="002B358B">
        <w:t xml:space="preserve"> flag set by the stress assigner, and an integer </w:t>
      </w:r>
      <w:proofErr w:type="spellStart"/>
      <w:r w:rsidRPr="002B358B">
        <w:t>syllable_index</w:t>
      </w:r>
      <w:proofErr w:type="spellEnd"/>
      <w:r w:rsidRPr="002B358B">
        <w:t xml:space="preserve"> set by the </w:t>
      </w:r>
      <w:proofErr w:type="spellStart"/>
      <w:r w:rsidRPr="002B358B">
        <w:t>syllabifier</w:t>
      </w:r>
      <w:proofErr w:type="spellEnd"/>
      <w:r w:rsidRPr="002B358B">
        <w:t>. Each Word object carries the original grapheme string, the list of Phoneme objects, the syllable partition as a list of lists, and the integer index of the stressed syllable. These structured representations make intermediate pipeline state directly inspectable during development and testing.</w:t>
      </w:r>
    </w:p>
    <w:p w14:paraId="6CB29AAD" w14:textId="586A8204" w:rsidR="002B358B" w:rsidRDefault="002B358B" w:rsidP="002B358B">
      <w:pPr>
        <w:pStyle w:val="Heading3"/>
      </w:pPr>
      <w:bookmarkStart w:id="54" w:name="OLE_LINK24"/>
      <w:r>
        <w:t>3.2.3</w:t>
      </w:r>
      <w:r w:rsidRPr="00FC1D8E">
        <w:t xml:space="preserve">. </w:t>
      </w:r>
      <w:r w:rsidRPr="002B358B">
        <w:t>Audio Signal Generation and Output Processing</w:t>
      </w:r>
    </w:p>
    <w:bookmarkEnd w:id="54"/>
    <w:p w14:paraId="1B95538D" w14:textId="77777777" w:rsidR="002B358B" w:rsidRDefault="002B358B" w:rsidP="002B358B">
      <w:r>
        <w:t xml:space="preserve">Audio synthesis is performed by the Synthesizer class in synthesizer.py, which acts as a wrapper around the </w:t>
      </w:r>
      <w:proofErr w:type="spellStart"/>
      <w:r>
        <w:t>espeak</w:t>
      </w:r>
      <w:proofErr w:type="spellEnd"/>
      <w:r>
        <w:t xml:space="preserve">-ng command-line binary. The module does not implement any signal processing algorithms internally; instead, it constructs and executes </w:t>
      </w:r>
      <w:proofErr w:type="spellStart"/>
      <w:r>
        <w:t>espeak</w:t>
      </w:r>
      <w:proofErr w:type="spellEnd"/>
      <w:r>
        <w:t xml:space="preserve">-ng subprocess calls, passing the linguistically annotated text or IPA phoneme sequence as input and capturing the WAV audio bytes produced by </w:t>
      </w:r>
      <w:proofErr w:type="spellStart"/>
      <w:r>
        <w:t>espeak</w:t>
      </w:r>
      <w:proofErr w:type="spellEnd"/>
      <w:r>
        <w:t xml:space="preserve">-ng's formant synthesis engine. This design delegates all acoustic modelling to </w:t>
      </w:r>
      <w:proofErr w:type="spellStart"/>
      <w:r>
        <w:t>espeak</w:t>
      </w:r>
      <w:proofErr w:type="spellEnd"/>
      <w:r>
        <w:t xml:space="preserve">-ng while preserving the system's ability to control pronunciation, stress, rate, pitch, and pause insertion through </w:t>
      </w:r>
      <w:proofErr w:type="spellStart"/>
      <w:r>
        <w:t>espeak</w:t>
      </w:r>
      <w:proofErr w:type="spellEnd"/>
      <w:r>
        <w:t>-ng's prosody control interface.</w:t>
      </w:r>
    </w:p>
    <w:p w14:paraId="4AB2F7BA" w14:textId="77777777" w:rsidR="002B358B" w:rsidRDefault="002B358B" w:rsidP="002B358B"/>
    <w:p w14:paraId="15286737" w14:textId="1F53C887" w:rsidR="002B358B" w:rsidRDefault="002B358B" w:rsidP="002B358B">
      <w:r>
        <w:t xml:space="preserve">The Synthesizer class is configured via the </w:t>
      </w:r>
      <w:proofErr w:type="spellStart"/>
      <w:r>
        <w:t>SynthConfig</w:t>
      </w:r>
      <w:proofErr w:type="spellEnd"/>
      <w:r>
        <w:t xml:space="preserve"> </w:t>
      </w:r>
      <w:proofErr w:type="spellStart"/>
      <w:r>
        <w:t>dataclass</w:t>
      </w:r>
      <w:proofErr w:type="spellEnd"/>
      <w:r>
        <w:t>, which encapsulates six synthesis parameters: language code (default: "</w:t>
      </w:r>
      <w:proofErr w:type="spellStart"/>
      <w:r>
        <w:t>az</w:t>
      </w:r>
      <w:proofErr w:type="spellEnd"/>
      <w:r>
        <w:t xml:space="preserve">" for Azerbaijani), output sample rate (22,050 Hz), amplitude (0–200 scale), speech rate in words per minute (default: 140), pitch baseline (0–99 scale), and a </w:t>
      </w:r>
      <w:proofErr w:type="spellStart"/>
      <w:r>
        <w:t>boolean</w:t>
      </w:r>
      <w:proofErr w:type="spellEnd"/>
      <w:r>
        <w:t xml:space="preserve"> </w:t>
      </w:r>
      <w:proofErr w:type="spellStart"/>
      <w:r>
        <w:t>use_ipa</w:t>
      </w:r>
      <w:proofErr w:type="spellEnd"/>
      <w:r>
        <w:t xml:space="preserve"> flag that selects between text-mode and IPA-mode input. The speaking style parameter from </w:t>
      </w:r>
      <w:proofErr w:type="spellStart"/>
      <w:r>
        <w:t>PipelineConfig</w:t>
      </w:r>
      <w:proofErr w:type="spellEnd"/>
      <w:r>
        <w:t xml:space="preserve"> is mapped to rate and pitch adjustments: neutral (140 wpm, pitch 50), formal (120 wpm, pitch 45), and conversational (160 wpm, pitch 55).</w:t>
      </w:r>
    </w:p>
    <w:p w14:paraId="584C3A47" w14:textId="6895023F" w:rsidR="002B358B" w:rsidRDefault="002B358B" w:rsidP="002B358B">
      <w:r>
        <w:t xml:space="preserve">The prosody engine generates </w:t>
      </w:r>
      <w:proofErr w:type="spellStart"/>
      <w:r>
        <w:t>espeak</w:t>
      </w:r>
      <w:proofErr w:type="spellEnd"/>
      <w:r>
        <w:t xml:space="preserve">-ng compatible markup via the </w:t>
      </w:r>
      <w:proofErr w:type="spellStart"/>
      <w:r>
        <w:t>to_espeak_</w:t>
      </w:r>
      <w:proofErr w:type="gramStart"/>
      <w:r>
        <w:t>markup</w:t>
      </w:r>
      <w:proofErr w:type="spellEnd"/>
      <w:r>
        <w:t>(</w:t>
      </w:r>
      <w:proofErr w:type="gramEnd"/>
      <w:r>
        <w:t xml:space="preserve">) function, which converts the </w:t>
      </w:r>
      <w:proofErr w:type="spellStart"/>
      <w:r>
        <w:t>SentenceAnnotation</w:t>
      </w:r>
      <w:proofErr w:type="spellEnd"/>
      <w:r>
        <w:t xml:space="preserve"> produced by Module 4 into an SSML-like string that </w:t>
      </w:r>
      <w:proofErr w:type="spellStart"/>
      <w:r>
        <w:t>espeak</w:t>
      </w:r>
      <w:proofErr w:type="spellEnd"/>
      <w:r>
        <w:t xml:space="preserve">-ng can interpret. Pause durations from the </w:t>
      </w:r>
      <w:proofErr w:type="spellStart"/>
      <w:r>
        <w:t>pauses_ms</w:t>
      </w:r>
      <w:proofErr w:type="spellEnd"/>
      <w:r>
        <w:t xml:space="preserve"> dictionary are converted to </w:t>
      </w:r>
      <w:proofErr w:type="spellStart"/>
      <w:r>
        <w:t>espeak</w:t>
      </w:r>
      <w:proofErr w:type="spellEnd"/>
      <w:r>
        <w:t xml:space="preserve">-ng break tags. Stressed words receive </w:t>
      </w:r>
      <w:proofErr w:type="spellStart"/>
      <w:r>
        <w:t>espeak</w:t>
      </w:r>
      <w:proofErr w:type="spellEnd"/>
      <w:r>
        <w:t xml:space="preserve">-ng stress markers embedded in the word markup. The sentence type determines the overall pitch contour: declarative sentences use </w:t>
      </w:r>
      <w:proofErr w:type="spellStart"/>
      <w:r>
        <w:t>espeak</w:t>
      </w:r>
      <w:proofErr w:type="spellEnd"/>
      <w:r>
        <w:t xml:space="preserve">-ng's default falling intonation; yes/no questions receive a rising boundary tone via pitch markup; </w:t>
      </w:r>
      <w:proofErr w:type="spellStart"/>
      <w:r>
        <w:t>wh</w:t>
      </w:r>
      <w:proofErr w:type="spellEnd"/>
      <w:r>
        <w:t xml:space="preserve">-questions and imperatives use specific pitch accent configurations consistent with the </w:t>
      </w:r>
      <w:proofErr w:type="spellStart"/>
      <w:r>
        <w:t>ToBI</w:t>
      </w:r>
      <w:proofErr w:type="spellEnd"/>
      <w:r>
        <w:t xml:space="preserve"> patterns documented in Chapter II.</w:t>
      </w:r>
    </w:p>
    <w:p w14:paraId="7F6493AD" w14:textId="77777777" w:rsidR="002B358B" w:rsidRDefault="002B358B" w:rsidP="002B358B">
      <w:r>
        <w:t xml:space="preserve">The subprocess invocation is constructed as a list of command-line arguments passed to Python's </w:t>
      </w:r>
      <w:proofErr w:type="spellStart"/>
      <w:proofErr w:type="gramStart"/>
      <w:r>
        <w:t>subprocess.run</w:t>
      </w:r>
      <w:proofErr w:type="spellEnd"/>
      <w:r>
        <w:t>(</w:t>
      </w:r>
      <w:proofErr w:type="gramEnd"/>
      <w:r>
        <w:t xml:space="preserve">) function with </w:t>
      </w:r>
      <w:proofErr w:type="spellStart"/>
      <w:r>
        <w:t>stdout</w:t>
      </w:r>
      <w:proofErr w:type="spellEnd"/>
      <w:r>
        <w:t>=</w:t>
      </w:r>
      <w:proofErr w:type="spellStart"/>
      <w:proofErr w:type="gramStart"/>
      <w:r>
        <w:t>subprocess.PIPE</w:t>
      </w:r>
      <w:proofErr w:type="spellEnd"/>
      <w:proofErr w:type="gramEnd"/>
      <w:r>
        <w:t xml:space="preserve"> to capture the WAV bytes. The </w:t>
      </w:r>
      <w:proofErr w:type="spellStart"/>
      <w:r>
        <w:t>espeak</w:t>
      </w:r>
      <w:proofErr w:type="spellEnd"/>
      <w:r>
        <w:t xml:space="preserve">-ng command is </w:t>
      </w:r>
      <w:proofErr w:type="spellStart"/>
      <w:r>
        <w:t>parameterised</w:t>
      </w:r>
      <w:proofErr w:type="spellEnd"/>
      <w:r>
        <w:t xml:space="preserve"> with the voice flag (-v </w:t>
      </w:r>
      <w:proofErr w:type="spellStart"/>
      <w:r>
        <w:t>az</w:t>
      </w:r>
      <w:proofErr w:type="spellEnd"/>
      <w:r>
        <w:t>), output format flag (--</w:t>
      </w:r>
      <w:proofErr w:type="spellStart"/>
      <w:r>
        <w:t>stdout</w:t>
      </w:r>
      <w:proofErr w:type="spellEnd"/>
      <w:r>
        <w:t xml:space="preserve"> for byte capture), rate (-s), pitch (-p), amplitude (-a), and the input text or IPA string. The availability of </w:t>
      </w:r>
      <w:proofErr w:type="spellStart"/>
      <w:r>
        <w:t>espeak</w:t>
      </w:r>
      <w:proofErr w:type="spellEnd"/>
      <w:r>
        <w:t xml:space="preserve">-ng is checked at startup via </w:t>
      </w:r>
      <w:proofErr w:type="spellStart"/>
      <w:proofErr w:type="gramStart"/>
      <w:r>
        <w:t>shutil.which</w:t>
      </w:r>
      <w:proofErr w:type="spellEnd"/>
      <w:proofErr w:type="gramEnd"/>
      <w:r>
        <w:t>("</w:t>
      </w:r>
      <w:proofErr w:type="spellStart"/>
      <w:r>
        <w:t>espeak</w:t>
      </w:r>
      <w:proofErr w:type="spellEnd"/>
      <w:r>
        <w:t xml:space="preserve">-ng"), and the system gracefully degrades to analysis-only mode if the binary is not found, returning the full linguistic annotation without audio. This design ensures that the system's linguistic front-end can be used and evaluated independently of the acoustic backend, which is particularly valuable in environments where </w:t>
      </w:r>
      <w:proofErr w:type="spellStart"/>
      <w:r>
        <w:t>espeak</w:t>
      </w:r>
      <w:proofErr w:type="spellEnd"/>
      <w:r>
        <w:t>-ng cannot be installed.</w:t>
      </w:r>
    </w:p>
    <w:p w14:paraId="5082448A" w14:textId="77777777" w:rsidR="002B358B" w:rsidRDefault="002B358B" w:rsidP="002B358B"/>
    <w:p w14:paraId="0C972CCE" w14:textId="308C432B" w:rsidR="002B358B" w:rsidRDefault="002B358B" w:rsidP="002B358B">
      <w:r>
        <w:t xml:space="preserve">The WAV output produced by </w:t>
      </w:r>
      <w:proofErr w:type="spellStart"/>
      <w:r>
        <w:t>espeak</w:t>
      </w:r>
      <w:proofErr w:type="spellEnd"/>
      <w:r>
        <w:t xml:space="preserve">-ng is 22,050 Hz, 16-bit, mono PCM audio encapsulated in the standard WAV container format. The raw bytes returned by the subprocess call are written directly to the output file path using Python's </w:t>
      </w:r>
      <w:proofErr w:type="spellStart"/>
      <w:proofErr w:type="gramStart"/>
      <w:r>
        <w:t>pathlib.Path.write</w:t>
      </w:r>
      <w:proofErr w:type="gramEnd"/>
      <w:r>
        <w:t>_</w:t>
      </w:r>
      <w:proofErr w:type="gramStart"/>
      <w:r>
        <w:t>bytes</w:t>
      </w:r>
      <w:proofErr w:type="spellEnd"/>
      <w:r>
        <w:t>(</w:t>
      </w:r>
      <w:proofErr w:type="gramEnd"/>
      <w:r>
        <w:t xml:space="preserve">) method, requiring no additional audio processing or format conversion. The </w:t>
      </w:r>
      <w:proofErr w:type="gramStart"/>
      <w:r>
        <w:t>synthesize(</w:t>
      </w:r>
      <w:proofErr w:type="gramEnd"/>
      <w:r>
        <w:t xml:space="preserve">) method of </w:t>
      </w:r>
      <w:proofErr w:type="spellStart"/>
      <w:r>
        <w:t>AzTTSPipeline</w:t>
      </w:r>
      <w:proofErr w:type="spellEnd"/>
      <w:r>
        <w:t xml:space="preserve"> assembles the complete pipeline — </w:t>
      </w:r>
      <w:proofErr w:type="gramStart"/>
      <w:r>
        <w:t>normalize(</w:t>
      </w:r>
      <w:proofErr w:type="gramEnd"/>
      <w:r>
        <w:t xml:space="preserve">), </w:t>
      </w:r>
      <w:proofErr w:type="spellStart"/>
      <w:r>
        <w:t>text_to_</w:t>
      </w:r>
      <w:proofErr w:type="gramStart"/>
      <w:r>
        <w:t>words</w:t>
      </w:r>
      <w:proofErr w:type="spellEnd"/>
      <w:r>
        <w:t>(</w:t>
      </w:r>
      <w:proofErr w:type="gramEnd"/>
      <w:r>
        <w:t xml:space="preserve">), </w:t>
      </w:r>
      <w:proofErr w:type="spellStart"/>
      <w:r>
        <w:t>assign_</w:t>
      </w:r>
      <w:proofErr w:type="gramStart"/>
      <w:r>
        <w:t>stress</w:t>
      </w:r>
      <w:proofErr w:type="spellEnd"/>
      <w:r>
        <w:t>(</w:t>
      </w:r>
      <w:proofErr w:type="gramEnd"/>
      <w:r>
        <w:t xml:space="preserve">), </w:t>
      </w:r>
      <w:proofErr w:type="spellStart"/>
      <w:r>
        <w:t>ProsodyEngine</w:t>
      </w:r>
      <w:proofErr w:type="spellEnd"/>
      <w:r>
        <w:t>, and Synthesizer — in sequence, returning the output WAV file path upon completion.</w:t>
      </w:r>
    </w:p>
    <w:p w14:paraId="18891221" w14:textId="77777777" w:rsidR="002B358B" w:rsidRDefault="002B358B" w:rsidP="002B358B">
      <w:r>
        <w:rPr>
          <w:noProof/>
        </w:rPr>
        <w:drawing>
          <wp:inline distT="0" distB="0" distL="0" distR="0" wp14:anchorId="25BDBCF7" wp14:editId="5A1B6598">
            <wp:extent cx="6155690" cy="1689100"/>
            <wp:effectExtent l="0" t="0" r="3810" b="0"/>
            <wp:docPr id="65267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8977" name="Picture 652678977"/>
                    <pic:cNvPicPr/>
                  </pic:nvPicPr>
                  <pic:blipFill>
                    <a:blip r:embed="rId22"/>
                    <a:stretch>
                      <a:fillRect/>
                    </a:stretch>
                  </pic:blipFill>
                  <pic:spPr>
                    <a:xfrm>
                      <a:off x="0" y="0"/>
                      <a:ext cx="6155690" cy="1689100"/>
                    </a:xfrm>
                    <a:prstGeom prst="rect">
                      <a:avLst/>
                    </a:prstGeom>
                  </pic:spPr>
                </pic:pic>
              </a:graphicData>
            </a:graphic>
          </wp:inline>
        </w:drawing>
      </w:r>
    </w:p>
    <w:p w14:paraId="5FF25704" w14:textId="681569CF" w:rsidR="002B358B" w:rsidRDefault="002B358B" w:rsidP="002B358B">
      <w:r>
        <w:rPr>
          <w:noProof/>
        </w:rPr>
        <w:drawing>
          <wp:inline distT="0" distB="0" distL="0" distR="0" wp14:anchorId="0EC607CE" wp14:editId="04F64882">
            <wp:extent cx="6155690" cy="1678305"/>
            <wp:effectExtent l="0" t="0" r="3810" b="0"/>
            <wp:docPr id="59829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688" name="Picture 598297688"/>
                    <pic:cNvPicPr/>
                  </pic:nvPicPr>
                  <pic:blipFill>
                    <a:blip r:embed="rId23"/>
                    <a:stretch>
                      <a:fillRect/>
                    </a:stretch>
                  </pic:blipFill>
                  <pic:spPr>
                    <a:xfrm>
                      <a:off x="0" y="0"/>
                      <a:ext cx="6155690" cy="1678305"/>
                    </a:xfrm>
                    <a:prstGeom prst="rect">
                      <a:avLst/>
                    </a:prstGeom>
                  </pic:spPr>
                </pic:pic>
              </a:graphicData>
            </a:graphic>
          </wp:inline>
        </w:drawing>
      </w:r>
    </w:p>
    <w:p w14:paraId="728FDE2B" w14:textId="23FF3E72" w:rsidR="002B358B" w:rsidRDefault="002B358B" w:rsidP="002B358B">
      <w:r w:rsidRPr="002B358B">
        <w:t>[Figure 11: Screenshot of the SSML markup field generated by the prosody engine for a declarative sentence and a yes/no question sentence]</w:t>
      </w:r>
    </w:p>
    <w:p w14:paraId="586540E9" w14:textId="1260D27F" w:rsidR="002B358B" w:rsidRPr="002B358B" w:rsidRDefault="002B358B" w:rsidP="002B358B">
      <w:r w:rsidRPr="002B358B">
        <w:t xml:space="preserve">The complete implementation comprises approximately 2,438 lines of Python source code across six modules, excluding comments, blank lines, and the test suite. Each module is independently importable and testable: the G2P converter, stress assigner, and prosody engine each expose a direct command-line interface via their __main__ blocks, allowing individual module </w:t>
      </w:r>
      <w:proofErr w:type="spellStart"/>
      <w:r w:rsidRPr="002B358B">
        <w:t>behaviour</w:t>
      </w:r>
      <w:proofErr w:type="spellEnd"/>
      <w:r w:rsidRPr="002B358B">
        <w:t xml:space="preserve"> to be inspected without running the full </w:t>
      </w:r>
      <w:r w:rsidRPr="002B358B">
        <w:lastRenderedPageBreak/>
        <w:t xml:space="preserve">pipeline. This modularity was essential during development, enabling targeted debugging of specific linguistic rules without the overhead of invoking </w:t>
      </w:r>
      <w:proofErr w:type="spellStart"/>
      <w:r w:rsidRPr="002B358B">
        <w:t>espeak</w:t>
      </w:r>
      <w:proofErr w:type="spellEnd"/>
      <w:r w:rsidRPr="002B358B">
        <w:t>-ng for every test iteration.</w:t>
      </w:r>
    </w:p>
    <w:p w14:paraId="029DDD10" w14:textId="77777777" w:rsidR="00192151" w:rsidRDefault="00000000" w:rsidP="002B358B">
      <w:pPr>
        <w:pStyle w:val="Heading2"/>
      </w:pPr>
      <w:bookmarkStart w:id="55" w:name="_Toc227005194"/>
      <w:r w:rsidRPr="00FC1D8E">
        <w:t xml:space="preserve">3.3. Experimental Evaluation and </w:t>
      </w:r>
      <w:r w:rsidRPr="005D6D30">
        <w:t>Performance</w:t>
      </w:r>
      <w:r w:rsidRPr="00FC1D8E">
        <w:t xml:space="preserve"> Analysis</w:t>
      </w:r>
      <w:bookmarkEnd w:id="55"/>
    </w:p>
    <w:p w14:paraId="091B3CD7" w14:textId="26D20C3A" w:rsidR="00A06525" w:rsidRDefault="00A06525" w:rsidP="00A06525">
      <w:pPr>
        <w:pStyle w:val="Heading3"/>
      </w:pPr>
      <w:r>
        <w:t>3.</w:t>
      </w:r>
      <w:r>
        <w:t>3.1</w:t>
      </w:r>
      <w:r w:rsidRPr="00FC1D8E">
        <w:t xml:space="preserve">. </w:t>
      </w:r>
      <w:r w:rsidRPr="00A06525">
        <w:t>Testing Scenarios and Datasets</w:t>
      </w:r>
    </w:p>
    <w:p w14:paraId="7055D4DD" w14:textId="0C7332AB" w:rsidR="00A06525" w:rsidRDefault="00A06525" w:rsidP="00A06525">
      <w:r>
        <w:t>The evaluation of the Azerbaijani TTS system was conducted across two complementary dimensions: automated unit testing of individual linguistic modules, and human perceptual evaluation of the audio output produced by the full pipeline. These two evaluation dimensions address distinct quality aspects of the system: unit tests verify the correctness of individual rules against ground-truth linguistic targets, while human evaluation assesses the intelligibility and naturalness of the synthesized speech as perceived by native Azerbaijani listeners. Both dimensions are necessary for a complete assessment of a rule-based TTS system, since correct rule execution does not automatically guarantee perceptually adequate speech, and perceptual adequacy alone does not diagnose which specific rules require correction (Allen et al., 1987).</w:t>
      </w:r>
    </w:p>
    <w:p w14:paraId="075534BE" w14:textId="27D4093D" w:rsidR="002B358B" w:rsidRDefault="00A06525" w:rsidP="00A06525">
      <w:r>
        <w:t xml:space="preserve">The automated test suite consists of </w:t>
      </w:r>
      <w:proofErr w:type="gramStart"/>
      <w:r>
        <w:t>156 unit</w:t>
      </w:r>
      <w:proofErr w:type="gramEnd"/>
      <w:r>
        <w:t xml:space="preserve"> tests distributed across four test modules, one per core processing module. Each test case targets one specific linguistic phenomenon: the G2P test module covers palatalization, ğ </w:t>
      </w:r>
      <w:proofErr w:type="spellStart"/>
      <w:r>
        <w:t>allophony</w:t>
      </w:r>
      <w:proofErr w:type="spellEnd"/>
      <w:r>
        <w:t xml:space="preserve">, final devoicing, nasal assimilation, geminate reduction, and syllabification; the stress test module covers function word suppression, the negation suffix rule, lexical exceptions, and default final-syllable stress; the prosody test module covers sentence type detection for all five sentence types, pause duration insertion, and intonation contour selection; the normalization test module covers date, time, ordinal, cardinal, currency, unit, abbreviation, and Roman numeral transformations. In total, 61 distinct linguistic phenomena are exercised by the test suite, including phenomena such as ğ intervocalic fricative </w:t>
      </w:r>
      <w:proofErr w:type="spellStart"/>
      <w:r>
        <w:t>realisation</w:t>
      </w:r>
      <w:proofErr w:type="spellEnd"/>
      <w:r>
        <w:t xml:space="preserve">, ğ final compensatory lengthening, velar nasal </w:t>
      </w:r>
      <w:r>
        <w:lastRenderedPageBreak/>
        <w:t xml:space="preserve">assimilation before /k/ and /q/, geminate consonant reduction, and vowel harmony suffix selection. The test suite is implemented using the </w:t>
      </w:r>
      <w:proofErr w:type="spellStart"/>
      <w:r>
        <w:t>pytest</w:t>
      </w:r>
      <w:proofErr w:type="spellEnd"/>
      <w:r>
        <w:t xml:space="preserve"> framework and executed via the command python3 -m </w:t>
      </w:r>
      <w:proofErr w:type="spellStart"/>
      <w:r>
        <w:t>pytest</w:t>
      </w:r>
      <w:proofErr w:type="spellEnd"/>
      <w:r>
        <w:t xml:space="preserve"> from the Code directory. The full suite runs in under two seconds on a standard laptop CPU, enabling rapid regression testing after any rule modification.</w:t>
      </w:r>
    </w:p>
    <w:p w14:paraId="05B86B40" w14:textId="2B196160" w:rsidR="00A06525" w:rsidRDefault="00A06525" w:rsidP="00A06525">
      <w:r>
        <w:rPr>
          <w:noProof/>
        </w:rPr>
        <w:drawing>
          <wp:inline distT="0" distB="0" distL="0" distR="0" wp14:anchorId="07B96FD4" wp14:editId="5E2D2143">
            <wp:extent cx="6155690" cy="3773170"/>
            <wp:effectExtent l="0" t="0" r="3810" b="0"/>
            <wp:docPr id="11345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042" name="Picture 1134523042"/>
                    <pic:cNvPicPr/>
                  </pic:nvPicPr>
                  <pic:blipFill>
                    <a:blip r:embed="rId24"/>
                    <a:stretch>
                      <a:fillRect/>
                    </a:stretch>
                  </pic:blipFill>
                  <pic:spPr>
                    <a:xfrm>
                      <a:off x="0" y="0"/>
                      <a:ext cx="6155690" cy="3773170"/>
                    </a:xfrm>
                    <a:prstGeom prst="rect">
                      <a:avLst/>
                    </a:prstGeom>
                  </pic:spPr>
                </pic:pic>
              </a:graphicData>
            </a:graphic>
          </wp:inline>
        </w:drawing>
      </w:r>
    </w:p>
    <w:p w14:paraId="49D4FBB6" w14:textId="6C300266" w:rsidR="00A06525" w:rsidRDefault="00A06525" w:rsidP="00A06525">
      <w:pPr>
        <w:jc w:val="center"/>
      </w:pPr>
      <w:r w:rsidRPr="00A06525">
        <w:t xml:space="preserve">[Figure 12: Terminal output of </w:t>
      </w:r>
      <w:proofErr w:type="spellStart"/>
      <w:r w:rsidRPr="00A06525">
        <w:t>pytest</w:t>
      </w:r>
      <w:proofErr w:type="spellEnd"/>
      <w:r w:rsidRPr="00A06525">
        <w:t xml:space="preserve"> showing 156 tests passed across four test modules]</w:t>
      </w:r>
    </w:p>
    <w:p w14:paraId="4B18F1C6" w14:textId="791C1E64" w:rsidR="00A06525" w:rsidRDefault="00A06525" w:rsidP="00A06525">
      <w:r>
        <w:t xml:space="preserve">The phonetically balanced evaluation set consists of 50 Azerbaijani sentences spanning all five sentence types — declarative (20 sentences), yes/no interrogative (10), </w:t>
      </w:r>
      <w:proofErr w:type="spellStart"/>
      <w:r>
        <w:t>wh</w:t>
      </w:r>
      <w:proofErr w:type="spellEnd"/>
      <w:r>
        <w:t xml:space="preserve">-interrogative (10), imperative (5), and exclamatory (5) — and covering a representative range of the phonological phenomena targeted by the G2P and stress modules. The sentences were selected to ensure coverage of: all nine Azerbaijani vowels in vowel-harmony-compliant suffixes; all four context-sensitive consonant rules (palatalization of g and k, ğ </w:t>
      </w:r>
      <w:proofErr w:type="spellStart"/>
      <w:r>
        <w:t>allophony</w:t>
      </w:r>
      <w:proofErr w:type="spellEnd"/>
      <w:r>
        <w:t xml:space="preserve"> in three phonological environments, nasal assimilation before velar and bilabial stops, final obstruent devoicing); agglutinative </w:t>
      </w:r>
      <w:r>
        <w:lastRenderedPageBreak/>
        <w:t>morphology with up to four suffix layers; sentence lengths ranging from two to six words; and a controlled proportion of loanword vocabulary. The sentence selection followed the principle of maximum phoneme coverage per sentence, consistent with the methodology applied in the design of the Harvard sentence lists and related evaluation corpora for low-resource languages (Allen et al., 1987).</w:t>
      </w:r>
    </w:p>
    <w:p w14:paraId="3C80D6EE" w14:textId="1700146C" w:rsidR="00A06525" w:rsidRDefault="00A06525" w:rsidP="00A06525">
      <w:r>
        <w:t xml:space="preserve">The pipeline report, generated by running all 50 sentences through the </w:t>
      </w:r>
      <w:proofErr w:type="gramStart"/>
      <w:r>
        <w:t>analyze(</w:t>
      </w:r>
      <w:proofErr w:type="gramEnd"/>
      <w:r>
        <w:t>) method and saved to evaluation/</w:t>
      </w:r>
      <w:proofErr w:type="spellStart"/>
      <w:r>
        <w:t>report.json</w:t>
      </w:r>
      <w:proofErr w:type="spellEnd"/>
      <w:r>
        <w:t xml:space="preserve">, confirms 50 successful analyses with 0 errors and an average processing time of 0.3 milliseconds per sentence (minimum 0.1 </w:t>
      </w:r>
      <w:proofErr w:type="spellStart"/>
      <w:r>
        <w:t>ms</w:t>
      </w:r>
      <w:proofErr w:type="spellEnd"/>
      <w:r>
        <w:t xml:space="preserve">, maximum 2.5 </w:t>
      </w:r>
      <w:proofErr w:type="spellStart"/>
      <w:r>
        <w:t>ms</w:t>
      </w:r>
      <w:proofErr w:type="spellEnd"/>
      <w:r>
        <w:t xml:space="preserve">). Sentence type detection achieved 100% accuracy across all 50 evaluation sentences, with every declarative, interrogative, </w:t>
      </w:r>
      <w:proofErr w:type="spellStart"/>
      <w:r>
        <w:t>wh</w:t>
      </w:r>
      <w:proofErr w:type="spellEnd"/>
      <w:r>
        <w:t xml:space="preserve">-question, imperative, and exclamatory sentence correctly classified by the surface-feature detection algorithm implemented in the prosody </w:t>
      </w:r>
      <w:proofErr w:type="gramStart"/>
      <w:r>
        <w:t>engine's</w:t>
      </w:r>
      <w:proofErr w:type="gramEnd"/>
      <w:r>
        <w:t xml:space="preserve"> </w:t>
      </w:r>
      <w:proofErr w:type="spellStart"/>
      <w:r>
        <w:t>detect_sentence_</w:t>
      </w:r>
      <w:proofErr w:type="gramStart"/>
      <w:r>
        <w:t>type</w:t>
      </w:r>
      <w:proofErr w:type="spellEnd"/>
      <w:r>
        <w:t>(</w:t>
      </w:r>
      <w:proofErr w:type="gramEnd"/>
      <w:r>
        <w:t>) function.</w:t>
      </w:r>
    </w:p>
    <w:p w14:paraId="36CBCCC7" w14:textId="69E16675" w:rsidR="00A06525" w:rsidRDefault="00A06525" w:rsidP="00A06525">
      <w:r>
        <w:rPr>
          <w:noProof/>
        </w:rPr>
        <w:drawing>
          <wp:inline distT="0" distB="0" distL="0" distR="0" wp14:anchorId="07247452" wp14:editId="66624985">
            <wp:extent cx="3143348" cy="3478305"/>
            <wp:effectExtent l="0" t="0" r="0" b="1905"/>
            <wp:docPr id="114703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8874" name="Picture 1147038874"/>
                    <pic:cNvPicPr/>
                  </pic:nvPicPr>
                  <pic:blipFill>
                    <a:blip r:embed="rId25"/>
                    <a:stretch>
                      <a:fillRect/>
                    </a:stretch>
                  </pic:blipFill>
                  <pic:spPr>
                    <a:xfrm>
                      <a:off x="0" y="0"/>
                      <a:ext cx="3194198" cy="3534574"/>
                    </a:xfrm>
                    <a:prstGeom prst="rect">
                      <a:avLst/>
                    </a:prstGeom>
                  </pic:spPr>
                </pic:pic>
              </a:graphicData>
            </a:graphic>
          </wp:inline>
        </w:drawing>
      </w:r>
    </w:p>
    <w:p w14:paraId="54C565FC" w14:textId="4D82C116" w:rsidR="00A06525" w:rsidRDefault="00A06525" w:rsidP="00A06525">
      <w:r w:rsidRPr="00A06525">
        <w:t>[Figure 13: Screenshot of the evaluation/</w:t>
      </w:r>
      <w:proofErr w:type="spellStart"/>
      <w:r w:rsidRPr="00A06525">
        <w:t>test_sentences.json</w:t>
      </w:r>
      <w:proofErr w:type="spellEnd"/>
      <w:r w:rsidRPr="00A06525">
        <w:t xml:space="preserve"> file showing a sample of the 50 phonetically balanced evaluation sentences with their sentence type labels]</w:t>
      </w:r>
    </w:p>
    <w:p w14:paraId="59DEAB2E" w14:textId="5079C626" w:rsidR="00A06525" w:rsidRDefault="00A06525" w:rsidP="00A06525">
      <w:pPr>
        <w:pStyle w:val="Heading3"/>
      </w:pPr>
      <w:r>
        <w:lastRenderedPageBreak/>
        <w:t>3.</w:t>
      </w:r>
      <w:r>
        <w:t>3.2</w:t>
      </w:r>
      <w:r w:rsidRPr="00FC1D8E">
        <w:t xml:space="preserve">. </w:t>
      </w:r>
      <w:r w:rsidRPr="00A06525">
        <w:t>Speech Intelligibility and Quality Evaluation</w:t>
      </w:r>
    </w:p>
    <w:p w14:paraId="605C8EC9" w14:textId="374EDD23" w:rsidR="00A06525" w:rsidRDefault="00A06525" w:rsidP="002B358B">
      <w:r w:rsidRPr="00A06525">
        <w:t xml:space="preserve">The human perceptual evaluation was carried out by five native Azerbaijani listeners recruited from the university community. Table </w:t>
      </w:r>
      <w:r>
        <w:t>10</w:t>
      </w:r>
      <w:r w:rsidRPr="00A06525">
        <w:t xml:space="preserve"> </w:t>
      </w:r>
      <w:proofErr w:type="spellStart"/>
      <w:r w:rsidRPr="00A06525">
        <w:t>summarises</w:t>
      </w:r>
      <w:proofErr w:type="spellEnd"/>
      <w:r w:rsidRPr="00A06525">
        <w:t xml:space="preserve"> the evaluator profiles. The evaluators span a range of ages (22–35), educational backgrounds (BSc Linguistics, MA Philology, BSc Computer Science, BA Education, MSc Engineering), and genders (three male, two female), providing a diverse listener panel that is representative of the adult educated Azerbaijani speaker population and appropriate for an initial system evaluation in a low-resource language context.</w:t>
      </w:r>
    </w:p>
    <w:p w14:paraId="5CAA6F84" w14:textId="71C866E3" w:rsidR="00A06525" w:rsidRDefault="00A06525" w:rsidP="00A06525">
      <w:pPr>
        <w:jc w:val="center"/>
      </w:pPr>
      <w:r w:rsidRPr="00A06525">
        <w:t>[</w:t>
      </w:r>
      <w:bookmarkStart w:id="56" w:name="OLE_LINK27"/>
      <w:r w:rsidRPr="00A06525">
        <w:t>Table</w:t>
      </w:r>
      <w:bookmarkEnd w:id="56"/>
      <w:r w:rsidRPr="00A06525">
        <w:t xml:space="preserve"> </w:t>
      </w:r>
      <w:r>
        <w:t>10</w:t>
      </w:r>
      <w:r w:rsidRPr="00A06525">
        <w:t>: Evaluator profiles for the human perceptual evaluation]</w:t>
      </w:r>
    </w:p>
    <w:tbl>
      <w:tblPr>
        <w:tblStyle w:val="TableGrid"/>
        <w:tblW w:w="0" w:type="auto"/>
        <w:jc w:val="center"/>
        <w:tblLook w:val="04A0" w:firstRow="1" w:lastRow="0" w:firstColumn="1" w:lastColumn="0" w:noHBand="0" w:noVBand="1"/>
      </w:tblPr>
      <w:tblGrid>
        <w:gridCol w:w="1188"/>
        <w:gridCol w:w="1232"/>
        <w:gridCol w:w="1417"/>
        <w:gridCol w:w="2977"/>
      </w:tblGrid>
      <w:tr w:rsidR="00A06525" w:rsidRPr="00FC1D8E" w14:paraId="173EF1AE" w14:textId="77777777" w:rsidTr="00A06525">
        <w:trPr>
          <w:jc w:val="center"/>
        </w:trPr>
        <w:tc>
          <w:tcPr>
            <w:tcW w:w="1188" w:type="dxa"/>
            <w:shd w:val="clear" w:color="auto" w:fill="D9E2F3"/>
          </w:tcPr>
          <w:p w14:paraId="70009CB1" w14:textId="0ACA94A2" w:rsidR="00A06525" w:rsidRPr="00FC1D8E" w:rsidRDefault="00A06525" w:rsidP="00C75964">
            <w:pPr>
              <w:rPr>
                <w:rFonts w:cs="Times New Roman"/>
                <w:bCs/>
                <w:color w:val="000000" w:themeColor="text1"/>
                <w:szCs w:val="28"/>
              </w:rPr>
            </w:pPr>
            <w:bookmarkStart w:id="57" w:name="OLE_LINK28"/>
            <w:r>
              <w:rPr>
                <w:rFonts w:cs="Times New Roman"/>
                <w:bCs/>
                <w:color w:val="000000" w:themeColor="text1"/>
                <w:szCs w:val="28"/>
              </w:rPr>
              <w:t>ID</w:t>
            </w:r>
          </w:p>
        </w:tc>
        <w:tc>
          <w:tcPr>
            <w:tcW w:w="1232" w:type="dxa"/>
            <w:shd w:val="clear" w:color="auto" w:fill="D9E2F3"/>
          </w:tcPr>
          <w:p w14:paraId="50E09CDF" w14:textId="08C0443C" w:rsidR="00A06525" w:rsidRDefault="00A06525" w:rsidP="00C75964">
            <w:pPr>
              <w:rPr>
                <w:rFonts w:cs="Times New Roman"/>
                <w:bCs/>
                <w:color w:val="000000" w:themeColor="text1"/>
                <w:szCs w:val="28"/>
              </w:rPr>
            </w:pPr>
            <w:r>
              <w:rPr>
                <w:rFonts w:cs="Times New Roman"/>
                <w:bCs/>
                <w:color w:val="000000" w:themeColor="text1"/>
                <w:szCs w:val="28"/>
              </w:rPr>
              <w:t>Age</w:t>
            </w:r>
          </w:p>
        </w:tc>
        <w:tc>
          <w:tcPr>
            <w:tcW w:w="1417" w:type="dxa"/>
            <w:shd w:val="clear" w:color="auto" w:fill="D9E2F3"/>
          </w:tcPr>
          <w:p w14:paraId="62881EDF" w14:textId="2B5F871E" w:rsidR="00A06525" w:rsidRPr="00FC1D8E" w:rsidRDefault="00A06525" w:rsidP="00C75964">
            <w:pPr>
              <w:rPr>
                <w:rFonts w:cs="Times New Roman"/>
                <w:bCs/>
                <w:color w:val="000000" w:themeColor="text1"/>
                <w:szCs w:val="28"/>
              </w:rPr>
            </w:pPr>
            <w:r>
              <w:rPr>
                <w:rFonts w:cs="Times New Roman"/>
                <w:bCs/>
                <w:color w:val="000000" w:themeColor="text1"/>
                <w:szCs w:val="28"/>
              </w:rPr>
              <w:t>Gender</w:t>
            </w:r>
          </w:p>
        </w:tc>
        <w:tc>
          <w:tcPr>
            <w:tcW w:w="2977" w:type="dxa"/>
            <w:shd w:val="clear" w:color="auto" w:fill="D9E2F3"/>
          </w:tcPr>
          <w:p w14:paraId="1B15327F" w14:textId="2BDBAD6D" w:rsidR="00A06525" w:rsidRPr="00FC1D8E" w:rsidRDefault="00A06525" w:rsidP="00C75964">
            <w:pPr>
              <w:rPr>
                <w:rFonts w:cs="Times New Roman"/>
                <w:bCs/>
                <w:color w:val="000000" w:themeColor="text1"/>
                <w:szCs w:val="28"/>
              </w:rPr>
            </w:pPr>
            <w:r w:rsidRPr="00A06525">
              <w:rPr>
                <w:rFonts w:cs="Times New Roman"/>
                <w:bCs/>
                <w:color w:val="000000" w:themeColor="text1"/>
                <w:szCs w:val="28"/>
              </w:rPr>
              <w:t>Education</w:t>
            </w:r>
          </w:p>
        </w:tc>
      </w:tr>
      <w:tr w:rsidR="00A06525" w:rsidRPr="00FC1D8E" w14:paraId="4E576148" w14:textId="77777777" w:rsidTr="00A06525">
        <w:trPr>
          <w:jc w:val="center"/>
        </w:trPr>
        <w:tc>
          <w:tcPr>
            <w:tcW w:w="1188" w:type="dxa"/>
          </w:tcPr>
          <w:p w14:paraId="64CA54E2" w14:textId="34E22889" w:rsidR="00A06525" w:rsidRPr="00FC1D8E" w:rsidRDefault="00A06525" w:rsidP="00C75964">
            <w:pPr>
              <w:jc w:val="left"/>
              <w:rPr>
                <w:rFonts w:cs="Times New Roman"/>
                <w:bCs/>
                <w:color w:val="000000" w:themeColor="text1"/>
                <w:szCs w:val="28"/>
              </w:rPr>
            </w:pPr>
            <w:bookmarkStart w:id="58" w:name="OLE_LINK26"/>
            <w:r>
              <w:rPr>
                <w:rFonts w:cs="Times New Roman"/>
                <w:bCs/>
                <w:color w:val="000000" w:themeColor="text1"/>
                <w:szCs w:val="28"/>
              </w:rPr>
              <w:t>E1</w:t>
            </w:r>
            <w:bookmarkEnd w:id="58"/>
          </w:p>
        </w:tc>
        <w:tc>
          <w:tcPr>
            <w:tcW w:w="1232" w:type="dxa"/>
          </w:tcPr>
          <w:p w14:paraId="11D9BE84" w14:textId="776F85A5" w:rsidR="00A06525" w:rsidRPr="005801C4" w:rsidRDefault="00A06525" w:rsidP="00C75964">
            <w:pPr>
              <w:jc w:val="left"/>
              <w:rPr>
                <w:rFonts w:cs="Times New Roman"/>
                <w:bCs/>
                <w:color w:val="000000" w:themeColor="text1"/>
                <w:szCs w:val="28"/>
              </w:rPr>
            </w:pPr>
            <w:r>
              <w:rPr>
                <w:rFonts w:cs="Times New Roman"/>
                <w:bCs/>
                <w:color w:val="000000" w:themeColor="text1"/>
                <w:szCs w:val="28"/>
              </w:rPr>
              <w:t>24</w:t>
            </w:r>
          </w:p>
        </w:tc>
        <w:tc>
          <w:tcPr>
            <w:tcW w:w="1417" w:type="dxa"/>
          </w:tcPr>
          <w:p w14:paraId="4127568A" w14:textId="29D6FD58" w:rsidR="00A06525" w:rsidRPr="00FC1D8E" w:rsidRDefault="00A06525" w:rsidP="00C75964">
            <w:pPr>
              <w:jc w:val="left"/>
              <w:rPr>
                <w:rFonts w:cs="Times New Roman"/>
                <w:bCs/>
                <w:color w:val="000000" w:themeColor="text1"/>
                <w:szCs w:val="28"/>
              </w:rPr>
            </w:pPr>
            <w:r>
              <w:rPr>
                <w:rFonts w:cs="Times New Roman"/>
                <w:bCs/>
                <w:color w:val="000000" w:themeColor="text1"/>
                <w:szCs w:val="28"/>
              </w:rPr>
              <w:t>M</w:t>
            </w:r>
          </w:p>
        </w:tc>
        <w:tc>
          <w:tcPr>
            <w:tcW w:w="2977" w:type="dxa"/>
          </w:tcPr>
          <w:p w14:paraId="1D2FD050" w14:textId="6B5335FF"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BSc Linguistics</w:t>
            </w:r>
          </w:p>
        </w:tc>
      </w:tr>
      <w:tr w:rsidR="00A06525" w:rsidRPr="00FC1D8E" w14:paraId="4757299D" w14:textId="77777777" w:rsidTr="00A06525">
        <w:trPr>
          <w:jc w:val="center"/>
        </w:trPr>
        <w:tc>
          <w:tcPr>
            <w:tcW w:w="1188" w:type="dxa"/>
          </w:tcPr>
          <w:p w14:paraId="093BE74B" w14:textId="7D58D0ED" w:rsidR="00A06525" w:rsidRPr="00FC1D8E" w:rsidRDefault="00A06525" w:rsidP="00C75964">
            <w:pPr>
              <w:jc w:val="left"/>
              <w:rPr>
                <w:rFonts w:cs="Times New Roman"/>
                <w:bCs/>
                <w:color w:val="000000" w:themeColor="text1"/>
                <w:szCs w:val="28"/>
              </w:rPr>
            </w:pPr>
            <w:r>
              <w:rPr>
                <w:rFonts w:cs="Times New Roman"/>
                <w:bCs/>
                <w:color w:val="000000" w:themeColor="text1"/>
                <w:szCs w:val="28"/>
              </w:rPr>
              <w:t>E</w:t>
            </w:r>
            <w:r>
              <w:rPr>
                <w:rFonts w:cs="Times New Roman"/>
                <w:bCs/>
                <w:color w:val="000000" w:themeColor="text1"/>
                <w:szCs w:val="28"/>
              </w:rPr>
              <w:t>2</w:t>
            </w:r>
          </w:p>
        </w:tc>
        <w:tc>
          <w:tcPr>
            <w:tcW w:w="1232" w:type="dxa"/>
          </w:tcPr>
          <w:p w14:paraId="4FC7065D" w14:textId="6526BE96" w:rsidR="00A06525" w:rsidRPr="005801C4" w:rsidRDefault="00A06525" w:rsidP="00C75964">
            <w:pPr>
              <w:jc w:val="left"/>
              <w:rPr>
                <w:rFonts w:cs="Times New Roman"/>
                <w:bCs/>
                <w:color w:val="000000" w:themeColor="text1"/>
                <w:szCs w:val="28"/>
              </w:rPr>
            </w:pPr>
            <w:r>
              <w:rPr>
                <w:rFonts w:cs="Times New Roman"/>
                <w:bCs/>
                <w:color w:val="000000" w:themeColor="text1"/>
                <w:szCs w:val="28"/>
              </w:rPr>
              <w:t>31</w:t>
            </w:r>
          </w:p>
        </w:tc>
        <w:tc>
          <w:tcPr>
            <w:tcW w:w="1417" w:type="dxa"/>
          </w:tcPr>
          <w:p w14:paraId="5A24DD72" w14:textId="512AA240" w:rsidR="00A06525" w:rsidRPr="00FC1D8E" w:rsidRDefault="00A06525" w:rsidP="00C75964">
            <w:pPr>
              <w:jc w:val="left"/>
              <w:rPr>
                <w:rFonts w:cs="Times New Roman"/>
                <w:bCs/>
                <w:color w:val="000000" w:themeColor="text1"/>
                <w:szCs w:val="28"/>
              </w:rPr>
            </w:pPr>
            <w:r>
              <w:rPr>
                <w:rFonts w:cs="Times New Roman"/>
                <w:bCs/>
                <w:color w:val="000000" w:themeColor="text1"/>
                <w:szCs w:val="28"/>
              </w:rPr>
              <w:t>F</w:t>
            </w:r>
          </w:p>
        </w:tc>
        <w:tc>
          <w:tcPr>
            <w:tcW w:w="2977" w:type="dxa"/>
          </w:tcPr>
          <w:p w14:paraId="535036E7" w14:textId="6FD5F819"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MA Philology</w:t>
            </w:r>
          </w:p>
        </w:tc>
      </w:tr>
      <w:tr w:rsidR="00A06525" w:rsidRPr="00FC1D8E" w14:paraId="0DED10DE" w14:textId="77777777" w:rsidTr="00A06525">
        <w:trPr>
          <w:jc w:val="center"/>
        </w:trPr>
        <w:tc>
          <w:tcPr>
            <w:tcW w:w="1188" w:type="dxa"/>
          </w:tcPr>
          <w:p w14:paraId="75E442E0" w14:textId="3FF815E7" w:rsidR="00A06525" w:rsidRPr="00FC1D8E" w:rsidRDefault="00A06525" w:rsidP="00C75964">
            <w:pPr>
              <w:jc w:val="left"/>
              <w:rPr>
                <w:rFonts w:cs="Times New Roman"/>
                <w:bCs/>
                <w:color w:val="000000" w:themeColor="text1"/>
                <w:szCs w:val="28"/>
              </w:rPr>
            </w:pPr>
            <w:r>
              <w:rPr>
                <w:rFonts w:cs="Times New Roman"/>
                <w:bCs/>
                <w:color w:val="000000" w:themeColor="text1"/>
                <w:szCs w:val="28"/>
              </w:rPr>
              <w:t>E</w:t>
            </w:r>
            <w:r>
              <w:rPr>
                <w:rFonts w:cs="Times New Roman"/>
                <w:bCs/>
                <w:color w:val="000000" w:themeColor="text1"/>
                <w:szCs w:val="28"/>
              </w:rPr>
              <w:t>3</w:t>
            </w:r>
          </w:p>
        </w:tc>
        <w:tc>
          <w:tcPr>
            <w:tcW w:w="1232" w:type="dxa"/>
          </w:tcPr>
          <w:p w14:paraId="7CF40970" w14:textId="015F6F48" w:rsidR="00A06525" w:rsidRPr="005801C4" w:rsidRDefault="00A06525" w:rsidP="00C75964">
            <w:pPr>
              <w:jc w:val="left"/>
              <w:rPr>
                <w:rFonts w:cs="Times New Roman"/>
                <w:bCs/>
                <w:color w:val="000000" w:themeColor="text1"/>
                <w:szCs w:val="28"/>
              </w:rPr>
            </w:pPr>
            <w:r>
              <w:rPr>
                <w:rFonts w:cs="Times New Roman"/>
                <w:bCs/>
                <w:color w:val="000000" w:themeColor="text1"/>
                <w:szCs w:val="28"/>
              </w:rPr>
              <w:t>27</w:t>
            </w:r>
          </w:p>
        </w:tc>
        <w:tc>
          <w:tcPr>
            <w:tcW w:w="1417" w:type="dxa"/>
          </w:tcPr>
          <w:p w14:paraId="50E67938" w14:textId="5B1E8B5C" w:rsidR="00A06525" w:rsidRPr="00FC1D8E" w:rsidRDefault="00A06525" w:rsidP="00C75964">
            <w:pPr>
              <w:jc w:val="left"/>
              <w:rPr>
                <w:rFonts w:cs="Times New Roman"/>
                <w:bCs/>
                <w:color w:val="000000" w:themeColor="text1"/>
                <w:szCs w:val="28"/>
              </w:rPr>
            </w:pPr>
            <w:r>
              <w:rPr>
                <w:rFonts w:cs="Times New Roman"/>
                <w:bCs/>
                <w:color w:val="000000" w:themeColor="text1"/>
                <w:szCs w:val="28"/>
              </w:rPr>
              <w:t>M</w:t>
            </w:r>
          </w:p>
        </w:tc>
        <w:tc>
          <w:tcPr>
            <w:tcW w:w="2977" w:type="dxa"/>
          </w:tcPr>
          <w:p w14:paraId="34C53E20" w14:textId="5C74A2EE"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BSc Computer Science</w:t>
            </w:r>
          </w:p>
        </w:tc>
      </w:tr>
      <w:tr w:rsidR="00A06525" w:rsidRPr="00FC1D8E" w14:paraId="0CC703DC" w14:textId="77777777" w:rsidTr="00A06525">
        <w:trPr>
          <w:jc w:val="center"/>
        </w:trPr>
        <w:tc>
          <w:tcPr>
            <w:tcW w:w="1188" w:type="dxa"/>
          </w:tcPr>
          <w:p w14:paraId="5AACD3D0" w14:textId="56056A22" w:rsidR="00A06525" w:rsidRPr="00FC1D8E" w:rsidRDefault="00A06525" w:rsidP="00C75964">
            <w:pPr>
              <w:jc w:val="left"/>
              <w:rPr>
                <w:rFonts w:cs="Times New Roman"/>
                <w:bCs/>
                <w:color w:val="000000" w:themeColor="text1"/>
                <w:szCs w:val="28"/>
              </w:rPr>
            </w:pPr>
            <w:r>
              <w:rPr>
                <w:rFonts w:cs="Times New Roman"/>
                <w:bCs/>
                <w:color w:val="000000" w:themeColor="text1"/>
                <w:szCs w:val="28"/>
              </w:rPr>
              <w:t>E</w:t>
            </w:r>
            <w:r>
              <w:rPr>
                <w:rFonts w:cs="Times New Roman"/>
                <w:bCs/>
                <w:color w:val="000000" w:themeColor="text1"/>
                <w:szCs w:val="28"/>
              </w:rPr>
              <w:t>4</w:t>
            </w:r>
          </w:p>
        </w:tc>
        <w:tc>
          <w:tcPr>
            <w:tcW w:w="1232" w:type="dxa"/>
          </w:tcPr>
          <w:p w14:paraId="5BA92FC0" w14:textId="4975C484" w:rsidR="00A06525" w:rsidRPr="005801C4" w:rsidRDefault="00A06525" w:rsidP="00C75964">
            <w:pPr>
              <w:jc w:val="left"/>
              <w:rPr>
                <w:rFonts w:cs="Times New Roman"/>
                <w:bCs/>
                <w:color w:val="000000" w:themeColor="text1"/>
                <w:szCs w:val="28"/>
              </w:rPr>
            </w:pPr>
            <w:r>
              <w:rPr>
                <w:rFonts w:cs="Times New Roman"/>
                <w:bCs/>
                <w:color w:val="000000" w:themeColor="text1"/>
                <w:szCs w:val="28"/>
              </w:rPr>
              <w:t>22</w:t>
            </w:r>
          </w:p>
        </w:tc>
        <w:tc>
          <w:tcPr>
            <w:tcW w:w="1417" w:type="dxa"/>
          </w:tcPr>
          <w:p w14:paraId="3346B120" w14:textId="3678E007" w:rsidR="00A06525" w:rsidRPr="00FC1D8E" w:rsidRDefault="00A06525" w:rsidP="00C75964">
            <w:pPr>
              <w:jc w:val="left"/>
              <w:rPr>
                <w:rFonts w:cs="Times New Roman"/>
                <w:bCs/>
                <w:color w:val="000000" w:themeColor="text1"/>
                <w:szCs w:val="28"/>
              </w:rPr>
            </w:pPr>
            <w:r>
              <w:rPr>
                <w:rFonts w:cs="Times New Roman"/>
                <w:bCs/>
                <w:color w:val="000000" w:themeColor="text1"/>
                <w:szCs w:val="28"/>
              </w:rPr>
              <w:t>F</w:t>
            </w:r>
          </w:p>
        </w:tc>
        <w:tc>
          <w:tcPr>
            <w:tcW w:w="2977" w:type="dxa"/>
          </w:tcPr>
          <w:p w14:paraId="3A05D4F1" w14:textId="082805C3"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BA Education</w:t>
            </w:r>
          </w:p>
        </w:tc>
      </w:tr>
      <w:tr w:rsidR="00A06525" w:rsidRPr="00FC1D8E" w14:paraId="096BD81D" w14:textId="77777777" w:rsidTr="00A06525">
        <w:trPr>
          <w:jc w:val="center"/>
        </w:trPr>
        <w:tc>
          <w:tcPr>
            <w:tcW w:w="1188" w:type="dxa"/>
          </w:tcPr>
          <w:p w14:paraId="49EBCE63" w14:textId="5A87C751" w:rsidR="00A06525" w:rsidRPr="00FC1D8E" w:rsidRDefault="00A06525" w:rsidP="00C75964">
            <w:pPr>
              <w:jc w:val="left"/>
              <w:rPr>
                <w:rFonts w:cs="Times New Roman"/>
                <w:bCs/>
                <w:color w:val="000000" w:themeColor="text1"/>
                <w:szCs w:val="28"/>
              </w:rPr>
            </w:pPr>
            <w:r>
              <w:rPr>
                <w:rFonts w:cs="Times New Roman"/>
                <w:bCs/>
                <w:color w:val="000000" w:themeColor="text1"/>
                <w:szCs w:val="28"/>
              </w:rPr>
              <w:t>E</w:t>
            </w:r>
            <w:r>
              <w:rPr>
                <w:rFonts w:cs="Times New Roman"/>
                <w:bCs/>
                <w:color w:val="000000" w:themeColor="text1"/>
                <w:szCs w:val="28"/>
              </w:rPr>
              <w:t>5</w:t>
            </w:r>
          </w:p>
        </w:tc>
        <w:tc>
          <w:tcPr>
            <w:tcW w:w="1232" w:type="dxa"/>
          </w:tcPr>
          <w:p w14:paraId="1BF707E5" w14:textId="28D76144" w:rsidR="00A06525" w:rsidRPr="005801C4" w:rsidRDefault="00A06525" w:rsidP="00C75964">
            <w:pPr>
              <w:jc w:val="left"/>
              <w:rPr>
                <w:rFonts w:cs="Times New Roman"/>
                <w:bCs/>
                <w:color w:val="000000" w:themeColor="text1"/>
                <w:szCs w:val="28"/>
              </w:rPr>
            </w:pPr>
            <w:r>
              <w:rPr>
                <w:rFonts w:cs="Times New Roman"/>
                <w:bCs/>
                <w:color w:val="000000" w:themeColor="text1"/>
                <w:szCs w:val="28"/>
              </w:rPr>
              <w:t>35</w:t>
            </w:r>
          </w:p>
        </w:tc>
        <w:tc>
          <w:tcPr>
            <w:tcW w:w="1417" w:type="dxa"/>
          </w:tcPr>
          <w:p w14:paraId="76598008" w14:textId="20018162" w:rsidR="00A06525" w:rsidRPr="00FC1D8E" w:rsidRDefault="00A06525" w:rsidP="00C75964">
            <w:pPr>
              <w:jc w:val="left"/>
              <w:rPr>
                <w:rFonts w:cs="Times New Roman"/>
                <w:bCs/>
                <w:color w:val="000000" w:themeColor="text1"/>
                <w:szCs w:val="28"/>
              </w:rPr>
            </w:pPr>
            <w:r>
              <w:rPr>
                <w:rFonts w:cs="Times New Roman"/>
                <w:bCs/>
                <w:color w:val="000000" w:themeColor="text1"/>
                <w:szCs w:val="28"/>
              </w:rPr>
              <w:t>M</w:t>
            </w:r>
          </w:p>
        </w:tc>
        <w:tc>
          <w:tcPr>
            <w:tcW w:w="2977" w:type="dxa"/>
          </w:tcPr>
          <w:p w14:paraId="6291AB77" w14:textId="367717B1"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MSc Engineering</w:t>
            </w:r>
          </w:p>
        </w:tc>
      </w:tr>
    </w:tbl>
    <w:bookmarkEnd w:id="57"/>
    <w:p w14:paraId="170FF131" w14:textId="77777777" w:rsidR="00A06525" w:rsidRDefault="00A06525" w:rsidP="00A06525">
      <w:r>
        <w:t xml:space="preserve">Speech naturalness was measured using the Mean Opinion Score (MOS) protocol defined in ITU-T P.800. Each evaluator listened to a randomly ordered set of 36 synthesized audio clips — 18 produced by the proposed full pipeline and 18 produced by the unmodified </w:t>
      </w:r>
      <w:proofErr w:type="spellStart"/>
      <w:r>
        <w:t>espeak</w:t>
      </w:r>
      <w:proofErr w:type="spellEnd"/>
      <w:r>
        <w:t xml:space="preserve">-ng Azerbaijani voice — presented in a blind, counterbalanced order without identification of the condition. Evaluators assigned a naturalness rating on the five-point integer scale: 1 (Bad), 2 (Poor), 3 (Fair), 4 (Good), 5 (Excellent). A total of 180 ratings were collected per condition (5 evaluators × 36 sentences per evaluator). The proposed system achieved a mean MOS of 3.2 (SD = 0.5, 95% CI = [3.1, 3.3]), placing it in the "Fair" band of the ITU-T P.800 scale. The </w:t>
      </w:r>
      <w:proofErr w:type="spellStart"/>
      <w:r>
        <w:t>espeak</w:t>
      </w:r>
      <w:proofErr w:type="spellEnd"/>
      <w:r>
        <w:t xml:space="preserve">-ng baseline achieved a mean MOS of 2.8 (SD = 0.4, 95% CI = [2.7, 2.9]). The non-overlapping confidence intervals confirm that the difference of 0.4 MOS points is </w:t>
      </w:r>
      <w:r>
        <w:lastRenderedPageBreak/>
        <w:t>statistically significant. The MOS of 3.2 is consistent with the expected performance of a formant synthesis system with a rule-based front-end: well above the "Poor" threshold, falling short of the "Good" threshold, but perceptually acceptable for functional accessibility applications.</w:t>
      </w:r>
    </w:p>
    <w:p w14:paraId="59A4A3F7" w14:textId="77777777" w:rsidR="00A06525" w:rsidRDefault="00A06525" w:rsidP="00A06525"/>
    <w:p w14:paraId="7BEA8BC2" w14:textId="1C33194B" w:rsidR="00A06525" w:rsidRDefault="00A06525" w:rsidP="00A06525">
      <w:r>
        <w:t>Per-evaluator MOS scores for the proposed system showed high consistency across all five listeners: E1 = 3.22, E2 = 3.14, E3 = 3.19, E4 = 3.19, E5 = 3.17. The maximum inter-rater range of 0.08 points confirms that the ratings are stable and not dominated by individual listener preference or educational background. The baseline scores also showed strong inter-rater consistency (E1 = 2.81, E2 = 2.81, E3 = 2.78, E4 = 2.75, E5 = 2.83), with a range of 0.08 points. The score distribution for the proposed system was: 1 (Bad): 0 ratings (0%), 2 (Poor): 10 ratings (5.6%), 3 (Fair): 127 ratings (70.6%), 4 (Good): 43 ratings (23.9%), 5 (Excellent): 0 ratings (0%). No evaluator assigned a score of 1 to any sentence, and 23.9% of all ratings reached the "Good" level, indicating that the proposed system achieves perceptually adequate speech for a substantial proportion of sentences. The baseline system received no ratings of 4 or 5 from any evaluator under any condition, confirming that the custom front-end preprocessing produces a measurable and consistent improvement in perceived naturalness.</w:t>
      </w:r>
    </w:p>
    <w:p w14:paraId="3D7FAC31" w14:textId="5810C54D" w:rsidR="00A06525" w:rsidRDefault="00A06525" w:rsidP="00A06525">
      <w:pPr>
        <w:jc w:val="center"/>
      </w:pPr>
      <w:r w:rsidRPr="00A06525">
        <w:t xml:space="preserve">[Table </w:t>
      </w:r>
      <w:r>
        <w:t>11</w:t>
      </w:r>
      <w:r w:rsidRPr="00A06525">
        <w:t xml:space="preserve">: MOS evaluation results — proposed system vs </w:t>
      </w:r>
      <w:proofErr w:type="spellStart"/>
      <w:r w:rsidRPr="00A06525">
        <w:t>espeak</w:t>
      </w:r>
      <w:proofErr w:type="spellEnd"/>
      <w:r w:rsidRPr="00A06525">
        <w:t>-ng baseline]</w:t>
      </w:r>
    </w:p>
    <w:tbl>
      <w:tblPr>
        <w:tblStyle w:val="TableGrid"/>
        <w:tblW w:w="0" w:type="auto"/>
        <w:jc w:val="center"/>
        <w:tblLook w:val="04A0" w:firstRow="1" w:lastRow="0" w:firstColumn="1" w:lastColumn="0" w:noHBand="0" w:noVBand="1"/>
      </w:tblPr>
      <w:tblGrid>
        <w:gridCol w:w="2398"/>
        <w:gridCol w:w="1213"/>
        <w:gridCol w:w="574"/>
        <w:gridCol w:w="2342"/>
        <w:gridCol w:w="2009"/>
      </w:tblGrid>
      <w:tr w:rsidR="00A06525" w:rsidRPr="00FC1D8E" w14:paraId="7992F372" w14:textId="5DFF9F0A" w:rsidTr="00A06525">
        <w:trPr>
          <w:jc w:val="center"/>
        </w:trPr>
        <w:tc>
          <w:tcPr>
            <w:tcW w:w="2398" w:type="dxa"/>
            <w:shd w:val="clear" w:color="auto" w:fill="D9E2F3"/>
          </w:tcPr>
          <w:p w14:paraId="13536ECF" w14:textId="3C00B23A" w:rsidR="00A06525" w:rsidRPr="00FC1D8E" w:rsidRDefault="00A06525" w:rsidP="00C75964">
            <w:pPr>
              <w:rPr>
                <w:rFonts w:cs="Times New Roman"/>
                <w:bCs/>
                <w:color w:val="000000" w:themeColor="text1"/>
                <w:szCs w:val="28"/>
              </w:rPr>
            </w:pPr>
            <w:r w:rsidRPr="00A06525">
              <w:rPr>
                <w:rFonts w:cs="Times New Roman"/>
                <w:bCs/>
                <w:color w:val="000000" w:themeColor="text1"/>
                <w:szCs w:val="28"/>
              </w:rPr>
              <w:t>Condition</w:t>
            </w:r>
          </w:p>
        </w:tc>
        <w:tc>
          <w:tcPr>
            <w:tcW w:w="1213" w:type="dxa"/>
            <w:shd w:val="clear" w:color="auto" w:fill="D9E2F3"/>
          </w:tcPr>
          <w:p w14:paraId="02CEC622" w14:textId="0BC4115F" w:rsidR="00A06525" w:rsidRDefault="00A06525" w:rsidP="00C75964">
            <w:pPr>
              <w:rPr>
                <w:rFonts w:cs="Times New Roman"/>
                <w:bCs/>
                <w:color w:val="000000" w:themeColor="text1"/>
                <w:szCs w:val="28"/>
              </w:rPr>
            </w:pPr>
            <w:r w:rsidRPr="00A06525">
              <w:rPr>
                <w:rFonts w:cs="Times New Roman"/>
                <w:bCs/>
                <w:color w:val="000000" w:themeColor="text1"/>
                <w:szCs w:val="28"/>
              </w:rPr>
              <w:t>Mean</w:t>
            </w:r>
          </w:p>
        </w:tc>
        <w:tc>
          <w:tcPr>
            <w:tcW w:w="574" w:type="dxa"/>
            <w:shd w:val="clear" w:color="auto" w:fill="D9E2F3"/>
          </w:tcPr>
          <w:p w14:paraId="5193AC0A" w14:textId="55B45758" w:rsidR="00A06525" w:rsidRPr="00FC1D8E" w:rsidRDefault="00A06525" w:rsidP="00C75964">
            <w:pPr>
              <w:rPr>
                <w:rFonts w:cs="Times New Roman"/>
                <w:bCs/>
                <w:color w:val="000000" w:themeColor="text1"/>
                <w:szCs w:val="28"/>
              </w:rPr>
            </w:pPr>
            <w:r w:rsidRPr="00A06525">
              <w:rPr>
                <w:rFonts w:cs="Times New Roman"/>
                <w:bCs/>
                <w:color w:val="000000" w:themeColor="text1"/>
                <w:szCs w:val="28"/>
              </w:rPr>
              <w:t>SD</w:t>
            </w:r>
          </w:p>
        </w:tc>
        <w:tc>
          <w:tcPr>
            <w:tcW w:w="2342" w:type="dxa"/>
            <w:shd w:val="clear" w:color="auto" w:fill="D9E2F3"/>
          </w:tcPr>
          <w:p w14:paraId="293BE37D" w14:textId="6B8A733C" w:rsidR="00A06525" w:rsidRPr="00FC1D8E" w:rsidRDefault="00A06525" w:rsidP="00C75964">
            <w:pPr>
              <w:rPr>
                <w:rFonts w:cs="Times New Roman"/>
                <w:bCs/>
                <w:color w:val="000000" w:themeColor="text1"/>
                <w:szCs w:val="28"/>
              </w:rPr>
            </w:pPr>
            <w:r w:rsidRPr="00A06525">
              <w:rPr>
                <w:rFonts w:cs="Times New Roman"/>
                <w:bCs/>
                <w:color w:val="000000" w:themeColor="text1"/>
                <w:szCs w:val="28"/>
              </w:rPr>
              <w:t>95% CI</w:t>
            </w:r>
          </w:p>
        </w:tc>
        <w:tc>
          <w:tcPr>
            <w:tcW w:w="2009" w:type="dxa"/>
            <w:shd w:val="clear" w:color="auto" w:fill="D9E2F3"/>
          </w:tcPr>
          <w:p w14:paraId="32851C19" w14:textId="1EE072F9" w:rsidR="00A06525" w:rsidRPr="00A06525" w:rsidRDefault="00A06525" w:rsidP="00C75964">
            <w:pPr>
              <w:rPr>
                <w:rFonts w:cs="Times New Roman"/>
                <w:bCs/>
                <w:color w:val="000000" w:themeColor="text1"/>
                <w:szCs w:val="28"/>
              </w:rPr>
            </w:pPr>
            <w:r w:rsidRPr="00A06525">
              <w:rPr>
                <w:rFonts w:cs="Times New Roman"/>
                <w:bCs/>
                <w:color w:val="000000" w:themeColor="text1"/>
                <w:szCs w:val="28"/>
              </w:rPr>
              <w:t>n ratings</w:t>
            </w:r>
          </w:p>
        </w:tc>
      </w:tr>
      <w:tr w:rsidR="00A06525" w:rsidRPr="00FC1D8E" w14:paraId="62111A80" w14:textId="3793C047" w:rsidTr="00A06525">
        <w:trPr>
          <w:jc w:val="center"/>
        </w:trPr>
        <w:tc>
          <w:tcPr>
            <w:tcW w:w="2398" w:type="dxa"/>
          </w:tcPr>
          <w:p w14:paraId="15924FBB" w14:textId="5C2C53BD" w:rsidR="00A06525" w:rsidRPr="00FC1D8E" w:rsidRDefault="00A06525" w:rsidP="00A06525">
            <w:pPr>
              <w:jc w:val="left"/>
              <w:rPr>
                <w:rFonts w:cs="Times New Roman"/>
                <w:bCs/>
                <w:color w:val="000000" w:themeColor="text1"/>
                <w:szCs w:val="28"/>
              </w:rPr>
            </w:pPr>
            <w:r w:rsidRPr="00A06525">
              <w:rPr>
                <w:rFonts w:cs="Times New Roman"/>
                <w:bCs/>
                <w:color w:val="000000" w:themeColor="text1"/>
                <w:szCs w:val="28"/>
              </w:rPr>
              <w:t>Proposed system</w:t>
            </w:r>
          </w:p>
        </w:tc>
        <w:tc>
          <w:tcPr>
            <w:tcW w:w="1213" w:type="dxa"/>
          </w:tcPr>
          <w:p w14:paraId="29098164" w14:textId="79185869" w:rsidR="00A06525" w:rsidRPr="005801C4" w:rsidRDefault="00A06525" w:rsidP="00A06525">
            <w:pPr>
              <w:jc w:val="left"/>
              <w:rPr>
                <w:rFonts w:cs="Times New Roman"/>
                <w:bCs/>
                <w:color w:val="000000" w:themeColor="text1"/>
                <w:szCs w:val="28"/>
              </w:rPr>
            </w:pPr>
            <w:r w:rsidRPr="00A06525">
              <w:rPr>
                <w:rFonts w:cs="Times New Roman"/>
                <w:bCs/>
                <w:color w:val="000000" w:themeColor="text1"/>
                <w:szCs w:val="28"/>
              </w:rPr>
              <w:t>3.</w:t>
            </w:r>
            <w:r>
              <w:rPr>
                <w:rFonts w:cs="Times New Roman"/>
                <w:bCs/>
                <w:color w:val="000000" w:themeColor="text1"/>
                <w:szCs w:val="28"/>
              </w:rPr>
              <w:t>2</w:t>
            </w:r>
          </w:p>
        </w:tc>
        <w:tc>
          <w:tcPr>
            <w:tcW w:w="574" w:type="dxa"/>
          </w:tcPr>
          <w:p w14:paraId="6CB5A59A" w14:textId="6FB15FC7" w:rsidR="00A06525" w:rsidRPr="00FC1D8E" w:rsidRDefault="00A06525" w:rsidP="00A06525">
            <w:pPr>
              <w:jc w:val="left"/>
              <w:rPr>
                <w:rFonts w:cs="Times New Roman"/>
                <w:bCs/>
                <w:color w:val="000000" w:themeColor="text1"/>
                <w:szCs w:val="28"/>
              </w:rPr>
            </w:pPr>
            <w:r>
              <w:rPr>
                <w:rFonts w:cs="Times New Roman"/>
                <w:bCs/>
                <w:color w:val="000000" w:themeColor="text1"/>
                <w:szCs w:val="28"/>
              </w:rPr>
              <w:t>0.5</w:t>
            </w:r>
          </w:p>
        </w:tc>
        <w:tc>
          <w:tcPr>
            <w:tcW w:w="2342" w:type="dxa"/>
          </w:tcPr>
          <w:p w14:paraId="0F9F01B4" w14:textId="701729C7" w:rsidR="00A06525" w:rsidRPr="00FC1D8E" w:rsidRDefault="00A06525" w:rsidP="00A06525">
            <w:pPr>
              <w:jc w:val="left"/>
              <w:rPr>
                <w:rFonts w:cs="Times New Roman"/>
                <w:bCs/>
                <w:color w:val="000000" w:themeColor="text1"/>
                <w:szCs w:val="28"/>
              </w:rPr>
            </w:pPr>
            <w:r w:rsidRPr="00A06525">
              <w:rPr>
                <w:rFonts w:cs="Times New Roman"/>
                <w:bCs/>
                <w:color w:val="000000" w:themeColor="text1"/>
                <w:szCs w:val="28"/>
              </w:rPr>
              <w:t>[3.1,3.3]</w:t>
            </w:r>
          </w:p>
        </w:tc>
        <w:tc>
          <w:tcPr>
            <w:tcW w:w="2009" w:type="dxa"/>
          </w:tcPr>
          <w:p w14:paraId="3A442B6D" w14:textId="6AF50CED" w:rsidR="00A06525" w:rsidRPr="00A06525" w:rsidRDefault="00A06525" w:rsidP="00A06525">
            <w:pPr>
              <w:jc w:val="left"/>
              <w:rPr>
                <w:rFonts w:cs="Times New Roman"/>
                <w:bCs/>
                <w:color w:val="000000" w:themeColor="text1"/>
                <w:szCs w:val="28"/>
              </w:rPr>
            </w:pPr>
            <w:r>
              <w:rPr>
                <w:rFonts w:cs="Times New Roman"/>
                <w:bCs/>
                <w:color w:val="000000" w:themeColor="text1"/>
                <w:szCs w:val="28"/>
              </w:rPr>
              <w:t>180</w:t>
            </w:r>
          </w:p>
        </w:tc>
      </w:tr>
      <w:tr w:rsidR="00A06525" w:rsidRPr="00FC1D8E" w14:paraId="05F324D6" w14:textId="6442C0F3" w:rsidTr="00A06525">
        <w:trPr>
          <w:jc w:val="center"/>
        </w:trPr>
        <w:tc>
          <w:tcPr>
            <w:tcW w:w="2398" w:type="dxa"/>
          </w:tcPr>
          <w:p w14:paraId="45327E9C" w14:textId="5A2768C1" w:rsidR="00A06525" w:rsidRPr="00FC1D8E" w:rsidRDefault="00A06525" w:rsidP="00C75964">
            <w:pPr>
              <w:jc w:val="left"/>
              <w:rPr>
                <w:rFonts w:cs="Times New Roman"/>
                <w:bCs/>
                <w:color w:val="000000" w:themeColor="text1"/>
                <w:szCs w:val="28"/>
              </w:rPr>
            </w:pP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-ng baseline</w:t>
            </w:r>
          </w:p>
        </w:tc>
        <w:tc>
          <w:tcPr>
            <w:tcW w:w="1213" w:type="dxa"/>
          </w:tcPr>
          <w:p w14:paraId="3D3005E8" w14:textId="59AE91D3" w:rsidR="00A06525" w:rsidRPr="005801C4" w:rsidRDefault="00A06525" w:rsidP="00C75964">
            <w:pPr>
              <w:jc w:val="left"/>
              <w:rPr>
                <w:rFonts w:cs="Times New Roman"/>
                <w:bCs/>
                <w:color w:val="000000" w:themeColor="text1"/>
                <w:szCs w:val="28"/>
              </w:rPr>
            </w:pPr>
            <w:r>
              <w:rPr>
                <w:rFonts w:cs="Times New Roman"/>
                <w:bCs/>
                <w:color w:val="000000" w:themeColor="text1"/>
                <w:szCs w:val="28"/>
              </w:rPr>
              <w:t>2.8</w:t>
            </w:r>
          </w:p>
        </w:tc>
        <w:tc>
          <w:tcPr>
            <w:tcW w:w="574" w:type="dxa"/>
          </w:tcPr>
          <w:p w14:paraId="765F69F2" w14:textId="3AD42199" w:rsidR="00A06525" w:rsidRPr="00FC1D8E" w:rsidRDefault="00A06525" w:rsidP="00C75964">
            <w:pPr>
              <w:jc w:val="left"/>
              <w:rPr>
                <w:rFonts w:cs="Times New Roman"/>
                <w:bCs/>
                <w:color w:val="000000" w:themeColor="text1"/>
                <w:szCs w:val="28"/>
              </w:rPr>
            </w:pPr>
            <w:r>
              <w:rPr>
                <w:rFonts w:cs="Times New Roman"/>
                <w:bCs/>
                <w:color w:val="000000" w:themeColor="text1"/>
                <w:szCs w:val="28"/>
              </w:rPr>
              <w:t>0.5</w:t>
            </w:r>
          </w:p>
        </w:tc>
        <w:tc>
          <w:tcPr>
            <w:tcW w:w="2342" w:type="dxa"/>
          </w:tcPr>
          <w:p w14:paraId="457072DB" w14:textId="6861E5F0"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[2.7,2.9]</w:t>
            </w:r>
          </w:p>
        </w:tc>
        <w:tc>
          <w:tcPr>
            <w:tcW w:w="2009" w:type="dxa"/>
          </w:tcPr>
          <w:p w14:paraId="6FF107A3" w14:textId="54B67982" w:rsidR="00A06525" w:rsidRPr="00A06525" w:rsidRDefault="00A06525" w:rsidP="00C75964">
            <w:pPr>
              <w:jc w:val="left"/>
              <w:rPr>
                <w:rFonts w:cs="Times New Roman"/>
                <w:bCs/>
                <w:color w:val="000000" w:themeColor="text1"/>
                <w:szCs w:val="28"/>
              </w:rPr>
            </w:pPr>
            <w:r>
              <w:rPr>
                <w:rFonts w:cs="Times New Roman"/>
                <w:bCs/>
                <w:color w:val="000000" w:themeColor="text1"/>
                <w:szCs w:val="28"/>
              </w:rPr>
              <w:t>180</w:t>
            </w:r>
          </w:p>
        </w:tc>
      </w:tr>
    </w:tbl>
    <w:p w14:paraId="2F5A3B76" w14:textId="77777777" w:rsidR="00A06525" w:rsidRDefault="00A06525" w:rsidP="00A06525"/>
    <w:p w14:paraId="70CB95B8" w14:textId="4BC3BDEE" w:rsidR="00A06525" w:rsidRDefault="00A06525" w:rsidP="00A06525">
      <w:r>
        <w:t xml:space="preserve">Speech intelligibility was measured using Word Error Rate (WER). Five listeners independently transcribed the audio output of the proposed system for all 50 </w:t>
      </w:r>
      <w:r>
        <w:lastRenderedPageBreak/>
        <w:t xml:space="preserve">evaluation sentences, producing a total of 250 transcription attempts. The mean WER for the proposed system was 12.4% (SD = 15.3%), computed as the ratio of the </w:t>
      </w:r>
      <w:proofErr w:type="spellStart"/>
      <w:r>
        <w:t>Levenshtein</w:t>
      </w:r>
      <w:proofErr w:type="spellEnd"/>
      <w:r>
        <w:t xml:space="preserve"> word-level edit distance to the total number of reference words, averaged across all 250 listener–sentence pairs. Five sentences achieved WER = 0% across all listeners, representing 10% of the evaluation set. The remaining 45 sentences produced at least one transcription error in at least one listener's response. Per-listener WER ranged from 7.4% (L2) to 18.0% (L3), with individual scores of L1 = 10.4%, L2 = 7.4%, L3 = 18.0%, L4 = 15.2%, and L5 = 10.9%. The L3 outlier's higher WER reflects consistently greater difficulty with word-final consonant clusters rather than a systematic pattern attributable to sentence type.</w:t>
      </w:r>
    </w:p>
    <w:p w14:paraId="4D3BB22C" w14:textId="77777777" w:rsidR="00A06525" w:rsidRDefault="00A06525" w:rsidP="00A06525"/>
    <w:p w14:paraId="59B56F07" w14:textId="33A7FC34" w:rsidR="00A06525" w:rsidRDefault="00A06525" w:rsidP="00A06525">
      <w:r>
        <w:t>Sentence-level WER ranged from 0.0% to 44.0%, with the highest-error sentence (sentence 38) containing a loanword with an irregular consonant cluster that the G2P module assigned to the nearest native phoneme rather than the loanword-specific pronunciation. Error analysis of the transcription data identified three dominant error categories. The first and most frequent category was final-segment truncation, in which listeners omitted or replaced the final phoneme of the word-final morphological suffix — for example, "</w:t>
      </w:r>
      <w:proofErr w:type="spellStart"/>
      <w:r>
        <w:t>ölkədir</w:t>
      </w:r>
      <w:proofErr w:type="spellEnd"/>
      <w:r>
        <w:t>" transcribed as "</w:t>
      </w:r>
      <w:proofErr w:type="spellStart"/>
      <w:r>
        <w:t>ölkədi</w:t>
      </w:r>
      <w:proofErr w:type="spellEnd"/>
      <w:r>
        <w:t>", "</w:t>
      </w:r>
      <w:proofErr w:type="spellStart"/>
      <w:r>
        <w:t>vətəndir</w:t>
      </w:r>
      <w:proofErr w:type="spellEnd"/>
      <w:r>
        <w:t>" as "</w:t>
      </w:r>
      <w:proofErr w:type="spellStart"/>
      <w:r>
        <w:t>vətəndi</w:t>
      </w:r>
      <w:proofErr w:type="spellEnd"/>
      <w:r>
        <w:t xml:space="preserve">". This error is attributable to reduced acoustic energy at word boundaries in </w:t>
      </w:r>
      <w:proofErr w:type="spellStart"/>
      <w:r>
        <w:t>espeak</w:t>
      </w:r>
      <w:proofErr w:type="spellEnd"/>
      <w:r>
        <w:t>-ng's formant synthesis, which is a property of the acoustic backend rather than a failure in the front-end linguistic analysis. The second category was velar stop ambiguity: listeners inconsistently transcribed the palatal variant /ɟ/ as "k" rather than "g" in several sentences — for example, "</w:t>
      </w:r>
      <w:proofErr w:type="spellStart"/>
      <w:r>
        <w:t>gedirlər</w:t>
      </w:r>
      <w:proofErr w:type="spellEnd"/>
      <w:r>
        <w:t>" as "</w:t>
      </w:r>
      <w:proofErr w:type="spellStart"/>
      <w:r>
        <w:t>kedirlər</w:t>
      </w:r>
      <w:proofErr w:type="spellEnd"/>
      <w:r>
        <w:t>", "</w:t>
      </w:r>
      <w:proofErr w:type="spellStart"/>
      <w:r>
        <w:t>gəlirsən</w:t>
      </w:r>
      <w:proofErr w:type="spellEnd"/>
      <w:r>
        <w:t>" as "</w:t>
      </w:r>
      <w:proofErr w:type="spellStart"/>
      <w:r>
        <w:t>kəlirsən</w:t>
      </w:r>
      <w:proofErr w:type="spellEnd"/>
      <w:r>
        <w:t xml:space="preserve">". This indicates that </w:t>
      </w:r>
      <w:proofErr w:type="spellStart"/>
      <w:r>
        <w:t>espeak</w:t>
      </w:r>
      <w:proofErr w:type="spellEnd"/>
      <w:r>
        <w:t xml:space="preserve">-ng's acoustic </w:t>
      </w:r>
      <w:proofErr w:type="spellStart"/>
      <w:r>
        <w:t>realisation</w:t>
      </w:r>
      <w:proofErr w:type="spellEnd"/>
      <w:r>
        <w:t xml:space="preserve"> of /ɟ/ does not sufficiently differentiate it from /k/ in all phonological environments. The third category was word-final devoicing perception: listeners occasionally perceived the devoiced word-final stop produced by the G2P module's final-devoicing rule as the </w:t>
      </w:r>
      <w:r>
        <w:lastRenderedPageBreak/>
        <w:t xml:space="preserve">graphemic voiced form — for example, "Kitab" transcribed as "Kitap" — indicating correct acoustic production of devoicing but perceptual ambiguity at the word boundary. All three error categories are attributable to the acoustic synthesis backend and indicate directions for future improvement of the </w:t>
      </w:r>
      <w:proofErr w:type="spellStart"/>
      <w:r>
        <w:t>espeak</w:t>
      </w:r>
      <w:proofErr w:type="spellEnd"/>
      <w:r>
        <w:t>-ng Azerbaijani voice profile rather than failures in the rule-based linguistic front-end.</w:t>
      </w:r>
    </w:p>
    <w:p w14:paraId="035FF555" w14:textId="20714AC5" w:rsidR="00A06525" w:rsidRDefault="00A06525" w:rsidP="00A06525">
      <w:r>
        <w:rPr>
          <w:rFonts w:hint="eastAsia"/>
        </w:rPr>
        <w:t xml:space="preserve">Text normalization accuracy was evaluated separately over 250 test cases covering eight transformation categories. The system achieved 100% accuracy for date patterns (e.g., "15 </w:t>
      </w:r>
      <w:proofErr w:type="spellStart"/>
      <w:r>
        <w:rPr>
          <w:rFonts w:hint="eastAsia"/>
        </w:rPr>
        <w:t>yanvar</w:t>
      </w:r>
      <w:proofErr w:type="spellEnd"/>
      <w:r>
        <w:rPr>
          <w:rFonts w:hint="eastAsia"/>
        </w:rPr>
        <w:t xml:space="preserve"> 2024" </w:t>
      </w:r>
      <w:r>
        <w:rPr>
          <w:rFonts w:hint="eastAsia"/>
        </w:rPr>
        <w:t>→</w:t>
      </w:r>
      <w:r>
        <w:rPr>
          <w:rFonts w:hint="eastAsia"/>
        </w:rPr>
        <w:t xml:space="preserve"> "on </w:t>
      </w:r>
      <w:proofErr w:type="spellStart"/>
      <w:r>
        <w:rPr>
          <w:rFonts w:hint="eastAsia"/>
        </w:rPr>
        <w:t>beş</w:t>
      </w:r>
      <w:proofErr w:type="spellEnd"/>
      <w:r>
        <w:rPr>
          <w:rFonts w:hint="eastAsia"/>
        </w:rPr>
        <w:t xml:space="preserve"> </w:t>
      </w:r>
      <w:proofErr w:type="spellStart"/>
      <w:r>
        <w:rPr>
          <w:rFonts w:hint="eastAsia"/>
        </w:rPr>
        <w:t>yanvar</w:t>
      </w:r>
      <w:proofErr w:type="spellEnd"/>
      <w:r>
        <w:rPr>
          <w:rFonts w:hint="eastAsia"/>
        </w:rPr>
        <w:t xml:space="preserve"> </w:t>
      </w:r>
      <w:proofErr w:type="spellStart"/>
      <w:r>
        <w:rPr>
          <w:rFonts w:hint="eastAsia"/>
        </w:rPr>
        <w:t>iki</w:t>
      </w:r>
      <w:proofErr w:type="spellEnd"/>
      <w:r>
        <w:rPr>
          <w:rFonts w:hint="eastAsia"/>
        </w:rPr>
        <w:t xml:space="preserve"> min </w:t>
      </w:r>
      <w:proofErr w:type="spellStart"/>
      <w:r>
        <w:rPr>
          <w:rFonts w:hint="eastAsia"/>
        </w:rPr>
        <w:t>iyirmi</w:t>
      </w:r>
      <w:proofErr w:type="spellEnd"/>
      <w:r>
        <w:rPr>
          <w:rFonts w:hint="eastAsia"/>
        </w:rPr>
        <w:t xml:space="preserve"> </w:t>
      </w:r>
      <w:proofErr w:type="spellStart"/>
      <w:r>
        <w:rPr>
          <w:rFonts w:hint="eastAsia"/>
        </w:rPr>
        <w:t>dördüncü</w:t>
      </w:r>
      <w:proofErr w:type="spellEnd"/>
      <w:r>
        <w:rPr>
          <w:rFonts w:hint="eastAsia"/>
        </w:rPr>
        <w:t xml:space="preserve"> il"), time expressions (</w:t>
      </w:r>
      <w:r>
        <w:t xml:space="preserve">e.g., "09:30" </w:t>
      </w:r>
      <w:r>
        <w:rPr>
          <w:rFonts w:hint="eastAsia"/>
        </w:rPr>
        <w:t>→</w:t>
      </w:r>
      <w:r>
        <w:t xml:space="preserve"> "</w:t>
      </w:r>
      <w:proofErr w:type="spellStart"/>
      <w:r>
        <w:t>doqquz</w:t>
      </w:r>
      <w:proofErr w:type="spellEnd"/>
      <w:r>
        <w:t xml:space="preserve"> </w:t>
      </w:r>
      <w:proofErr w:type="spellStart"/>
      <w:r>
        <w:t>otuz</w:t>
      </w:r>
      <w:proofErr w:type="spellEnd"/>
      <w:r>
        <w:t xml:space="preserve">"), currency symbols (e.g., "₼25" </w:t>
      </w:r>
      <w:r>
        <w:rPr>
          <w:rFonts w:hint="eastAsia"/>
        </w:rPr>
        <w:t>→</w:t>
      </w:r>
      <w:r>
        <w:t xml:space="preserve"> "</w:t>
      </w:r>
      <w:proofErr w:type="spellStart"/>
      <w:r>
        <w:t>iyirmi</w:t>
      </w:r>
      <w:proofErr w:type="spellEnd"/>
      <w:r>
        <w:t xml:space="preserve"> </w:t>
      </w:r>
      <w:proofErr w:type="spellStart"/>
      <w:r>
        <w:t>beş</w:t>
      </w:r>
      <w:proofErr w:type="spellEnd"/>
      <w:r>
        <w:t xml:space="preserve"> manat"), and Roman numerals (e.g., "XXI </w:t>
      </w:r>
      <w:proofErr w:type="spellStart"/>
      <w:r>
        <w:t>əsr</w:t>
      </w:r>
      <w:proofErr w:type="spellEnd"/>
      <w:r>
        <w:t xml:space="preserve">" </w:t>
      </w:r>
      <w:r>
        <w:rPr>
          <w:rFonts w:hint="eastAsia"/>
        </w:rPr>
        <w:t>→</w:t>
      </w:r>
      <w:r>
        <w:t xml:space="preserve"> "</w:t>
      </w:r>
      <w:proofErr w:type="spellStart"/>
      <w:r>
        <w:t>iyirmi</w:t>
      </w:r>
      <w:proofErr w:type="spellEnd"/>
      <w:r>
        <w:t xml:space="preserve"> </w:t>
      </w:r>
      <w:proofErr w:type="spellStart"/>
      <w:r>
        <w:t>birinci</w:t>
      </w:r>
      <w:proofErr w:type="spellEnd"/>
      <w:r>
        <w:t xml:space="preserve"> </w:t>
      </w:r>
      <w:proofErr w:type="spellStart"/>
      <w:r>
        <w:t>əsr</w:t>
      </w:r>
      <w:proofErr w:type="spellEnd"/>
      <w:r>
        <w:t>"). The overall weighted normalization accuracy across all categories was 97.2%. The 2.8% error rate was concentrated in ordinal suffix construction for irregular cardinal stems in loanword numerals, where the vowel harmony classifier selects an incorrect suffix class due to the absence of native Azerbaijani vowel harmony in the loanword stem.</w:t>
      </w:r>
    </w:p>
    <w:p w14:paraId="18227C6E" w14:textId="59D63C3D" w:rsidR="00A06525" w:rsidRDefault="00A06525" w:rsidP="00A06525">
      <w:r>
        <w:rPr>
          <w:noProof/>
        </w:rPr>
        <w:drawing>
          <wp:inline distT="0" distB="0" distL="0" distR="0" wp14:anchorId="0AD1DEE8" wp14:editId="572AF0A6">
            <wp:extent cx="6155690" cy="2198370"/>
            <wp:effectExtent l="0" t="0" r="3810" b="0"/>
            <wp:docPr id="11703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1" name="Picture 117039811"/>
                    <pic:cNvPicPr/>
                  </pic:nvPicPr>
                  <pic:blipFill>
                    <a:blip r:embed="rId26"/>
                    <a:stretch>
                      <a:fillRect/>
                    </a:stretch>
                  </pic:blipFill>
                  <pic:spPr>
                    <a:xfrm>
                      <a:off x="0" y="0"/>
                      <a:ext cx="6155690" cy="2198370"/>
                    </a:xfrm>
                    <a:prstGeom prst="rect">
                      <a:avLst/>
                    </a:prstGeom>
                  </pic:spPr>
                </pic:pic>
              </a:graphicData>
            </a:graphic>
          </wp:inline>
        </w:drawing>
      </w:r>
    </w:p>
    <w:p w14:paraId="1863258E" w14:textId="77777777" w:rsidR="00A06525" w:rsidRDefault="00A06525" w:rsidP="00A06525">
      <w:r>
        <w:t xml:space="preserve">[Figure 14: Bar chart comparing proposed system MOS per sentence against the </w:t>
      </w:r>
      <w:proofErr w:type="spellStart"/>
      <w:r>
        <w:t>espeak</w:t>
      </w:r>
      <w:proofErr w:type="spellEnd"/>
      <w:r>
        <w:t>-ng baseline, ordered by sentence ID]</w:t>
      </w:r>
    </w:p>
    <w:p w14:paraId="6E3D7FEE" w14:textId="77777777" w:rsidR="00A06525" w:rsidRDefault="00A06525" w:rsidP="00A06525"/>
    <w:p w14:paraId="45E6504D" w14:textId="77777777" w:rsidR="00A06525" w:rsidRDefault="00A06525" w:rsidP="00A06525"/>
    <w:p w14:paraId="2BC72DEF" w14:textId="77777777" w:rsidR="00A06525" w:rsidRDefault="00A06525" w:rsidP="00A06525">
      <w:pPr>
        <w:pStyle w:val="Heading3"/>
      </w:pPr>
      <w:r>
        <w:lastRenderedPageBreak/>
        <w:t>3.</w:t>
      </w:r>
      <w:r>
        <w:t>3.3</w:t>
      </w:r>
      <w:r w:rsidRPr="00FC1D8E">
        <w:t xml:space="preserve">. </w:t>
      </w:r>
      <w:r w:rsidRPr="00A06525">
        <w:t>Comparative Analysis with Existing Azerbaijani TTS Solutions</w:t>
      </w:r>
    </w:p>
    <w:p w14:paraId="44B4FF4A" w14:textId="11CB47F9" w:rsidR="00A06525" w:rsidRDefault="00A06525" w:rsidP="00A06525">
      <w:r w:rsidRPr="00A06525">
        <w:t xml:space="preserve">The proposed system is situated within the landscape of existing Azerbaijani and related Turkic TTS systems by comparing its measured performance against three reference points: the unmodified </w:t>
      </w:r>
      <w:proofErr w:type="spellStart"/>
      <w:r w:rsidRPr="00A06525">
        <w:t>espeak</w:t>
      </w:r>
      <w:proofErr w:type="spellEnd"/>
      <w:r w:rsidRPr="00A06525">
        <w:t xml:space="preserve">-ng Azerbaijani voice (direct baseline), the commercial Azerbaijani TTS system developed by Rustamov, and the IS2AI multilingual Turkic TTS reported by </w:t>
      </w:r>
      <w:proofErr w:type="spellStart"/>
      <w:r w:rsidRPr="00A06525">
        <w:t>Yeshpanov</w:t>
      </w:r>
      <w:proofErr w:type="spellEnd"/>
      <w:r w:rsidRPr="00A06525">
        <w:t xml:space="preserve"> et al. (2023). A fourth reference — the formant synthesis system of Aida-Zade and </w:t>
      </w:r>
      <w:proofErr w:type="spellStart"/>
      <w:r w:rsidRPr="00A06525">
        <w:t>Sharifova</w:t>
      </w:r>
      <w:proofErr w:type="spellEnd"/>
      <w:r w:rsidRPr="00A06525">
        <w:t xml:space="preserve"> (2010) — provides a longitudinal perspective on Azerbaijani speech technology development over the preceding decade. The comparison is </w:t>
      </w:r>
      <w:proofErr w:type="spellStart"/>
      <w:r w:rsidRPr="00A06525">
        <w:t>summarised</w:t>
      </w:r>
      <w:proofErr w:type="spellEnd"/>
      <w:r w:rsidRPr="00A06525">
        <w:t xml:space="preserve"> in</w:t>
      </w:r>
      <w:r>
        <w:t xml:space="preserve"> Table 12</w:t>
      </w:r>
      <w:r w:rsidRPr="00A06525">
        <w:t>.</w:t>
      </w:r>
    </w:p>
    <w:p w14:paraId="69DF7044" w14:textId="10C31DDB" w:rsidR="00A06525" w:rsidRDefault="00A06525" w:rsidP="00A06525">
      <w:pPr>
        <w:spacing w:after="200" w:line="276" w:lineRule="auto"/>
        <w:jc w:val="center"/>
      </w:pPr>
      <w:r w:rsidRPr="00A06525">
        <w:t xml:space="preserve">[Table </w:t>
      </w:r>
      <w:r>
        <w:t>12</w:t>
      </w:r>
      <w:r w:rsidRPr="00A06525">
        <w:t>: Comparative performance of Azerbaijani TTS systems]</w:t>
      </w:r>
    </w:p>
    <w:tbl>
      <w:tblPr>
        <w:tblStyle w:val="TableGrid"/>
        <w:tblW w:w="0" w:type="auto"/>
        <w:jc w:val="center"/>
        <w:tblLook w:val="04A0" w:firstRow="1" w:lastRow="0" w:firstColumn="1" w:lastColumn="0" w:noHBand="0" w:noVBand="1"/>
      </w:tblPr>
      <w:tblGrid>
        <w:gridCol w:w="3230"/>
        <w:gridCol w:w="1232"/>
        <w:gridCol w:w="1417"/>
        <w:gridCol w:w="2977"/>
      </w:tblGrid>
      <w:tr w:rsidR="00A06525" w:rsidRPr="00FC1D8E" w14:paraId="74B5E0B8" w14:textId="77777777" w:rsidTr="00A06525">
        <w:trPr>
          <w:jc w:val="center"/>
        </w:trPr>
        <w:tc>
          <w:tcPr>
            <w:tcW w:w="3230" w:type="dxa"/>
            <w:shd w:val="clear" w:color="auto" w:fill="D9E2F3"/>
          </w:tcPr>
          <w:p w14:paraId="61919AB3" w14:textId="77777777" w:rsidR="00A06525" w:rsidRPr="00FC1D8E" w:rsidRDefault="00A06525" w:rsidP="00C75964">
            <w:pPr>
              <w:rPr>
                <w:rFonts w:cs="Times New Roman"/>
                <w:bCs/>
                <w:color w:val="000000" w:themeColor="text1"/>
                <w:szCs w:val="28"/>
              </w:rPr>
            </w:pPr>
            <w:r>
              <w:rPr>
                <w:rFonts w:cs="Times New Roman"/>
                <w:bCs/>
                <w:color w:val="000000" w:themeColor="text1"/>
                <w:szCs w:val="28"/>
              </w:rPr>
              <w:t>ID</w:t>
            </w:r>
          </w:p>
        </w:tc>
        <w:tc>
          <w:tcPr>
            <w:tcW w:w="1232" w:type="dxa"/>
            <w:shd w:val="clear" w:color="auto" w:fill="D9E2F3"/>
          </w:tcPr>
          <w:p w14:paraId="29E8AEAE" w14:textId="77777777" w:rsidR="00A06525" w:rsidRDefault="00A06525" w:rsidP="00C75964">
            <w:pPr>
              <w:rPr>
                <w:rFonts w:cs="Times New Roman"/>
                <w:bCs/>
                <w:color w:val="000000" w:themeColor="text1"/>
                <w:szCs w:val="28"/>
              </w:rPr>
            </w:pPr>
            <w:r>
              <w:rPr>
                <w:rFonts w:cs="Times New Roman"/>
                <w:bCs/>
                <w:color w:val="000000" w:themeColor="text1"/>
                <w:szCs w:val="28"/>
              </w:rPr>
              <w:t>Age</w:t>
            </w:r>
          </w:p>
        </w:tc>
        <w:tc>
          <w:tcPr>
            <w:tcW w:w="1417" w:type="dxa"/>
            <w:shd w:val="clear" w:color="auto" w:fill="D9E2F3"/>
          </w:tcPr>
          <w:p w14:paraId="5E820108" w14:textId="77777777" w:rsidR="00A06525" w:rsidRPr="00FC1D8E" w:rsidRDefault="00A06525" w:rsidP="00C75964">
            <w:pPr>
              <w:rPr>
                <w:rFonts w:cs="Times New Roman"/>
                <w:bCs/>
                <w:color w:val="000000" w:themeColor="text1"/>
                <w:szCs w:val="28"/>
              </w:rPr>
            </w:pPr>
            <w:r>
              <w:rPr>
                <w:rFonts w:cs="Times New Roman"/>
                <w:bCs/>
                <w:color w:val="000000" w:themeColor="text1"/>
                <w:szCs w:val="28"/>
              </w:rPr>
              <w:t>Gender</w:t>
            </w:r>
          </w:p>
        </w:tc>
        <w:tc>
          <w:tcPr>
            <w:tcW w:w="2977" w:type="dxa"/>
            <w:shd w:val="clear" w:color="auto" w:fill="D9E2F3"/>
          </w:tcPr>
          <w:p w14:paraId="3C6E761C" w14:textId="77777777" w:rsidR="00A06525" w:rsidRPr="00FC1D8E" w:rsidRDefault="00A06525" w:rsidP="00C75964">
            <w:pPr>
              <w:rPr>
                <w:rFonts w:cs="Times New Roman"/>
                <w:bCs/>
                <w:color w:val="000000" w:themeColor="text1"/>
                <w:szCs w:val="28"/>
              </w:rPr>
            </w:pPr>
            <w:r w:rsidRPr="00A06525">
              <w:rPr>
                <w:rFonts w:cs="Times New Roman"/>
                <w:bCs/>
                <w:color w:val="000000" w:themeColor="text1"/>
                <w:szCs w:val="28"/>
              </w:rPr>
              <w:t>Education</w:t>
            </w:r>
          </w:p>
        </w:tc>
      </w:tr>
      <w:tr w:rsidR="00A06525" w:rsidRPr="00FC1D8E" w14:paraId="42DAA188" w14:textId="77777777" w:rsidTr="00A06525">
        <w:trPr>
          <w:jc w:val="center"/>
        </w:trPr>
        <w:tc>
          <w:tcPr>
            <w:tcW w:w="3230" w:type="dxa"/>
          </w:tcPr>
          <w:p w14:paraId="007AD6CD" w14:textId="2F1932CB"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Proposed (rule-based, 2026)</w:t>
            </w:r>
          </w:p>
        </w:tc>
        <w:tc>
          <w:tcPr>
            <w:tcW w:w="1232" w:type="dxa"/>
          </w:tcPr>
          <w:p w14:paraId="038F35CB" w14:textId="74CE8E01" w:rsidR="00A06525" w:rsidRPr="005801C4" w:rsidRDefault="00A06525" w:rsidP="00C75964">
            <w:pPr>
              <w:jc w:val="left"/>
              <w:rPr>
                <w:rFonts w:cs="Times New Roman"/>
                <w:bCs/>
                <w:color w:val="000000" w:themeColor="text1"/>
                <w:szCs w:val="28"/>
              </w:rPr>
            </w:pPr>
            <w:r>
              <w:rPr>
                <w:rFonts w:cs="Times New Roman"/>
                <w:bCs/>
                <w:color w:val="000000" w:themeColor="text1"/>
                <w:szCs w:val="28"/>
              </w:rPr>
              <w:t>3.2</w:t>
            </w:r>
          </w:p>
        </w:tc>
        <w:tc>
          <w:tcPr>
            <w:tcW w:w="1417" w:type="dxa"/>
          </w:tcPr>
          <w:p w14:paraId="280F4C85" w14:textId="4D6501A6" w:rsidR="00A06525" w:rsidRPr="00FC1D8E" w:rsidRDefault="00A06525" w:rsidP="00C75964">
            <w:pPr>
              <w:jc w:val="left"/>
              <w:rPr>
                <w:rFonts w:cs="Times New Roman"/>
                <w:bCs/>
                <w:color w:val="000000" w:themeColor="text1"/>
                <w:szCs w:val="28"/>
              </w:rPr>
            </w:pPr>
            <w:r>
              <w:rPr>
                <w:rFonts w:cs="Times New Roman"/>
                <w:bCs/>
                <w:color w:val="000000" w:themeColor="text1"/>
                <w:szCs w:val="28"/>
              </w:rPr>
              <w:t>12.4</w:t>
            </w:r>
          </w:p>
        </w:tc>
        <w:tc>
          <w:tcPr>
            <w:tcW w:w="2977" w:type="dxa"/>
          </w:tcPr>
          <w:p w14:paraId="6DF749E4" w14:textId="38051864"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 xml:space="preserve">Full pipeline + </w:t>
            </w: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-ng</w:t>
            </w:r>
          </w:p>
        </w:tc>
      </w:tr>
      <w:tr w:rsidR="00A06525" w:rsidRPr="00FC1D8E" w14:paraId="528E85A5" w14:textId="77777777" w:rsidTr="00A06525">
        <w:trPr>
          <w:jc w:val="center"/>
        </w:trPr>
        <w:tc>
          <w:tcPr>
            <w:tcW w:w="3230" w:type="dxa"/>
          </w:tcPr>
          <w:p w14:paraId="5873BDA4" w14:textId="1FD1CD5E" w:rsidR="00A06525" w:rsidRPr="00FC1D8E" w:rsidRDefault="00A06525" w:rsidP="00C75964">
            <w:pPr>
              <w:jc w:val="left"/>
              <w:rPr>
                <w:rFonts w:cs="Times New Roman"/>
                <w:bCs/>
                <w:color w:val="000000" w:themeColor="text1"/>
                <w:szCs w:val="28"/>
              </w:rPr>
            </w:pP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-ng baseline</w:t>
            </w:r>
          </w:p>
        </w:tc>
        <w:tc>
          <w:tcPr>
            <w:tcW w:w="1232" w:type="dxa"/>
          </w:tcPr>
          <w:p w14:paraId="6B3F113F" w14:textId="38ABB042" w:rsidR="00A06525" w:rsidRPr="005801C4" w:rsidRDefault="00A06525" w:rsidP="00C75964">
            <w:pPr>
              <w:jc w:val="left"/>
              <w:rPr>
                <w:rFonts w:cs="Times New Roman"/>
                <w:bCs/>
                <w:color w:val="000000" w:themeColor="text1"/>
                <w:szCs w:val="28"/>
              </w:rPr>
            </w:pPr>
            <w:r>
              <w:rPr>
                <w:rFonts w:cs="Times New Roman"/>
                <w:bCs/>
                <w:color w:val="000000" w:themeColor="text1"/>
                <w:szCs w:val="28"/>
              </w:rPr>
              <w:t>2.8</w:t>
            </w:r>
          </w:p>
        </w:tc>
        <w:tc>
          <w:tcPr>
            <w:tcW w:w="1417" w:type="dxa"/>
          </w:tcPr>
          <w:p w14:paraId="6D858177" w14:textId="70E6C4E6" w:rsidR="00A06525" w:rsidRPr="00FC1D8E" w:rsidRDefault="00A06525" w:rsidP="00C75964">
            <w:pPr>
              <w:jc w:val="left"/>
              <w:rPr>
                <w:rFonts w:cs="Times New Roman"/>
                <w:bCs/>
                <w:color w:val="000000" w:themeColor="text1"/>
                <w:szCs w:val="28"/>
              </w:rPr>
            </w:pPr>
            <w:r>
              <w:rPr>
                <w:rFonts w:cs="Times New Roman"/>
                <w:bCs/>
                <w:color w:val="000000" w:themeColor="text1"/>
                <w:szCs w:val="28"/>
              </w:rPr>
              <w:t>18.7</w:t>
            </w:r>
          </w:p>
        </w:tc>
        <w:tc>
          <w:tcPr>
            <w:tcW w:w="2977" w:type="dxa"/>
          </w:tcPr>
          <w:p w14:paraId="35C49B81" w14:textId="3DD2E766"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 xml:space="preserve">Raw </w:t>
            </w:r>
            <w:proofErr w:type="spellStart"/>
            <w:r w:rsidRPr="00A06525">
              <w:rPr>
                <w:rFonts w:cs="Times New Roman"/>
                <w:bCs/>
                <w:color w:val="000000" w:themeColor="text1"/>
                <w:szCs w:val="28"/>
              </w:rPr>
              <w:t>espeak</w:t>
            </w:r>
            <w:proofErr w:type="spellEnd"/>
            <w:r w:rsidRPr="00A06525">
              <w:rPr>
                <w:rFonts w:cs="Times New Roman"/>
                <w:bCs/>
                <w:color w:val="000000" w:themeColor="text1"/>
                <w:szCs w:val="28"/>
              </w:rPr>
              <w:t xml:space="preserve">-ng -v </w:t>
            </w:r>
            <w:proofErr w:type="spellStart"/>
            <w:r w:rsidRPr="00A06525">
              <w:rPr>
                <w:rFonts w:cs="Times New Roman"/>
                <w:bCs/>
                <w:color w:val="000000" w:themeColor="text1"/>
                <w:szCs w:val="28"/>
              </w:rPr>
              <w:t>az</w:t>
            </w:r>
            <w:proofErr w:type="spellEnd"/>
            <w:r w:rsidRPr="00A06525">
              <w:rPr>
                <w:rFonts w:cs="Times New Roman"/>
                <w:bCs/>
                <w:color w:val="000000" w:themeColor="text1"/>
                <w:szCs w:val="28"/>
              </w:rPr>
              <w:t>, no front-end</w:t>
            </w:r>
          </w:p>
        </w:tc>
      </w:tr>
      <w:tr w:rsidR="00A06525" w:rsidRPr="00FC1D8E" w14:paraId="0E4638BB" w14:textId="77777777" w:rsidTr="00A06525">
        <w:trPr>
          <w:jc w:val="center"/>
        </w:trPr>
        <w:tc>
          <w:tcPr>
            <w:tcW w:w="3230" w:type="dxa"/>
          </w:tcPr>
          <w:p w14:paraId="40A9E65B" w14:textId="16B75753"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Rustamov (commercial, ~2018)</w:t>
            </w:r>
          </w:p>
        </w:tc>
        <w:tc>
          <w:tcPr>
            <w:tcW w:w="1232" w:type="dxa"/>
          </w:tcPr>
          <w:p w14:paraId="50F6FB9D" w14:textId="3523C33B" w:rsidR="00A06525" w:rsidRPr="005801C4" w:rsidRDefault="00A06525" w:rsidP="00C75964">
            <w:pPr>
              <w:jc w:val="left"/>
              <w:rPr>
                <w:rFonts w:cs="Times New Roman"/>
                <w:bCs/>
                <w:color w:val="000000" w:themeColor="text1"/>
                <w:szCs w:val="28"/>
              </w:rPr>
            </w:pPr>
            <w:r w:rsidRPr="00A06525">
              <w:rPr>
                <w:rFonts w:cs="Times New Roman"/>
                <w:bCs/>
                <w:color w:val="000000" w:themeColor="text1"/>
                <w:szCs w:val="28"/>
              </w:rPr>
              <w:t>~3.8*</w:t>
            </w:r>
          </w:p>
        </w:tc>
        <w:tc>
          <w:tcPr>
            <w:tcW w:w="1417" w:type="dxa"/>
          </w:tcPr>
          <w:p w14:paraId="2E1F859C" w14:textId="5125FCEA"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0A5587C5" w14:textId="7FA9AD01"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Proprietary, corpus-trained</w:t>
            </w:r>
          </w:p>
        </w:tc>
      </w:tr>
      <w:tr w:rsidR="00A06525" w:rsidRPr="00FC1D8E" w14:paraId="04899052" w14:textId="77777777" w:rsidTr="00A06525">
        <w:trPr>
          <w:jc w:val="center"/>
        </w:trPr>
        <w:tc>
          <w:tcPr>
            <w:tcW w:w="3230" w:type="dxa"/>
          </w:tcPr>
          <w:p w14:paraId="36FB1F32" w14:textId="417FD5F2"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IS2AI Turkic TTS (2023)</w:t>
            </w:r>
          </w:p>
        </w:tc>
        <w:tc>
          <w:tcPr>
            <w:tcW w:w="1232" w:type="dxa"/>
          </w:tcPr>
          <w:p w14:paraId="5AE8A305" w14:textId="778EF377" w:rsidR="00A06525" w:rsidRPr="005801C4" w:rsidRDefault="00A06525" w:rsidP="00C75964">
            <w:pPr>
              <w:jc w:val="left"/>
              <w:rPr>
                <w:rFonts w:cs="Times New Roman"/>
                <w:bCs/>
                <w:color w:val="000000" w:themeColor="text1"/>
                <w:szCs w:val="28"/>
              </w:rPr>
            </w:pPr>
            <w:r w:rsidRPr="00A06525">
              <w:rPr>
                <w:rFonts w:cs="Times New Roman"/>
                <w:bCs/>
                <w:color w:val="000000" w:themeColor="text1"/>
                <w:szCs w:val="28"/>
              </w:rPr>
              <w:t>~3.</w:t>
            </w:r>
            <w:r>
              <w:rPr>
                <w:rFonts w:cs="Times New Roman"/>
                <w:bCs/>
                <w:color w:val="000000" w:themeColor="text1"/>
                <w:szCs w:val="28"/>
              </w:rPr>
              <w:t>5</w:t>
            </w:r>
            <w:r w:rsidRPr="00A06525">
              <w:rPr>
                <w:rFonts w:cs="Times New Roman"/>
                <w:bCs/>
                <w:color w:val="000000" w:themeColor="text1"/>
                <w:szCs w:val="28"/>
              </w:rPr>
              <w:t>*</w:t>
            </w:r>
          </w:p>
        </w:tc>
        <w:tc>
          <w:tcPr>
            <w:tcW w:w="1417" w:type="dxa"/>
          </w:tcPr>
          <w:p w14:paraId="29C2D933" w14:textId="58F30AF3"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33133FF6" w14:textId="381E71D9"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Multilingual neural</w:t>
            </w:r>
          </w:p>
        </w:tc>
      </w:tr>
      <w:tr w:rsidR="00A06525" w:rsidRPr="00FC1D8E" w14:paraId="0E4A246D" w14:textId="77777777" w:rsidTr="00A06525">
        <w:trPr>
          <w:jc w:val="center"/>
        </w:trPr>
        <w:tc>
          <w:tcPr>
            <w:tcW w:w="3230" w:type="dxa"/>
          </w:tcPr>
          <w:p w14:paraId="2C724600" w14:textId="4949DC8D"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 xml:space="preserve">Aida-Zade &amp; </w:t>
            </w:r>
            <w:proofErr w:type="spellStart"/>
            <w:r w:rsidRPr="00A06525">
              <w:rPr>
                <w:rFonts w:cs="Times New Roman"/>
                <w:bCs/>
                <w:color w:val="000000" w:themeColor="text1"/>
                <w:szCs w:val="28"/>
              </w:rPr>
              <w:t>Sharifova</w:t>
            </w:r>
            <w:proofErr w:type="spellEnd"/>
            <w:r w:rsidRPr="00A06525">
              <w:rPr>
                <w:rFonts w:cs="Times New Roman"/>
                <w:bCs/>
                <w:color w:val="000000" w:themeColor="text1"/>
                <w:szCs w:val="28"/>
              </w:rPr>
              <w:t xml:space="preserve"> (2010)</w:t>
            </w:r>
          </w:p>
        </w:tc>
        <w:tc>
          <w:tcPr>
            <w:tcW w:w="1232" w:type="dxa"/>
          </w:tcPr>
          <w:p w14:paraId="36F427EC" w14:textId="542D69F6" w:rsidR="00A06525" w:rsidRPr="005801C4" w:rsidRDefault="00A06525" w:rsidP="00C75964">
            <w:pPr>
              <w:jc w:val="left"/>
              <w:rPr>
                <w:rFonts w:cs="Times New Roman"/>
                <w:bCs/>
                <w:color w:val="000000" w:themeColor="text1"/>
                <w:szCs w:val="28"/>
              </w:rPr>
            </w:pPr>
            <w:r w:rsidRPr="00A06525">
              <w:rPr>
                <w:rFonts w:cs="Times New Roman"/>
                <w:bCs/>
                <w:color w:val="000000" w:themeColor="text1"/>
                <w:szCs w:val="28"/>
              </w:rPr>
              <w:t>n/a</w:t>
            </w:r>
          </w:p>
        </w:tc>
        <w:tc>
          <w:tcPr>
            <w:tcW w:w="1417" w:type="dxa"/>
          </w:tcPr>
          <w:p w14:paraId="4FAC4BDF" w14:textId="5A5E9FC9"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n/a</w:t>
            </w:r>
          </w:p>
        </w:tc>
        <w:tc>
          <w:tcPr>
            <w:tcW w:w="2977" w:type="dxa"/>
          </w:tcPr>
          <w:p w14:paraId="1FE77A43" w14:textId="4ED459C4" w:rsidR="00A06525" w:rsidRPr="00FC1D8E" w:rsidRDefault="00A06525" w:rsidP="00C75964">
            <w:pPr>
              <w:jc w:val="left"/>
              <w:rPr>
                <w:rFonts w:cs="Times New Roman"/>
                <w:bCs/>
                <w:color w:val="000000" w:themeColor="text1"/>
                <w:szCs w:val="28"/>
              </w:rPr>
            </w:pPr>
            <w:r w:rsidRPr="00A06525">
              <w:rPr>
                <w:rFonts w:cs="Times New Roman"/>
                <w:bCs/>
                <w:color w:val="000000" w:themeColor="text1"/>
                <w:szCs w:val="28"/>
              </w:rPr>
              <w:t xml:space="preserve">Formant, no </w:t>
            </w:r>
            <w:proofErr w:type="spellStart"/>
            <w:r w:rsidRPr="00A06525">
              <w:rPr>
                <w:rFonts w:cs="Times New Roman"/>
                <w:bCs/>
                <w:color w:val="000000" w:themeColor="text1"/>
                <w:szCs w:val="28"/>
              </w:rPr>
              <w:t>standardised</w:t>
            </w:r>
            <w:proofErr w:type="spellEnd"/>
            <w:r w:rsidRPr="00A06525">
              <w:rPr>
                <w:rFonts w:cs="Times New Roman"/>
                <w:bCs/>
                <w:color w:val="000000" w:themeColor="text1"/>
                <w:szCs w:val="28"/>
              </w:rPr>
              <w:t xml:space="preserve"> eval</w:t>
            </w:r>
          </w:p>
        </w:tc>
      </w:tr>
    </w:tbl>
    <w:p w14:paraId="3B258B4C" w14:textId="77777777" w:rsidR="00192151" w:rsidRPr="00A06525" w:rsidRDefault="00192151" w:rsidP="00A06525"/>
    <w:p w14:paraId="33FFCC82" w14:textId="6B5132F9" w:rsidR="00A06525" w:rsidRDefault="00A06525">
      <w:pPr>
        <w:spacing w:after="200" w:line="276" w:lineRule="auto"/>
        <w:jc w:val="left"/>
        <w:rPr>
          <w:rFonts w:eastAsiaTheme="majorEastAsia" w:cs="Times New Roman (Headings CS)"/>
          <w:b/>
          <w:bCs/>
          <w:caps/>
          <w:color w:val="000000" w:themeColor="text1"/>
          <w:szCs w:val="28"/>
        </w:rPr>
      </w:pPr>
      <w:bookmarkStart w:id="59" w:name="_Toc227005195"/>
      <w:bookmarkStart w:id="60" w:name="OLE_LINK13"/>
      <w:r w:rsidRPr="00A06525">
        <w:t>* Approximate figures from source publications; not directly comparable due to differing evaluation protocols.</w:t>
      </w:r>
    </w:p>
    <w:p w14:paraId="7609A15D" w14:textId="646978F5" w:rsidR="00A06525" w:rsidRDefault="00A06525" w:rsidP="00A06525">
      <w:pPr>
        <w:spacing w:after="200" w:line="276" w:lineRule="auto"/>
        <w:jc w:val="left"/>
      </w:pPr>
      <w:r>
        <w:br w:type="page"/>
      </w:r>
      <w:r>
        <w:lastRenderedPageBreak/>
        <w:t xml:space="preserve">The </w:t>
      </w:r>
      <w:proofErr w:type="spellStart"/>
      <w:r>
        <w:t>espeak</w:t>
      </w:r>
      <w:proofErr w:type="spellEnd"/>
      <w:r>
        <w:t xml:space="preserve">-ng baseline is the most methodologically sound comparison point, because the identical acoustic backend is used in both the proposed system and the baseline condition. The MOS improvement from 2.8 to 3.2 and the WER reduction from 18.7% to 12.4% represent the isolated contribution of the five-module linguistic front-end — text normalization, G2P conversion, stress assignment, prosody generation, and </w:t>
      </w:r>
      <w:proofErr w:type="spellStart"/>
      <w:r>
        <w:t>espeak</w:t>
      </w:r>
      <w:proofErr w:type="spellEnd"/>
      <w:r>
        <w:t xml:space="preserve">-ng markup construction — over raw </w:t>
      </w:r>
      <w:proofErr w:type="spellStart"/>
      <w:r>
        <w:t>espeak</w:t>
      </w:r>
      <w:proofErr w:type="spellEnd"/>
      <w:r>
        <w:t xml:space="preserve">-ng output. The baseline WER of 18.7% was established by running all 50 evaluation sentences through </w:t>
      </w:r>
      <w:proofErr w:type="spellStart"/>
      <w:r>
        <w:t>espeak</w:t>
      </w:r>
      <w:proofErr w:type="spellEnd"/>
      <w:r>
        <w:t>-ng without any front-end preprocessing and collecting listener transcriptions under the same protocol. The 6.3 percentage point reduction in WER and the 0.4 MOS point improvement are both attributable entirely to the front-end processing developed in this dissertation.</w:t>
      </w:r>
    </w:p>
    <w:p w14:paraId="5A440A47" w14:textId="7AA9F002" w:rsidR="00A06525" w:rsidRDefault="00A06525" w:rsidP="00A06525">
      <w:pPr>
        <w:spacing w:after="200" w:line="276" w:lineRule="auto"/>
        <w:jc w:val="left"/>
      </w:pPr>
      <w:r>
        <w:t>The commercial system developed by Rustamov represents the highest known performance level for dedicated Azerbaijani TTS. It is trained on a large proprietary speech corpus using a concatenative or neural synthesis approach and achieves MOS scores approximately in the range of 3.7–3.9 according to conference reports (Rustamov, 2018). However, the system is not publicly accessible, its evaluation corpus and listener panel differ from those used in this study, and the evaluation protocol is not independently verifiable. Direct numerical comparison is therefore not methodologically valid; the gap of approximately 0.6 MOS points between the proposed rule-based system and the commercial system is consistent with the established performance differential between formant-based and corpus-trained synthesis approaches, which typically ranges from 0.5 to 1.0 MOS points in low-resource language evaluation studies.</w:t>
      </w:r>
    </w:p>
    <w:p w14:paraId="03B5513D" w14:textId="692908F1" w:rsidR="00A06525" w:rsidRDefault="00A06525" w:rsidP="00A06525">
      <w:pPr>
        <w:spacing w:after="200" w:line="276" w:lineRule="auto"/>
        <w:jc w:val="left"/>
      </w:pPr>
      <w:r>
        <w:t>The IS2AI multilingual Turkic TTS system (</w:t>
      </w:r>
      <w:proofErr w:type="spellStart"/>
      <w:r>
        <w:t>Yeshpanov</w:t>
      </w:r>
      <w:proofErr w:type="spellEnd"/>
      <w:r>
        <w:t xml:space="preserve"> et al., 2023) supports Azerbaijani as one of several Turkic target languages in a shared neural model. The system's reported MOS for Azerbaijani falls approximately in the 3.3–3.6 range depending on sentence type. The proposed rule-based system achieves a comparable or slightly lower MOS to the lower end of this range while operating without any speech training data, which represents a substantial resource efficiency advantage: the IS2AI system required a curated multilingual speech corpus and significant GPU training infrastructure, whereas the proposed system requires only Python 3 and the </w:t>
      </w:r>
      <w:proofErr w:type="spellStart"/>
      <w:r>
        <w:t>espeak</w:t>
      </w:r>
      <w:proofErr w:type="spellEnd"/>
      <w:r>
        <w:t>-ng binary. The IS2AI system does not publish a WER evaluation for Azerbaijani, making direct intelligibility comparison impossible.</w:t>
      </w:r>
    </w:p>
    <w:p w14:paraId="645EBBF0" w14:textId="012AFC98" w:rsidR="00A06525" w:rsidRDefault="00A06525" w:rsidP="00A06525">
      <w:pPr>
        <w:spacing w:after="200" w:line="276" w:lineRule="auto"/>
        <w:jc w:val="left"/>
      </w:pPr>
      <w:r>
        <w:t xml:space="preserve">The formant synthesis system of Aida-Zade and </w:t>
      </w:r>
      <w:proofErr w:type="spellStart"/>
      <w:r>
        <w:t>Sharifova</w:t>
      </w:r>
      <w:proofErr w:type="spellEnd"/>
      <w:r>
        <w:t xml:space="preserve"> (2010) is the earliest documented Azerbaijani TTS system in the scholarly literature. It established the </w:t>
      </w:r>
      <w:r>
        <w:lastRenderedPageBreak/>
        <w:t xml:space="preserve">phoneme inventory and basic </w:t>
      </w:r>
      <w:proofErr w:type="spellStart"/>
      <w:r>
        <w:t>allophony</w:t>
      </w:r>
      <w:proofErr w:type="spellEnd"/>
      <w:r>
        <w:t xml:space="preserve"> rules that informed subsequent development but did not publish MOS or WER results under a </w:t>
      </w:r>
      <w:proofErr w:type="spellStart"/>
      <w:r>
        <w:t>standardised</w:t>
      </w:r>
      <w:proofErr w:type="spellEnd"/>
      <w:r>
        <w:t xml:space="preserve"> evaluation protocol. The proposed system extends this foundation by implementing a complete priority-ordered stress assignment model, a </w:t>
      </w:r>
      <w:proofErr w:type="spellStart"/>
      <w:r>
        <w:t>ToBI</w:t>
      </w:r>
      <w:proofErr w:type="spellEnd"/>
      <w:r>
        <w:t>-compatible five-pattern prosody engine, and an eight-rule text normalization cascade — none of which were components of the 2010 system — while retaining the same open, documentable methodology.</w:t>
      </w:r>
    </w:p>
    <w:p w14:paraId="76F49731" w14:textId="215CD383" w:rsidR="00A06525" w:rsidRDefault="00A06525" w:rsidP="00A06525">
      <w:pPr>
        <w:spacing w:after="200" w:line="276" w:lineRule="auto"/>
        <w:jc w:val="left"/>
        <w:rPr>
          <w:rFonts w:eastAsiaTheme="majorEastAsia" w:cs="Times New Roman (Headings CS)"/>
          <w:b/>
          <w:bCs/>
          <w:caps/>
          <w:color w:val="000000" w:themeColor="text1"/>
          <w:szCs w:val="28"/>
        </w:rPr>
      </w:pPr>
      <w:r>
        <w:t xml:space="preserve">The principal limitation that separates the proposed system from neural and concatenative systems is the performance ceiling imposed by the formant synthesis acoustic backend. The MOS ceiling for </w:t>
      </w:r>
      <w:proofErr w:type="spellStart"/>
      <w:r>
        <w:t>espeak</w:t>
      </w:r>
      <w:proofErr w:type="spellEnd"/>
      <w:r>
        <w:t>-ng-based systems is approximately 3.5–3.7 for well-formed linguistic input; further improvements to the rule-based front-end cannot push MOS above this ceiling because the perceived unnaturalness at MOS 3.2 originates in the acoustic synthesis stage rather than the linguistic analysis stage. This constraint is not a flaw in the system design but an inherent property of formant synthesis that is well-documented in the speech technology literature. The practical implication is that the proposed system is optimally positioned as a transparent, zero-training-data reference system rather than a final production-quality synthesizer. As Azerbaijani speech corpora become available, the rule-based front-end developed in this dissertation — in particular the G2P converter, stress assigner, and pronunciation lexicon derived from the exception list — can serve directly as the forced alignment component or pronunciation dictionary for training data preparation, providing a concrete pathway from the current rule-based implementation to future data-driven Azerbaijani TTS systems.</w:t>
      </w:r>
    </w:p>
    <w:p w14:paraId="14E16D8A" w14:textId="77777777" w:rsidR="00A06525" w:rsidRDefault="00A06525">
      <w:pPr>
        <w:spacing w:after="200" w:line="276" w:lineRule="auto"/>
        <w:jc w:val="left"/>
        <w:rPr>
          <w:rFonts w:eastAsiaTheme="majorEastAsia" w:cs="Times New Roman (Headings CS)"/>
          <w:b/>
          <w:bCs/>
          <w:caps/>
          <w:color w:val="000000" w:themeColor="text1"/>
          <w:szCs w:val="28"/>
        </w:rPr>
      </w:pPr>
      <w:r>
        <w:br w:type="page"/>
      </w:r>
    </w:p>
    <w:p w14:paraId="6EB2846F" w14:textId="3D522EFD" w:rsidR="00192151" w:rsidRPr="00FC1D8E" w:rsidRDefault="00000000" w:rsidP="005D6D30">
      <w:pPr>
        <w:pStyle w:val="Heading1"/>
      </w:pPr>
      <w:r w:rsidRPr="005D6D30">
        <w:lastRenderedPageBreak/>
        <w:t>CONCLUSION</w:t>
      </w:r>
      <w:bookmarkEnd w:id="59"/>
    </w:p>
    <w:p w14:paraId="518F8C43" w14:textId="4B5158DE" w:rsidR="00072580" w:rsidRDefault="005D6D30" w:rsidP="005D6D30">
      <w:pPr>
        <w:jc w:val="center"/>
        <w:rPr>
          <w:rFonts w:cs="Times New Roman"/>
          <w:bCs/>
          <w:color w:val="000000" w:themeColor="text1"/>
          <w:szCs w:val="28"/>
        </w:rPr>
      </w:pPr>
      <w:r>
        <w:rPr>
          <w:rFonts w:cs="Times New Roman"/>
          <w:bCs/>
          <w:color w:val="000000" w:themeColor="text1"/>
          <w:szCs w:val="28"/>
        </w:rPr>
        <w:t>[Later]</w:t>
      </w:r>
    </w:p>
    <w:bookmarkEnd w:id="1"/>
    <w:bookmarkEnd w:id="60"/>
    <w:p w14:paraId="0EB8318B" w14:textId="0E8532C5" w:rsidR="001F2686" w:rsidRDefault="001F2686">
      <w:pPr>
        <w:spacing w:after="200" w:line="276" w:lineRule="auto"/>
        <w:jc w:val="left"/>
        <w:rPr>
          <w:rFonts w:cs="Times New Roman"/>
          <w:bCs/>
          <w:color w:val="000000" w:themeColor="text1"/>
          <w:szCs w:val="28"/>
        </w:rPr>
      </w:pPr>
      <w:r>
        <w:rPr>
          <w:rFonts w:cs="Times New Roman"/>
          <w:bCs/>
          <w:color w:val="000000" w:themeColor="text1"/>
          <w:szCs w:val="28"/>
        </w:rPr>
        <w:br w:type="page"/>
      </w:r>
    </w:p>
    <w:p w14:paraId="1C34EF7F" w14:textId="4532C593" w:rsidR="001F2686" w:rsidRPr="00FC1D8E" w:rsidRDefault="001F2686" w:rsidP="001F2686">
      <w:pPr>
        <w:pStyle w:val="Heading1"/>
      </w:pPr>
      <w:r>
        <w:lastRenderedPageBreak/>
        <w:t>REFERENCES</w:t>
      </w:r>
    </w:p>
    <w:p w14:paraId="1FFD62A7" w14:textId="68FB41A9"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Aida-Zade, K., &amp; </w:t>
      </w:r>
      <w:proofErr w:type="spellStart"/>
      <w:r w:rsidRPr="001F2686">
        <w:rPr>
          <w:rFonts w:cs="Times New Roman"/>
          <w:bCs/>
          <w:color w:val="000000" w:themeColor="text1"/>
          <w:szCs w:val="28"/>
        </w:rPr>
        <w:t>Sharifova</w:t>
      </w:r>
      <w:proofErr w:type="spellEnd"/>
      <w:r w:rsidRPr="001F2686">
        <w:rPr>
          <w:rFonts w:cs="Times New Roman"/>
          <w:bCs/>
          <w:color w:val="000000" w:themeColor="text1"/>
          <w:szCs w:val="28"/>
        </w:rPr>
        <w:t>, A. (2010). Azerbaijan text-to-speech synthesis system. The Third International Conference 'Problems of Cybernetics and Informatics', Section #2, 282–285. www.pci2010.science.az/2/19.pdf</w:t>
      </w:r>
    </w:p>
    <w:p w14:paraId="614CA2FB"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Apple Machine Learning Research. (2024). </w:t>
      </w:r>
      <w:proofErr w:type="spellStart"/>
      <w:r w:rsidRPr="001F2686">
        <w:rPr>
          <w:rFonts w:cs="Times New Roman"/>
          <w:bCs/>
          <w:color w:val="000000" w:themeColor="text1"/>
          <w:szCs w:val="28"/>
        </w:rPr>
        <w:t>PolyNorm</w:t>
      </w:r>
      <w:proofErr w:type="spellEnd"/>
      <w:r w:rsidRPr="001F2686">
        <w:rPr>
          <w:rFonts w:cs="Times New Roman"/>
          <w:bCs/>
          <w:color w:val="000000" w:themeColor="text1"/>
          <w:szCs w:val="28"/>
        </w:rPr>
        <w:t>: Few-shot LLM-based text normalization for text-to-speech. arXiv:2511.03080. https://arxiv.org/abs/2511.03080</w:t>
      </w:r>
    </w:p>
    <w:p w14:paraId="54154F73"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Kim, J., Kong, J., &amp; Son, J. (2021). Conditional variational autoencoder with adversarial learning for end-to-end text-to-speech. ICML 2021. https://arxiv.org/pdf/2106.06103</w:t>
      </w:r>
    </w:p>
    <w:p w14:paraId="5095C791"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Kong, J., Kim, J., &amp; Bae, J. (2020). HiFi-GAN: Generative adversarial networks for efficient and </w:t>
      </w:r>
      <w:proofErr w:type="gramStart"/>
      <w:r w:rsidRPr="001F2686">
        <w:rPr>
          <w:rFonts w:cs="Times New Roman"/>
          <w:bCs/>
          <w:color w:val="000000" w:themeColor="text1"/>
          <w:szCs w:val="28"/>
        </w:rPr>
        <w:t>high fidelity</w:t>
      </w:r>
      <w:proofErr w:type="gramEnd"/>
      <w:r w:rsidRPr="001F2686">
        <w:rPr>
          <w:rFonts w:cs="Times New Roman"/>
          <w:bCs/>
          <w:color w:val="000000" w:themeColor="text1"/>
          <w:szCs w:val="28"/>
        </w:rPr>
        <w:t xml:space="preserve"> speech synthesis. </w:t>
      </w:r>
      <w:proofErr w:type="spellStart"/>
      <w:r w:rsidRPr="001F2686">
        <w:rPr>
          <w:rFonts w:cs="Times New Roman"/>
          <w:bCs/>
          <w:color w:val="000000" w:themeColor="text1"/>
          <w:szCs w:val="28"/>
        </w:rPr>
        <w:t>NeurIPS</w:t>
      </w:r>
      <w:proofErr w:type="spellEnd"/>
      <w:r w:rsidRPr="001F2686">
        <w:rPr>
          <w:rFonts w:cs="Times New Roman"/>
          <w:bCs/>
          <w:color w:val="000000" w:themeColor="text1"/>
          <w:szCs w:val="28"/>
        </w:rPr>
        <w:t xml:space="preserve"> 2020.</w:t>
      </w:r>
    </w:p>
    <w:p w14:paraId="1D15E8E2"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proofErr w:type="spellStart"/>
      <w:r w:rsidRPr="001F2686">
        <w:rPr>
          <w:rFonts w:cs="Times New Roman"/>
          <w:bCs/>
          <w:color w:val="000000" w:themeColor="text1"/>
          <w:szCs w:val="28"/>
        </w:rPr>
        <w:t>MorAz</w:t>
      </w:r>
      <w:proofErr w:type="spellEnd"/>
      <w:r w:rsidRPr="001F2686">
        <w:rPr>
          <w:rFonts w:cs="Times New Roman"/>
          <w:bCs/>
          <w:color w:val="000000" w:themeColor="text1"/>
          <w:szCs w:val="28"/>
        </w:rPr>
        <w:t>: An open-source morphological analyzer for Azerbaijani Turkish. (2019). ResearchGate. https://www.researchgate.net/publication/331168185</w:t>
      </w:r>
    </w:p>
    <w:p w14:paraId="6C93EC75"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NVIDIA. (2020–2024). Text normalization and inverse text normalization with NVIDIA </w:t>
      </w:r>
      <w:proofErr w:type="spellStart"/>
      <w:r w:rsidRPr="001F2686">
        <w:rPr>
          <w:rFonts w:cs="Times New Roman"/>
          <w:bCs/>
          <w:color w:val="000000" w:themeColor="text1"/>
          <w:szCs w:val="28"/>
        </w:rPr>
        <w:t>NeMo</w:t>
      </w:r>
      <w:proofErr w:type="spellEnd"/>
      <w:r w:rsidRPr="001F2686">
        <w:rPr>
          <w:rFonts w:cs="Times New Roman"/>
          <w:bCs/>
          <w:color w:val="000000" w:themeColor="text1"/>
          <w:szCs w:val="28"/>
        </w:rPr>
        <w:t>. NVIDIA Technical Blog. https://developer.nvidia.com/blog/text-normalization-and-inverse-text-normalization-with-nvidia-nemo/</w:t>
      </w:r>
    </w:p>
    <w:p w14:paraId="01E333DA"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proofErr w:type="spellStart"/>
      <w:r w:rsidRPr="001F2686">
        <w:rPr>
          <w:rFonts w:cs="Times New Roman"/>
          <w:bCs/>
          <w:color w:val="000000" w:themeColor="text1"/>
          <w:szCs w:val="28"/>
        </w:rPr>
        <w:t>Oyucu</w:t>
      </w:r>
      <w:proofErr w:type="spellEnd"/>
      <w:r w:rsidRPr="001F2686">
        <w:rPr>
          <w:rFonts w:cs="Times New Roman"/>
          <w:bCs/>
          <w:color w:val="000000" w:themeColor="text1"/>
          <w:szCs w:val="28"/>
        </w:rPr>
        <w:t>, S. (2023). A novel end-to-end Turkish text-to-speech (TTS) system via deep learning. Electronics, 12(8), 1900. https://doi.org/10.3390/electronics12081900</w:t>
      </w:r>
    </w:p>
    <w:p w14:paraId="0448E287"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Sadekova, T., et al. (2024). </w:t>
      </w:r>
      <w:proofErr w:type="spellStart"/>
      <w:r w:rsidRPr="001F2686">
        <w:rPr>
          <w:rFonts w:cs="Times New Roman"/>
          <w:bCs/>
          <w:color w:val="000000" w:themeColor="text1"/>
          <w:szCs w:val="28"/>
        </w:rPr>
        <w:t>PitchFlow</w:t>
      </w:r>
      <w:proofErr w:type="spellEnd"/>
      <w:r w:rsidRPr="001F2686">
        <w:rPr>
          <w:rFonts w:cs="Times New Roman"/>
          <w:bCs/>
          <w:color w:val="000000" w:themeColor="text1"/>
          <w:szCs w:val="28"/>
        </w:rPr>
        <w:t xml:space="preserve">: Adding pitch control to a flow-matching based TTS model. </w:t>
      </w:r>
      <w:proofErr w:type="spellStart"/>
      <w:r w:rsidRPr="001F2686">
        <w:rPr>
          <w:rFonts w:cs="Times New Roman"/>
          <w:bCs/>
          <w:color w:val="000000" w:themeColor="text1"/>
          <w:szCs w:val="28"/>
        </w:rPr>
        <w:t>Interspeech</w:t>
      </w:r>
      <w:proofErr w:type="spellEnd"/>
      <w:r w:rsidRPr="001F2686">
        <w:rPr>
          <w:rFonts w:cs="Times New Roman"/>
          <w:bCs/>
          <w:color w:val="000000" w:themeColor="text1"/>
          <w:szCs w:val="28"/>
        </w:rPr>
        <w:t xml:space="preserve"> 2024. https://www.isca-archive.org/interspeech_2024/sadekova24_interspeech.pdf</w:t>
      </w:r>
    </w:p>
    <w:p w14:paraId="7B270E96"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Speech Quality Metrics and Evaluation. (2020–2024). https://indextts2.online/blog/speech-quality-metrics-evaluation</w:t>
      </w:r>
    </w:p>
    <w:p w14:paraId="24679483"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lastRenderedPageBreak/>
        <w:t>Statistical parametric speech synthesis. (2015). IEEE Signal Processing Magazine. https://ieeexplore.ieee.org/document/7282379</w:t>
      </w:r>
    </w:p>
    <w:p w14:paraId="34B939BC"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Survey of grapheme-to-phoneme conversion methods. (2024). Applied Sciences, 14(24), 11790. https://www.mdpi.com/2076-3417/14/24/11790</w:t>
      </w:r>
    </w:p>
    <w:p w14:paraId="40E8BA76"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Tan, X., Qin, T., Soong, F., &amp; Liu, T.-Y. (2021). A survey on neural speech synthesis. arXiv:2106.15561. https://arxiv.org/abs/2106.15561</w:t>
      </w:r>
    </w:p>
    <w:p w14:paraId="3B46208D"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Taylor, P., Black, A. W., &amp; Caley, R. (1998). The architecture of the </w:t>
      </w:r>
      <w:proofErr w:type="gramStart"/>
      <w:r w:rsidRPr="001F2686">
        <w:rPr>
          <w:rFonts w:cs="Times New Roman"/>
          <w:bCs/>
          <w:color w:val="000000" w:themeColor="text1"/>
          <w:szCs w:val="28"/>
        </w:rPr>
        <w:t>Festival</w:t>
      </w:r>
      <w:proofErr w:type="gramEnd"/>
      <w:r w:rsidRPr="001F2686">
        <w:rPr>
          <w:rFonts w:cs="Times New Roman"/>
          <w:bCs/>
          <w:color w:val="000000" w:themeColor="text1"/>
          <w:szCs w:val="28"/>
        </w:rPr>
        <w:t xml:space="preserve"> speech synthesis system. ESCA Workshop on Speech Synthesis, 147–151. https://www.cs.cmu.edu/~awb/papers/ESCA98_arch.pdf</w:t>
      </w:r>
    </w:p>
    <w:p w14:paraId="0C5B9958" w14:textId="0904F7EA" w:rsid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Towards controllable speech synthesis in the era of large language models: A survey. (2024). arXiv:2412.06602. </w:t>
      </w:r>
      <w:hyperlink r:id="rId27" w:history="1">
        <w:r w:rsidRPr="002D4582">
          <w:rPr>
            <w:rStyle w:val="Hyperlink"/>
            <w:rFonts w:cs="Times New Roman"/>
            <w:bCs/>
            <w:szCs w:val="28"/>
          </w:rPr>
          <w:t>https://arxiv.org/html/2412.06602v1</w:t>
        </w:r>
      </w:hyperlink>
    </w:p>
    <w:p w14:paraId="62A6603F" w14:textId="4EA73092" w:rsidR="001F2686" w:rsidRPr="001F2686" w:rsidRDefault="001F2686" w:rsidP="001F2686">
      <w:pPr>
        <w:pStyle w:val="ListParagraph"/>
        <w:numPr>
          <w:ilvl w:val="0"/>
          <w:numId w:val="17"/>
        </w:numPr>
        <w:spacing w:after="80"/>
        <w:jc w:val="left"/>
        <w:rPr>
          <w:rFonts w:cs="Times New Roman"/>
          <w:bCs/>
          <w:color w:val="000000" w:themeColor="text1"/>
          <w:szCs w:val="28"/>
        </w:rPr>
      </w:pPr>
      <w:proofErr w:type="spellStart"/>
      <w:r w:rsidRPr="001F2686">
        <w:rPr>
          <w:rFonts w:cs="Times New Roman"/>
          <w:bCs/>
          <w:color w:val="000000" w:themeColor="text1"/>
          <w:szCs w:val="28"/>
        </w:rPr>
        <w:t>Aghalari</w:t>
      </w:r>
      <w:proofErr w:type="spellEnd"/>
      <w:r w:rsidRPr="001F2686">
        <w:rPr>
          <w:rFonts w:cs="Times New Roman"/>
          <w:bCs/>
          <w:color w:val="000000" w:themeColor="text1"/>
          <w:szCs w:val="28"/>
        </w:rPr>
        <w:t>, Y. (2023). Text to speech system for Azerbaijani language [</w:t>
      </w:r>
      <w:proofErr w:type="gramStart"/>
      <w:r w:rsidRPr="001F2686">
        <w:rPr>
          <w:rFonts w:cs="Times New Roman"/>
          <w:bCs/>
          <w:color w:val="000000" w:themeColor="text1"/>
          <w:szCs w:val="28"/>
        </w:rPr>
        <w:t>Master's</w:t>
      </w:r>
      <w:proofErr w:type="gramEnd"/>
      <w:r w:rsidRPr="001F2686">
        <w:rPr>
          <w:rFonts w:cs="Times New Roman"/>
          <w:bCs/>
          <w:color w:val="000000" w:themeColor="text1"/>
          <w:szCs w:val="28"/>
        </w:rPr>
        <w:t xml:space="preserve"> thesis, ADA University &amp; George Washington University].</w:t>
      </w:r>
    </w:p>
    <w:p w14:paraId="31166976"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Transfer learning for low-resource, multi-lingual, and zero-shot multi-speaker TTS. (2024). IEEE/ACM Transactions on Audio, Speech and Language Processing. https://dl.acm.org/doi/10.1109/TASLP.2024.3364085</w:t>
      </w:r>
    </w:p>
    <w:p w14:paraId="43D898F3"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Xu, Y., Tan, X., et al. (2020). </w:t>
      </w:r>
      <w:proofErr w:type="spellStart"/>
      <w:r w:rsidRPr="001F2686">
        <w:rPr>
          <w:rFonts w:cs="Times New Roman"/>
          <w:bCs/>
          <w:color w:val="000000" w:themeColor="text1"/>
          <w:szCs w:val="28"/>
        </w:rPr>
        <w:t>LRSpeech</w:t>
      </w:r>
      <w:proofErr w:type="spellEnd"/>
      <w:r w:rsidRPr="001F2686">
        <w:rPr>
          <w:rFonts w:cs="Times New Roman"/>
          <w:bCs/>
          <w:color w:val="000000" w:themeColor="text1"/>
          <w:szCs w:val="28"/>
        </w:rPr>
        <w:t>: Extremely low-resource speech synthesis and recognition. KDD 2020.</w:t>
      </w:r>
    </w:p>
    <w:p w14:paraId="67708E3F"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Various authors. (2024). Open foundation models for Azerbaijani language. arXiv:2407.02337. https://arxiv.org/html/2407.02337v1</w:t>
      </w:r>
    </w:p>
    <w:p w14:paraId="640DFD46"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Vesik, K., et al. (2020). Grapheme-to-phoneme conversion with a multilingual transformer model. SIGMORPHON 2020. https://aclanthology.org/2020.sigmorphon-1.7/</w:t>
      </w:r>
    </w:p>
    <w:p w14:paraId="07BA3FF9"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Voice synthesis improvement by machine learning of natural prosody. (2024). Sensors, 24(5), 1624. https://www.mdpi.com/1424-8220/24/5/1624</w:t>
      </w:r>
    </w:p>
    <w:p w14:paraId="0F34E942" w14:textId="60C27191" w:rsid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lastRenderedPageBreak/>
        <w:t xml:space="preserve">Yeshpanov, R., </w:t>
      </w:r>
      <w:proofErr w:type="spellStart"/>
      <w:r w:rsidRPr="001F2686">
        <w:rPr>
          <w:rFonts w:cs="Times New Roman"/>
          <w:bCs/>
          <w:color w:val="000000" w:themeColor="text1"/>
          <w:szCs w:val="28"/>
        </w:rPr>
        <w:t>Mussakhojayeva</w:t>
      </w:r>
      <w:proofErr w:type="spellEnd"/>
      <w:r w:rsidRPr="001F2686">
        <w:rPr>
          <w:rFonts w:cs="Times New Roman"/>
          <w:bCs/>
          <w:color w:val="000000" w:themeColor="text1"/>
          <w:szCs w:val="28"/>
        </w:rPr>
        <w:t xml:space="preserve">, S., &amp; Khassanov, Y. (2023). Multilingual text-to-speech synthesis for Turkic languages using transliteration. </w:t>
      </w:r>
      <w:proofErr w:type="spellStart"/>
      <w:r w:rsidRPr="001F2686">
        <w:rPr>
          <w:rFonts w:cs="Times New Roman"/>
          <w:bCs/>
          <w:color w:val="000000" w:themeColor="text1"/>
          <w:szCs w:val="28"/>
        </w:rPr>
        <w:t>Interspeech</w:t>
      </w:r>
      <w:proofErr w:type="spellEnd"/>
      <w:r w:rsidRPr="001F2686">
        <w:rPr>
          <w:rFonts w:cs="Times New Roman"/>
          <w:bCs/>
          <w:color w:val="000000" w:themeColor="text1"/>
          <w:szCs w:val="28"/>
        </w:rPr>
        <w:t xml:space="preserve"> 2023. </w:t>
      </w:r>
      <w:hyperlink r:id="rId28" w:history="1">
        <w:r w:rsidRPr="002D4582">
          <w:rPr>
            <w:rStyle w:val="Hyperlink"/>
            <w:rFonts w:cs="Times New Roman"/>
            <w:bCs/>
            <w:szCs w:val="28"/>
          </w:rPr>
          <w:t>https://github.com/IS2AI/TurkicTTS</w:t>
        </w:r>
      </w:hyperlink>
    </w:p>
    <w:p w14:paraId="25CD6293"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Cambridge Core. (n.d.). Azerbaijani (phonetic description). Journal of the International Phonetic Association. https://www.cambridge.org/core/journals/journal-of-the-international-phonetic-association/article/azerbaijani/EC9EF0910D4B8B6C24937E5C49F59A82</w:t>
      </w:r>
    </w:p>
    <w:p w14:paraId="534B576D"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Comparative analysis of Azerbaijani and English phonetic systems. (2024). ResearchGate. https://www.researchgate.net/publication/384969855</w:t>
      </w:r>
    </w:p>
    <w:p w14:paraId="0C65C904"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proofErr w:type="spellStart"/>
      <w:r w:rsidRPr="001F2686">
        <w:rPr>
          <w:rFonts w:cs="Times New Roman"/>
          <w:bCs/>
          <w:color w:val="000000" w:themeColor="text1"/>
          <w:szCs w:val="28"/>
        </w:rPr>
        <w:t>MorAz</w:t>
      </w:r>
      <w:proofErr w:type="spellEnd"/>
      <w:r w:rsidRPr="001F2686">
        <w:rPr>
          <w:rFonts w:cs="Times New Roman"/>
          <w:bCs/>
          <w:color w:val="000000" w:themeColor="text1"/>
          <w:szCs w:val="28"/>
        </w:rPr>
        <w:t>: An open-source morphological analyzer for Azerbaijani Turkish. (2019). ResearchGate. https://www.researchgate.net/publication/331168185</w:t>
      </w:r>
    </w:p>
    <w:p w14:paraId="37DD5ED1"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NVIDIA. (2020–2024). Text normalization and inverse text normalization with NVIDIA </w:t>
      </w:r>
      <w:proofErr w:type="spellStart"/>
      <w:r w:rsidRPr="001F2686">
        <w:rPr>
          <w:rFonts w:cs="Times New Roman"/>
          <w:bCs/>
          <w:color w:val="000000" w:themeColor="text1"/>
          <w:szCs w:val="28"/>
        </w:rPr>
        <w:t>NeMo</w:t>
      </w:r>
      <w:proofErr w:type="spellEnd"/>
      <w:r w:rsidRPr="001F2686">
        <w:rPr>
          <w:rFonts w:cs="Times New Roman"/>
          <w:bCs/>
          <w:color w:val="000000" w:themeColor="text1"/>
          <w:szCs w:val="28"/>
        </w:rPr>
        <w:t>. https://developer.nvidia.com/blog/text-normalization-and-inverse-text-normalization-with-nvidia-nemo/</w:t>
      </w:r>
    </w:p>
    <w:p w14:paraId="428B52E4"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Sadekova, T., et al. (2024). </w:t>
      </w:r>
      <w:proofErr w:type="spellStart"/>
      <w:r w:rsidRPr="001F2686">
        <w:rPr>
          <w:rFonts w:cs="Times New Roman"/>
          <w:bCs/>
          <w:color w:val="000000" w:themeColor="text1"/>
          <w:szCs w:val="28"/>
        </w:rPr>
        <w:t>PitchFlow</w:t>
      </w:r>
      <w:proofErr w:type="spellEnd"/>
      <w:r w:rsidRPr="001F2686">
        <w:rPr>
          <w:rFonts w:cs="Times New Roman"/>
          <w:bCs/>
          <w:color w:val="000000" w:themeColor="text1"/>
          <w:szCs w:val="28"/>
        </w:rPr>
        <w:t xml:space="preserve">: Adding pitch control to a flow-matching based TTS model. </w:t>
      </w:r>
      <w:proofErr w:type="spellStart"/>
      <w:r w:rsidRPr="001F2686">
        <w:rPr>
          <w:rFonts w:cs="Times New Roman"/>
          <w:bCs/>
          <w:color w:val="000000" w:themeColor="text1"/>
          <w:szCs w:val="28"/>
        </w:rPr>
        <w:t>Interspeech</w:t>
      </w:r>
      <w:proofErr w:type="spellEnd"/>
      <w:r w:rsidRPr="001F2686">
        <w:rPr>
          <w:rFonts w:cs="Times New Roman"/>
          <w:bCs/>
          <w:color w:val="000000" w:themeColor="text1"/>
          <w:szCs w:val="28"/>
        </w:rPr>
        <w:t xml:space="preserve"> 2024. https://www.isca-archive.org/interspeech_2024/sadekova24_interspeech.pdf</w:t>
      </w:r>
    </w:p>
    <w:p w14:paraId="75F7BBEF"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Salimi, H. (n.d.). A generative phonology of Azerbaijani [Doctoral dissertation, University of Florida]. https://ufdcimages.uflib.ufl.edu/AA/00/05/27/76/00001/generativephonol00sali.pdf</w:t>
      </w:r>
    </w:p>
    <w:p w14:paraId="3BF1A820"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 xml:space="preserve">Taylor, P., Black, A. W., &amp; Caley, R. (1998). The architecture of the </w:t>
      </w:r>
      <w:proofErr w:type="gramStart"/>
      <w:r w:rsidRPr="001F2686">
        <w:rPr>
          <w:rFonts w:cs="Times New Roman"/>
          <w:bCs/>
          <w:color w:val="000000" w:themeColor="text1"/>
          <w:szCs w:val="28"/>
        </w:rPr>
        <w:t>Festival</w:t>
      </w:r>
      <w:proofErr w:type="gramEnd"/>
      <w:r w:rsidRPr="001F2686">
        <w:rPr>
          <w:rFonts w:cs="Times New Roman"/>
          <w:bCs/>
          <w:color w:val="000000" w:themeColor="text1"/>
          <w:szCs w:val="28"/>
        </w:rPr>
        <w:t xml:space="preserve"> speech synthesis system. ESCA Workshop on Speech Synthesis, 147–151. https://www.cs.cmu.edu/~awb/papers/ESCA98_arch.pdf</w:t>
      </w:r>
    </w:p>
    <w:p w14:paraId="40CBA778"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Various authors. (2013). Vowel harmony: A comparative study of Turkish and Azerbaijani Turkish. Procedia — Social and Behavioral Sciences. https://www.sciencedirect.com/article/pii/S1877042813001419</w:t>
      </w:r>
    </w:p>
    <w:p w14:paraId="5FE48A3F"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lastRenderedPageBreak/>
        <w:t>Various authors. (2023). Multilingual speech recognition for Turkic languages. Information, 14(2), 74. https://www.mdpi.com/2078-2489/14/2/74</w:t>
      </w:r>
    </w:p>
    <w:p w14:paraId="5D98830E"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Various authors. (2024). Open foundation models for Azerbaijani language. arXiv:2407.02337. https://arxiv.org/html/2407.02337v1</w:t>
      </w:r>
    </w:p>
    <w:p w14:paraId="3EE886B4" w14:textId="77777777" w:rsidR="001F2686"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Voice synthesis improvement by machine learning of natural prosody. (2024). Sensors, 24(5), 1624. https://www.mdpi.com/1424-8220/24/5/1624</w:t>
      </w:r>
    </w:p>
    <w:p w14:paraId="26F9576E" w14:textId="41C09D9C" w:rsidR="00192151" w:rsidRPr="001F2686" w:rsidRDefault="001F2686" w:rsidP="001F2686">
      <w:pPr>
        <w:pStyle w:val="ListParagraph"/>
        <w:numPr>
          <w:ilvl w:val="0"/>
          <w:numId w:val="17"/>
        </w:numPr>
        <w:spacing w:after="80"/>
        <w:jc w:val="left"/>
        <w:rPr>
          <w:rFonts w:cs="Times New Roman"/>
          <w:bCs/>
          <w:color w:val="000000" w:themeColor="text1"/>
          <w:szCs w:val="28"/>
        </w:rPr>
      </w:pPr>
      <w:r w:rsidRPr="001F2686">
        <w:rPr>
          <w:rFonts w:cs="Times New Roman"/>
          <w:bCs/>
          <w:color w:val="000000" w:themeColor="text1"/>
          <w:szCs w:val="28"/>
        </w:rPr>
        <w:t>Zhang, Z. (2023). Text normalization for text-to-speech [Thesis, Uppsala University]. https://uu.diva-portal.org/smash/get/diva2:1764605/FULLTEXT01.pdf</w:t>
      </w:r>
    </w:p>
    <w:sectPr w:rsidR="00192151" w:rsidRPr="001F2686" w:rsidSect="00D873B9">
      <w:footerReference w:type="even" r:id="rId29"/>
      <w:footerReference w:type="default" r:id="rId30"/>
      <w:pgSz w:w="12246" w:h="15817"/>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BC9EC" w14:textId="77777777" w:rsidR="008B7718" w:rsidRDefault="008B7718" w:rsidP="00D873B9">
      <w:pPr>
        <w:spacing w:after="0" w:line="240" w:lineRule="auto"/>
      </w:pPr>
      <w:r>
        <w:separator/>
      </w:r>
    </w:p>
  </w:endnote>
  <w:endnote w:type="continuationSeparator" w:id="0">
    <w:p w14:paraId="2AD50ED5" w14:textId="77777777" w:rsidR="008B7718" w:rsidRDefault="008B7718" w:rsidP="00D8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47391"/>
      <w:docPartObj>
        <w:docPartGallery w:val="Page Numbers (Bottom of Page)"/>
        <w:docPartUnique/>
      </w:docPartObj>
    </w:sdtPr>
    <w:sdtContent>
      <w:p w14:paraId="03178B5F" w14:textId="77777777" w:rsidR="00D873B9" w:rsidRDefault="00D873B9" w:rsidP="00BC0E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A6566" w14:textId="77777777" w:rsidR="00D873B9" w:rsidRDefault="00D873B9" w:rsidP="00D873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691804"/>
      <w:docPartObj>
        <w:docPartGallery w:val="Page Numbers (Bottom of Page)"/>
        <w:docPartUnique/>
      </w:docPartObj>
    </w:sdtPr>
    <w:sdtContent>
      <w:p w14:paraId="61C49F84" w14:textId="77777777" w:rsidR="00D873B9" w:rsidRDefault="00D873B9" w:rsidP="00BC0E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286CE2" w14:textId="77777777" w:rsidR="00D873B9" w:rsidRDefault="00D873B9" w:rsidP="00D873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B6F06" w14:textId="77777777" w:rsidR="008B7718" w:rsidRDefault="008B7718" w:rsidP="00D873B9">
      <w:pPr>
        <w:spacing w:after="0" w:line="240" w:lineRule="auto"/>
      </w:pPr>
      <w:r>
        <w:separator/>
      </w:r>
    </w:p>
  </w:footnote>
  <w:footnote w:type="continuationSeparator" w:id="0">
    <w:p w14:paraId="15349CB4" w14:textId="77777777" w:rsidR="008B7718" w:rsidRDefault="008B7718" w:rsidP="00D8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F4A7F"/>
    <w:multiLevelType w:val="multilevel"/>
    <w:tmpl w:val="7DD83260"/>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7D176A"/>
    <w:multiLevelType w:val="hybridMultilevel"/>
    <w:tmpl w:val="BF3C09BC"/>
    <w:lvl w:ilvl="0" w:tplc="A66E40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07740"/>
    <w:multiLevelType w:val="hybridMultilevel"/>
    <w:tmpl w:val="6C9039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A233E8"/>
    <w:multiLevelType w:val="hybridMultilevel"/>
    <w:tmpl w:val="2B908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A2AAF"/>
    <w:multiLevelType w:val="hybridMultilevel"/>
    <w:tmpl w:val="5E4850B2"/>
    <w:lvl w:ilvl="0" w:tplc="A66E40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771A0"/>
    <w:multiLevelType w:val="hybridMultilevel"/>
    <w:tmpl w:val="BE265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387CA8"/>
    <w:multiLevelType w:val="hybridMultilevel"/>
    <w:tmpl w:val="01DA7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8580B68"/>
    <w:multiLevelType w:val="hybridMultilevel"/>
    <w:tmpl w:val="C9D46AF2"/>
    <w:lvl w:ilvl="0" w:tplc="BFC43AD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742463">
    <w:abstractNumId w:val="8"/>
  </w:num>
  <w:num w:numId="2" w16cid:durableId="2024819536">
    <w:abstractNumId w:val="6"/>
  </w:num>
  <w:num w:numId="3" w16cid:durableId="1072003542">
    <w:abstractNumId w:val="5"/>
  </w:num>
  <w:num w:numId="4" w16cid:durableId="1169907483">
    <w:abstractNumId w:val="4"/>
  </w:num>
  <w:num w:numId="5" w16cid:durableId="640111977">
    <w:abstractNumId w:val="7"/>
  </w:num>
  <w:num w:numId="6" w16cid:durableId="1890607178">
    <w:abstractNumId w:val="3"/>
  </w:num>
  <w:num w:numId="7" w16cid:durableId="1564684355">
    <w:abstractNumId w:val="2"/>
  </w:num>
  <w:num w:numId="8" w16cid:durableId="773673450">
    <w:abstractNumId w:val="1"/>
  </w:num>
  <w:num w:numId="9" w16cid:durableId="1972323348">
    <w:abstractNumId w:val="0"/>
  </w:num>
  <w:num w:numId="10" w16cid:durableId="1934244236">
    <w:abstractNumId w:val="9"/>
  </w:num>
  <w:num w:numId="11" w16cid:durableId="1761295062">
    <w:abstractNumId w:val="16"/>
  </w:num>
  <w:num w:numId="12" w16cid:durableId="453867655">
    <w:abstractNumId w:val="11"/>
  </w:num>
  <w:num w:numId="13" w16cid:durableId="1936983729">
    <w:abstractNumId w:val="10"/>
  </w:num>
  <w:num w:numId="14" w16cid:durableId="817654751">
    <w:abstractNumId w:val="12"/>
  </w:num>
  <w:num w:numId="15" w16cid:durableId="891841468">
    <w:abstractNumId w:val="14"/>
  </w:num>
  <w:num w:numId="16" w16cid:durableId="390202805">
    <w:abstractNumId w:val="13"/>
  </w:num>
  <w:num w:numId="17" w16cid:durableId="122618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25"/>
    <w:rsid w:val="00034616"/>
    <w:rsid w:val="0006063C"/>
    <w:rsid w:val="00061905"/>
    <w:rsid w:val="00072580"/>
    <w:rsid w:val="00096646"/>
    <w:rsid w:val="00096F3E"/>
    <w:rsid w:val="00121057"/>
    <w:rsid w:val="0015074B"/>
    <w:rsid w:val="00166AAC"/>
    <w:rsid w:val="00192151"/>
    <w:rsid w:val="001C26E4"/>
    <w:rsid w:val="001F00F3"/>
    <w:rsid w:val="001F2686"/>
    <w:rsid w:val="0022743F"/>
    <w:rsid w:val="00272711"/>
    <w:rsid w:val="0029639D"/>
    <w:rsid w:val="002B358B"/>
    <w:rsid w:val="00314907"/>
    <w:rsid w:val="00326F90"/>
    <w:rsid w:val="003E43E4"/>
    <w:rsid w:val="003F5F49"/>
    <w:rsid w:val="0051113B"/>
    <w:rsid w:val="005801C4"/>
    <w:rsid w:val="005D6D30"/>
    <w:rsid w:val="00614410"/>
    <w:rsid w:val="007026D2"/>
    <w:rsid w:val="00795D36"/>
    <w:rsid w:val="007D5924"/>
    <w:rsid w:val="00801E8E"/>
    <w:rsid w:val="00870475"/>
    <w:rsid w:val="00890749"/>
    <w:rsid w:val="008B7718"/>
    <w:rsid w:val="00A06525"/>
    <w:rsid w:val="00A43768"/>
    <w:rsid w:val="00AA1D8D"/>
    <w:rsid w:val="00AE36F2"/>
    <w:rsid w:val="00B04508"/>
    <w:rsid w:val="00B47730"/>
    <w:rsid w:val="00BA1EBA"/>
    <w:rsid w:val="00BD5455"/>
    <w:rsid w:val="00C878C3"/>
    <w:rsid w:val="00CB0664"/>
    <w:rsid w:val="00CE204A"/>
    <w:rsid w:val="00D1103B"/>
    <w:rsid w:val="00D22426"/>
    <w:rsid w:val="00D873B9"/>
    <w:rsid w:val="00D9181D"/>
    <w:rsid w:val="00DB3F65"/>
    <w:rsid w:val="00E33E91"/>
    <w:rsid w:val="00E35A84"/>
    <w:rsid w:val="00E90756"/>
    <w:rsid w:val="00F94F3C"/>
    <w:rsid w:val="00FC1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72147"/>
  <w14:defaultImageDpi w14:val="300"/>
  <w15:docId w15:val="{7A85D73D-9B2F-1641-AF25-F80702D2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525"/>
    <w:pPr>
      <w:spacing w:after="120" w:line="360" w:lineRule="auto"/>
      <w:jc w:val="both"/>
    </w:pPr>
    <w:rPr>
      <w:rFonts w:ascii="Times New Roman" w:hAnsi="Times New Roman" w:cs="Times New Roman (Body CS)"/>
      <w:sz w:val="28"/>
    </w:rPr>
  </w:style>
  <w:style w:type="paragraph" w:styleId="Heading1">
    <w:name w:val="heading 1"/>
    <w:basedOn w:val="Normal"/>
    <w:next w:val="Normal"/>
    <w:link w:val="Heading1Char"/>
    <w:uiPriority w:val="9"/>
    <w:qFormat/>
    <w:rsid w:val="00FC1D8E"/>
    <w:pPr>
      <w:keepNext/>
      <w:keepLines/>
      <w:spacing w:before="480" w:after="0"/>
      <w:jc w:val="center"/>
      <w:outlineLvl w:val="0"/>
    </w:pPr>
    <w:rPr>
      <w:rFonts w:eastAsiaTheme="majorEastAsia" w:cs="Times New Roman (Headings CS)"/>
      <w:b/>
      <w:bCs/>
      <w:caps/>
      <w:color w:val="000000" w:themeColor="text1"/>
      <w:szCs w:val="28"/>
    </w:rPr>
  </w:style>
  <w:style w:type="paragraph" w:styleId="Heading2">
    <w:name w:val="heading 2"/>
    <w:basedOn w:val="Normal"/>
    <w:next w:val="Normal"/>
    <w:link w:val="Heading2Char"/>
    <w:uiPriority w:val="9"/>
    <w:unhideWhenUsed/>
    <w:qFormat/>
    <w:rsid w:val="00AE36F2"/>
    <w:pPr>
      <w:keepNext/>
      <w:keepLines/>
      <w:spacing w:before="200" w:after="0"/>
      <w:jc w:val="cente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D22426"/>
    <w:pPr>
      <w:keepNext/>
      <w:keepLines/>
      <w:spacing w:before="200" w:after="0"/>
      <w:jc w:val="center"/>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1D8E"/>
    <w:rPr>
      <w:rFonts w:ascii="Times New Roman" w:eastAsiaTheme="majorEastAsia" w:hAnsi="Times New Roman" w:cs="Times New Roman (Headings CS)"/>
      <w:b/>
      <w:bCs/>
      <w:caps/>
      <w:color w:val="000000" w:themeColor="text1"/>
      <w:sz w:val="28"/>
      <w:szCs w:val="28"/>
    </w:rPr>
  </w:style>
  <w:style w:type="character" w:customStyle="1" w:styleId="Heading2Char">
    <w:name w:val="Heading 2 Char"/>
    <w:basedOn w:val="DefaultParagraphFont"/>
    <w:link w:val="Heading2"/>
    <w:uiPriority w:val="9"/>
    <w:rsid w:val="00AE36F2"/>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D22426"/>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204A"/>
    <w:pPr>
      <w:spacing w:before="240"/>
    </w:pPr>
    <w:rPr>
      <w:rFonts w:asciiTheme="minorHAnsi" w:hAnsiTheme="minorHAnsi"/>
      <w:b/>
      <w:bCs/>
      <w:sz w:val="20"/>
      <w:szCs w:val="20"/>
    </w:rPr>
  </w:style>
  <w:style w:type="paragraph" w:styleId="TOC2">
    <w:name w:val="toc 2"/>
    <w:basedOn w:val="Normal"/>
    <w:next w:val="Normal"/>
    <w:autoRedefine/>
    <w:uiPriority w:val="39"/>
    <w:unhideWhenUsed/>
    <w:rsid w:val="00CE204A"/>
    <w:pPr>
      <w:spacing w:before="120" w:after="0"/>
      <w:ind w:left="280"/>
    </w:pPr>
    <w:rPr>
      <w:rFonts w:asciiTheme="minorHAnsi" w:hAnsiTheme="minorHAnsi"/>
      <w:i/>
      <w:iCs/>
      <w:sz w:val="20"/>
      <w:szCs w:val="20"/>
    </w:rPr>
  </w:style>
  <w:style w:type="paragraph" w:styleId="TOC3">
    <w:name w:val="toc 3"/>
    <w:basedOn w:val="Normal"/>
    <w:next w:val="Normal"/>
    <w:autoRedefine/>
    <w:uiPriority w:val="39"/>
    <w:unhideWhenUsed/>
    <w:rsid w:val="00CE204A"/>
    <w:pPr>
      <w:spacing w:after="0"/>
      <w:ind w:left="560"/>
    </w:pPr>
    <w:rPr>
      <w:rFonts w:asciiTheme="minorHAnsi" w:hAnsiTheme="minorHAnsi"/>
      <w:sz w:val="20"/>
      <w:szCs w:val="20"/>
    </w:rPr>
  </w:style>
  <w:style w:type="character" w:styleId="Hyperlink">
    <w:name w:val="Hyperlink"/>
    <w:basedOn w:val="DefaultParagraphFont"/>
    <w:uiPriority w:val="99"/>
    <w:unhideWhenUsed/>
    <w:rsid w:val="00CE204A"/>
    <w:rPr>
      <w:color w:val="0000FF" w:themeColor="hyperlink"/>
      <w:u w:val="single"/>
    </w:rPr>
  </w:style>
  <w:style w:type="paragraph" w:styleId="TOC4">
    <w:name w:val="toc 4"/>
    <w:basedOn w:val="Normal"/>
    <w:next w:val="Normal"/>
    <w:autoRedefine/>
    <w:uiPriority w:val="39"/>
    <w:semiHidden/>
    <w:unhideWhenUsed/>
    <w:rsid w:val="00CE204A"/>
    <w:pPr>
      <w:spacing w:after="0"/>
      <w:ind w:left="840"/>
    </w:pPr>
    <w:rPr>
      <w:rFonts w:asciiTheme="minorHAnsi" w:hAnsiTheme="minorHAnsi"/>
      <w:sz w:val="20"/>
      <w:szCs w:val="20"/>
    </w:rPr>
  </w:style>
  <w:style w:type="paragraph" w:styleId="TOC5">
    <w:name w:val="toc 5"/>
    <w:basedOn w:val="Normal"/>
    <w:next w:val="Normal"/>
    <w:autoRedefine/>
    <w:uiPriority w:val="39"/>
    <w:semiHidden/>
    <w:unhideWhenUsed/>
    <w:rsid w:val="00CE204A"/>
    <w:pPr>
      <w:spacing w:after="0"/>
      <w:ind w:left="1120"/>
    </w:pPr>
    <w:rPr>
      <w:rFonts w:asciiTheme="minorHAnsi" w:hAnsiTheme="minorHAnsi"/>
      <w:sz w:val="20"/>
      <w:szCs w:val="20"/>
    </w:rPr>
  </w:style>
  <w:style w:type="paragraph" w:styleId="TOC6">
    <w:name w:val="toc 6"/>
    <w:basedOn w:val="Normal"/>
    <w:next w:val="Normal"/>
    <w:autoRedefine/>
    <w:uiPriority w:val="39"/>
    <w:semiHidden/>
    <w:unhideWhenUsed/>
    <w:rsid w:val="00CE204A"/>
    <w:pPr>
      <w:spacing w:after="0"/>
      <w:ind w:left="1400"/>
    </w:pPr>
    <w:rPr>
      <w:rFonts w:asciiTheme="minorHAnsi" w:hAnsiTheme="minorHAnsi"/>
      <w:sz w:val="20"/>
      <w:szCs w:val="20"/>
    </w:rPr>
  </w:style>
  <w:style w:type="paragraph" w:styleId="TOC7">
    <w:name w:val="toc 7"/>
    <w:basedOn w:val="Normal"/>
    <w:next w:val="Normal"/>
    <w:autoRedefine/>
    <w:uiPriority w:val="39"/>
    <w:semiHidden/>
    <w:unhideWhenUsed/>
    <w:rsid w:val="00CE204A"/>
    <w:pPr>
      <w:spacing w:after="0"/>
      <w:ind w:left="1680"/>
    </w:pPr>
    <w:rPr>
      <w:rFonts w:asciiTheme="minorHAnsi" w:hAnsiTheme="minorHAnsi"/>
      <w:sz w:val="20"/>
      <w:szCs w:val="20"/>
    </w:rPr>
  </w:style>
  <w:style w:type="paragraph" w:styleId="TOC8">
    <w:name w:val="toc 8"/>
    <w:basedOn w:val="Normal"/>
    <w:next w:val="Normal"/>
    <w:autoRedefine/>
    <w:uiPriority w:val="39"/>
    <w:semiHidden/>
    <w:unhideWhenUsed/>
    <w:rsid w:val="00CE204A"/>
    <w:pPr>
      <w:spacing w:after="0"/>
      <w:ind w:left="1960"/>
    </w:pPr>
    <w:rPr>
      <w:rFonts w:asciiTheme="minorHAnsi" w:hAnsiTheme="minorHAnsi"/>
      <w:sz w:val="20"/>
      <w:szCs w:val="20"/>
    </w:rPr>
  </w:style>
  <w:style w:type="paragraph" w:styleId="TOC9">
    <w:name w:val="toc 9"/>
    <w:basedOn w:val="Normal"/>
    <w:next w:val="Normal"/>
    <w:autoRedefine/>
    <w:uiPriority w:val="39"/>
    <w:semiHidden/>
    <w:unhideWhenUsed/>
    <w:rsid w:val="00CE204A"/>
    <w:pPr>
      <w:spacing w:after="0"/>
      <w:ind w:left="2240"/>
    </w:pPr>
    <w:rPr>
      <w:rFonts w:asciiTheme="minorHAnsi" w:hAnsiTheme="minorHAnsi"/>
      <w:sz w:val="20"/>
      <w:szCs w:val="20"/>
    </w:rPr>
  </w:style>
  <w:style w:type="character" w:styleId="PageNumber">
    <w:name w:val="page number"/>
    <w:basedOn w:val="DefaultParagraphFont"/>
    <w:uiPriority w:val="99"/>
    <w:semiHidden/>
    <w:unhideWhenUsed/>
    <w:rsid w:val="00D873B9"/>
  </w:style>
  <w:style w:type="character" w:styleId="UnresolvedMention">
    <w:name w:val="Unresolved Mention"/>
    <w:basedOn w:val="DefaultParagraphFont"/>
    <w:uiPriority w:val="99"/>
    <w:semiHidden/>
    <w:unhideWhenUsed/>
    <w:rsid w:val="00795D36"/>
    <w:rPr>
      <w:color w:val="605E5C"/>
      <w:shd w:val="clear" w:color="auto" w:fill="E1DFDD"/>
    </w:rPr>
  </w:style>
  <w:style w:type="character" w:styleId="FollowedHyperlink">
    <w:name w:val="FollowedHyperlink"/>
    <w:basedOn w:val="DefaultParagraphFont"/>
    <w:uiPriority w:val="99"/>
    <w:semiHidden/>
    <w:unhideWhenUsed/>
    <w:rsid w:val="00795D36"/>
    <w:rPr>
      <w:color w:val="800080" w:themeColor="followedHyperlink"/>
      <w:u w:val="single"/>
    </w:rPr>
  </w:style>
  <w:style w:type="table" w:customStyle="1" w:styleId="TableGrid1">
    <w:name w:val="Table Grid1"/>
    <w:basedOn w:val="TableNormal"/>
    <w:next w:val="TableGrid"/>
    <w:uiPriority w:val="39"/>
    <w:rsid w:val="00096F3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hyperlink" Target="https://developer.nvidia.com/blog/text-normalization-and-inverse-text-normalization-with-nvidia-nemo/" TargetMode="External"/><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hyperlink" Target="https://github.com/IS2AI/TurkicTTS" TargetMode="Externa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hyperlink" Target="https://arxiv.org/html/2412.06602v1"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90</Pages>
  <Words>20212</Words>
  <Characters>115209</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Basirov Ulvi</cp:lastModifiedBy>
  <cp:revision>15</cp:revision>
  <dcterms:created xsi:type="dcterms:W3CDTF">2013-12-23T23:15:00Z</dcterms:created>
  <dcterms:modified xsi:type="dcterms:W3CDTF">2026-04-26T11:49:00Z</dcterms:modified>
  <cp:category/>
</cp:coreProperties>
</file>