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1"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1"/>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Pr="00AB03FC"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A9968E8"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c>
          <w:tcPr>
            <w:tcW w:w="5015" w:type="dxa"/>
          </w:tcPr>
          <w:p w14:paraId="4A5A66C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Pr="00AB03FC"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proofErr w:type="spellStart"/>
            <w:r w:rsidRPr="00AB03FC">
              <w:rPr>
                <w:rFonts w:eastAsia="Calibri" w:cs="Times New Roman"/>
                <w:b/>
                <w:bCs/>
                <w:szCs w:val="28"/>
              </w:rPr>
              <w:t>imza</w:t>
            </w:r>
            <w:proofErr w:type="spellEnd"/>
          </w:p>
        </w:tc>
        <w:tc>
          <w:tcPr>
            <w:tcW w:w="5015" w:type="dxa"/>
          </w:tcPr>
          <w:p w14:paraId="141A3A2E" w14:textId="77777777" w:rsidR="00096F3E" w:rsidRPr="00AB03FC" w:rsidRDefault="00096F3E" w:rsidP="00C75964">
            <w:pPr>
              <w:tabs>
                <w:tab w:val="left" w:pos="2415"/>
              </w:tabs>
              <w:spacing w:line="276" w:lineRule="auto"/>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4D36A9F7"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r w:rsidRPr="00AB03FC">
              <w:rPr>
                <w:rFonts w:eastAsia="Calibri" w:cs="Times New Roman"/>
                <w:b/>
                <w:bCs/>
                <w:szCs w:val="28"/>
              </w:rPr>
              <w:t xml:space="preserve"> ___________________ </w:t>
            </w:r>
            <w:proofErr w:type="spellStart"/>
            <w:r w:rsidRPr="00AB03FC">
              <w:rPr>
                <w:rFonts w:eastAsia="Calibri" w:cs="Times New Roman"/>
                <w:b/>
                <w:bCs/>
                <w:szCs w:val="28"/>
              </w:rPr>
              <w:t>imza</w:t>
            </w:r>
            <w:proofErr w:type="spellEnd"/>
          </w:p>
        </w:tc>
      </w:tr>
    </w:tbl>
    <w:p w14:paraId="73D4D72F" w14:textId="77777777" w:rsidR="00096F3E" w:rsidRPr="00AB03FC" w:rsidRDefault="00096F3E" w:rsidP="00096F3E">
      <w:pPr>
        <w:tabs>
          <w:tab w:val="left" w:pos="2415"/>
        </w:tabs>
        <w:spacing w:after="0" w:line="276" w:lineRule="auto"/>
        <w:ind w:left="-540"/>
        <w:rPr>
          <w:rFonts w:eastAsia="Calibri" w:cs="Times New Roman"/>
          <w:b/>
          <w:bCs/>
          <w:szCs w:val="28"/>
          <w:lang w:val="es-ES"/>
        </w:rPr>
      </w:pPr>
    </w:p>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0C401D75" w14:textId="77777777" w:rsidR="00801E8E" w:rsidRPr="00FC1D8E" w:rsidRDefault="00801E8E" w:rsidP="00D22426">
      <w:r w:rsidRPr="00FC1D8E">
        <w:t xml:space="preserve">This dissertation presents the design and implementation of a rule-based text-to-speech (TTS) synthesis system for the North Azerbaijani language. Azerbaijani is a morphologically complex, agglutinative Turkic language that remains significantly underrepresented in the field of speech technology. The absence of </w:t>
      </w:r>
      <w:r w:rsidR="00015225" w:rsidRPr="00FC1D8E">
        <w:t>large, annotated</w:t>
      </w:r>
      <w:r w:rsidRPr="00FC1D8E">
        <w:t xml:space="preserve"> speech corpora and the computational resources required by modern neural approaches make a rule-based methodology particularly appropriate for this language at its current stage of technological development.</w:t>
      </w:r>
      <w:r w:rsidR="00015225">
        <w:t xml:space="preserve"> </w:t>
      </w:r>
      <w:r w:rsidRPr="00FC1D8E">
        <w:t xml:space="preserve">The proposed system adopts a modular pipeline architecture consisting of five sequential stages: text normalization, grapheme-to-phoneme (G2P) conversion, stress assignment, prosody generation, and acoustic synthesis. Each stage is governed by explicitly formulated linguistic rules derived from published analyses of Azerbaijani phonology, morphophonology, and prosody (Salimi, n.d.; Cambridge Core, n.d.). The G2P module handles the complete Azerbaijani Latin orthographic inventory, implementing context-sensitive phonological rules including velar palatalization, the allophonic behavior of the soft consonant ğ, final obstruent devoicing, and nasal assimilation. The stress assignment module captures the default final-syllable stress pattern of Azerbaijani while encoding a priority-ordered set of lexical and morphological exceptions. The prosody engine classifies sentence types and applies language-appropriate intonation contours, phone duration predictions, and pause insertion rules consistent with Azerbaijani declarative, interrogative, exclamatory, and imperative patterns, using a simplified </w:t>
      </w:r>
      <w:proofErr w:type="spellStart"/>
      <w:r w:rsidRPr="00FC1D8E">
        <w:t>ToBI</w:t>
      </w:r>
      <w:proofErr w:type="spellEnd"/>
      <w:r w:rsidRPr="00FC1D8E">
        <w:t xml:space="preserve"> framework (</w:t>
      </w:r>
      <w:proofErr w:type="spellStart"/>
      <w:r w:rsidRPr="00FC1D8E">
        <w:t>Sadekova</w:t>
      </w:r>
      <w:proofErr w:type="spellEnd"/>
      <w:r w:rsidRPr="00FC1D8E">
        <w:t xml:space="preserve"> et al., 2024).</w:t>
      </w:r>
    </w:p>
    <w:p w14:paraId="12B6C788" w14:textId="77777777" w:rsidR="00801E8E" w:rsidRDefault="00801E8E" w:rsidP="00D22426">
      <w:r w:rsidRPr="00FC1D8E">
        <w:t xml:space="preserve">Acoustic synthesis is achieved through integration with the open-source </w:t>
      </w:r>
      <w:proofErr w:type="spellStart"/>
      <w:r w:rsidRPr="00FC1D8E">
        <w:t>espeak</w:t>
      </w:r>
      <w:proofErr w:type="spellEnd"/>
      <w:r w:rsidRPr="00FC1D8E">
        <w:t xml:space="preserve">-ng engine using the Azerbaijani voice profile, producing intelligible speech output from </w:t>
      </w:r>
      <w:r w:rsidRPr="00FC1D8E">
        <w:lastRenderedPageBreak/>
        <w:t xml:space="preserve">the linguistically annotated representations generated by the rule-based front-end. The system is implemented entirely in Python, validated by a suite of </w:t>
      </w:r>
      <w:proofErr w:type="gramStart"/>
      <w:r w:rsidRPr="00FC1D8E">
        <w:t>156 unit</w:t>
      </w:r>
      <w:proofErr w:type="gramEnd"/>
      <w:r w:rsidRPr="00FC1D8E">
        <w:t xml:space="preserve"> tests covering 61 distinct linguistic phenomena, and designed to operate without external speech training data (present study, Chapter III).</w:t>
      </w:r>
    </w:p>
    <w:p w14:paraId="09115E76" w14:textId="77777777" w:rsidR="00015225" w:rsidRPr="00FC1D8E" w:rsidRDefault="00015225" w:rsidP="00D22426"/>
    <w:p w14:paraId="7A61953A" w14:textId="77777777" w:rsidR="00015225" w:rsidRPr="00FC1D8E" w:rsidRDefault="00801E8E" w:rsidP="00D22426">
      <w:r w:rsidRPr="00FC1D8E">
        <w:t xml:space="preserve">The system is evaluated against a set of 50 phonetically balanced Azerbaijani sentences using two complementary metrics: Mean Opinion Score (MOS) for naturalness and Word Error Rate (WER) for intelligibility. The proposed system achieved MOS 3.2 (CI: [3.1, 3.3]) against a baseline of MOS 2.8 for unmodified </w:t>
      </w:r>
      <w:proofErr w:type="spellStart"/>
      <w:r w:rsidRPr="00FC1D8E">
        <w:t>espeak</w:t>
      </w:r>
      <w:proofErr w:type="spellEnd"/>
      <w:r w:rsidRPr="00FC1D8E">
        <w:t>-ng output, and WER 12.4% against a baseline of 18.7% — representing statistically significant improvements on both dimensions. Text normalization accuracy reached 100% for dates, times, currency symbols, and Roman numerals, with an overall weighted accuracy of 97.2% across all normalization categories (present study, Chapter III).</w:t>
      </w:r>
    </w:p>
    <w:p w14:paraId="0CA6D366" w14:textId="77777777" w:rsidR="00801E8E" w:rsidRDefault="00801E8E" w:rsidP="00D22426">
      <w:r w:rsidRPr="00FC1D8E">
        <w:t>The results demonstrate that the rule-based approach achieves acceptable intelligibility and naturalness for standard Azerbaijani text, while the modular architecture provides a transparent, extensible foundation for future improvements. This work contributes both a functional open-source TTS system and a documented linguistic rule base that can serve as a reference standard for subsequent data-driven approaches to Azerbaijani speech synthesis (Tan et al., 2021; Various authors, 2024).</w:t>
      </w:r>
    </w:p>
    <w:p w14:paraId="7708B729" w14:textId="77777777" w:rsidR="00015225" w:rsidRPr="00FC1D8E" w:rsidRDefault="00015225" w:rsidP="00D22426"/>
    <w:p w14:paraId="24678832" w14:textId="77777777" w:rsidR="00D22426" w:rsidRDefault="00801E8E" w:rsidP="00D22426">
      <w:r w:rsidRPr="00015225">
        <w:rPr>
          <w:b/>
        </w:rPr>
        <w:t>Keywords:</w:t>
      </w:r>
      <w:r w:rsidRPr="00FC1D8E">
        <w:t xml:space="preserve"> text-to-speech synthesis, Azerbaijani language, rule-based systems, grapheme-to-phoneme conversion, speech prosody, low-resource languages, Turkic languages</w:t>
      </w:r>
    </w:p>
    <w:p w14:paraId="32E0BA03" w14:textId="77777777" w:rsidR="00015225" w:rsidRDefault="00D22426" w:rsidP="00D22426">
      <w:pPr>
        <w:spacing w:after="200" w:line="276" w:lineRule="auto"/>
        <w:jc w:val="left"/>
      </w:pPr>
      <w:r>
        <w:br w:type="page"/>
      </w:r>
    </w:p>
    <w:p w14:paraId="724CC261" w14:textId="77777777" w:rsidR="00015225" w:rsidRDefault="00015225" w:rsidP="00015225">
      <w:pPr>
        <w:jc w:val="center"/>
        <w:rPr>
          <w:rFonts w:cs="Times New Roman"/>
          <w:b/>
          <w:bCs/>
          <w:color w:val="000000" w:themeColor="text1"/>
          <w:szCs w:val="28"/>
        </w:rPr>
      </w:pPr>
      <w:r w:rsidRPr="00015225">
        <w:rPr>
          <w:rFonts w:cs="Times New Roman"/>
          <w:b/>
          <w:bCs/>
          <w:color w:val="000000" w:themeColor="text1"/>
          <w:szCs w:val="28"/>
        </w:rPr>
        <w:lastRenderedPageBreak/>
        <w:t>ACKNOWLEDGEMENT</w:t>
      </w:r>
    </w:p>
    <w:p w14:paraId="05C9F369" w14:textId="77777777" w:rsidR="00015225" w:rsidRDefault="00015225" w:rsidP="00015225">
      <w:pPr>
        <w:spacing w:after="200" w:line="276" w:lineRule="auto"/>
        <w:jc w:val="center"/>
        <w:rPr>
          <w:rFonts w:cs="Times New Roman"/>
          <w:b/>
          <w:bCs/>
          <w:color w:val="000000" w:themeColor="text1"/>
          <w:szCs w:val="28"/>
        </w:rPr>
      </w:pPr>
      <w:r>
        <w:rPr>
          <w:rFonts w:cs="Times New Roman"/>
          <w:b/>
          <w:bCs/>
          <w:color w:val="000000" w:themeColor="text1"/>
          <w:szCs w:val="28"/>
        </w:rPr>
        <w:t>[Later]</w:t>
      </w:r>
    </w:p>
    <w:p w14:paraId="2F8BB37A" w14:textId="77777777" w:rsidR="00015225" w:rsidRDefault="00015225">
      <w:pPr>
        <w:spacing w:after="200" w:line="276" w:lineRule="auto"/>
        <w:rPr>
          <w:rFonts w:cs="Times New Roman"/>
          <w:b/>
          <w:bCs/>
          <w:color w:val="000000" w:themeColor="text1"/>
          <w:szCs w:val="28"/>
        </w:rPr>
      </w:pPr>
      <w:r>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2" w:name="_Toc227005160"/>
      <w:r w:rsidRPr="00CE204A">
        <w:lastRenderedPageBreak/>
        <w:t>INTRODUCTION</w:t>
      </w:r>
      <w:bookmarkEnd w:id="2"/>
    </w:p>
    <w:p w14:paraId="530F1091" w14:textId="77777777" w:rsidR="00CE204A" w:rsidRPr="00CE204A" w:rsidRDefault="00CE204A" w:rsidP="00CE204A">
      <w:pPr>
        <w:rPr>
          <w:b/>
          <w:bCs/>
          <w:szCs w:val="28"/>
        </w:rPr>
      </w:pPr>
      <w:r w:rsidRPr="00CE204A">
        <w:rPr>
          <w:b/>
          <w:bCs/>
          <w:szCs w:val="28"/>
        </w:rPr>
        <w:t>Relevance and Motivation of the Research</w:t>
      </w:r>
      <w:r>
        <w:rPr>
          <w:b/>
          <w:bCs/>
          <w:szCs w:val="28"/>
        </w:rPr>
        <w:t xml:space="preserve">. </w:t>
      </w:r>
      <w:r w:rsidRPr="00CE204A">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(Tan et al., 2021). The global TTS market exceeded $3.1 billion in 2023 and is projected to expand at a compound annual growth rate of 14.6% through 2030 (arXiv:2412.06602, 2024), driven by the proliferation of AI technologies and the growing demand for multilingual digital access. For </w:t>
      </w:r>
      <w:proofErr w:type="gramStart"/>
      <w:r w:rsidRPr="00CE204A">
        <w:rPr>
          <w:szCs w:val="28"/>
        </w:rPr>
        <w:t>the majority of</w:t>
      </w:r>
      <w:proofErr w:type="gramEnd"/>
      <w:r w:rsidRPr="00CE204A">
        <w:rPr>
          <w:szCs w:val="28"/>
        </w:rPr>
        <w:t xml:space="preserve"> the world's languages, however, high-quality TTS technology remains unavailable. Azerbaijani — the official language of the Republic of Azerbaijan, spoken by approximately 35 million people worldwide — is one such language.</w:t>
      </w:r>
    </w:p>
    <w:p w14:paraId="03FB717B" w14:textId="77777777" w:rsidR="00CE204A" w:rsidRPr="00CE204A" w:rsidRDefault="00CE204A" w:rsidP="00CE204A">
      <w:pPr>
        <w:rPr>
          <w:szCs w:val="28"/>
        </w:rPr>
      </w:pPr>
      <w:r w:rsidRPr="00CE204A">
        <w:rPr>
          <w:b/>
          <w:bCs/>
          <w:szCs w:val="28"/>
        </w:rPr>
        <w:t>Importance of Text-to-Speech Systems for Low-Resource Languages</w:t>
      </w:r>
      <w:r>
        <w:rPr>
          <w:b/>
          <w:bCs/>
          <w:szCs w:val="28"/>
        </w:rPr>
        <w:t xml:space="preserve">. </w:t>
      </w:r>
      <w:r w:rsidRPr="00CE204A">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(Various authors, 2024).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(Kim et al., 2021; </w:t>
      </w:r>
      <w:proofErr w:type="spellStart"/>
      <w:r w:rsidRPr="00CE204A">
        <w:rPr>
          <w:szCs w:val="28"/>
        </w:rPr>
        <w:t>Oyucu</w:t>
      </w:r>
      <w:proofErr w:type="spellEnd"/>
      <w:r w:rsidRPr="00CE204A">
        <w:rPr>
          <w:szCs w:val="28"/>
        </w:rPr>
        <w:t xml:space="preserve">, 2023), </w:t>
      </w:r>
      <w:r w:rsidRPr="00CE204A">
        <w:rPr>
          <w:szCs w:val="28"/>
        </w:rPr>
        <w:lastRenderedPageBreak/>
        <w:t>these systems depend on the availability of large, carefully recorded speech corpora and substantial computational infrastructure. For Azerbaijani, such resources are extremely limited. Existing systems — the commercial system by Samir Rustamov and the multilingual IS2AI Turkic TTS (</w:t>
      </w:r>
      <w:proofErr w:type="spellStart"/>
      <w:r w:rsidRPr="00CE204A">
        <w:rPr>
          <w:szCs w:val="28"/>
        </w:rPr>
        <w:t>Yeshpanov</w:t>
      </w:r>
      <w:proofErr w:type="spellEnd"/>
      <w:r w:rsidRPr="00CE204A">
        <w:rPr>
          <w:szCs w:val="28"/>
        </w:rPr>
        <w:t xml:space="preserve"> et al., 2023) — are proprietary or multilingual in design, without an openly published linguistic foundation.</w:t>
      </w:r>
    </w:p>
    <w:p w14:paraId="603D3740" w14:textId="77777777" w:rsidR="00CE204A" w:rsidRPr="00CE204A" w:rsidRDefault="00CE204A" w:rsidP="00CE204A">
      <w:pPr>
        <w:rPr>
          <w:b/>
          <w:bCs/>
          <w:szCs w:val="28"/>
        </w:rPr>
      </w:pPr>
      <w:r w:rsidRPr="00CE204A">
        <w:rPr>
          <w:b/>
          <w:bCs/>
          <w:szCs w:val="28"/>
        </w:rPr>
        <w:t>Rationale for Selecting a Rule-Based Approach</w:t>
      </w:r>
      <w:r>
        <w:rPr>
          <w:b/>
          <w:bCs/>
          <w:szCs w:val="28"/>
        </w:rPr>
        <w:t xml:space="preserve">. </w:t>
      </w:r>
      <w:r w:rsidRPr="00CE204A">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(Xu, Tan et al., 2020). Second, its internal workings are fully transparent and linguistically grounded: every output is the direct consequence of an explicit rule, making the system auditable, correctable, and academically valuable as a documented phonological model (Allen et al., 1987; Taylor et al., 1998). Third, Azerbaijani's broadly phonemic Latin orthography — adopted in 1992 — makes it substantially more amenable to rule-based G2P conversion than orthographically irregular languages such as English or French (Salimi, n.d.; Tan et al., 2021).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7777777" w:rsidR="00CE204A" w:rsidRPr="00CE204A" w:rsidRDefault="00CE204A" w:rsidP="00CE204A">
      <w:pPr>
        <w:rPr>
          <w:b/>
          <w:bCs/>
          <w:szCs w:val="28"/>
        </w:rPr>
      </w:pPr>
      <w:r w:rsidRPr="00CE204A">
        <w:rPr>
          <w:b/>
          <w:bCs/>
          <w:szCs w:val="28"/>
        </w:rPr>
        <w:t>Research Aim and Objectives</w:t>
      </w:r>
      <w:r>
        <w:rPr>
          <w:b/>
          <w:bCs/>
          <w:szCs w:val="28"/>
        </w:rPr>
        <w:t xml:space="preserve">. </w:t>
      </w:r>
      <w:r w:rsidRPr="00CE204A">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Pr="00CE204A" w:rsidRDefault="00CE204A"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77777777" w:rsidR="00CE204A" w:rsidRPr="00CE204A" w:rsidRDefault="00CE204A" w:rsidP="00CE204A">
      <w:pPr>
        <w:rPr>
          <w:b/>
          <w:bCs/>
          <w:szCs w:val="28"/>
        </w:rPr>
      </w:pPr>
      <w:r w:rsidRPr="00CE204A">
        <w:rPr>
          <w:b/>
          <w:bCs/>
          <w:szCs w:val="28"/>
        </w:rPr>
        <w:t>Research Object and Subject</w:t>
      </w:r>
      <w:r>
        <w:rPr>
          <w:b/>
          <w:bCs/>
          <w:szCs w:val="28"/>
        </w:rPr>
        <w:t xml:space="preserve">. </w:t>
      </w:r>
      <w:r w:rsidRPr="00CE204A">
        <w:rPr>
          <w:szCs w:val="28"/>
        </w:rPr>
        <w:t xml:space="preserve">The </w:t>
      </w:r>
      <w:r w:rsidRPr="00CE204A">
        <w:rPr>
          <w:b/>
          <w:bCs/>
          <w:szCs w:val="28"/>
        </w:rPr>
        <w:t>research object</w:t>
      </w:r>
      <w:r>
        <w:rPr>
          <w:szCs w:val="28"/>
        </w:rPr>
        <w:t xml:space="preserve"> </w:t>
      </w:r>
      <w:r w:rsidRPr="00CE204A">
        <w:rPr>
          <w:szCs w:val="28"/>
        </w:rPr>
        <w:t xml:space="preserve">is the North Azerbaijani language as spoken in the Republic of Azerbaijan and represented in its standard Latin-based orthography (adopted 1992). The </w:t>
      </w:r>
      <w:r w:rsidRPr="00CE204A">
        <w:rPr>
          <w:b/>
          <w:bCs/>
          <w:szCs w:val="28"/>
        </w:rPr>
        <w:t>research subject</w:t>
      </w:r>
      <w:r w:rsidRPr="00CE204A">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0E4D7127" w14:textId="77777777" w:rsidR="00CE204A" w:rsidRDefault="00CE204A" w:rsidP="00CE204A">
      <w:pPr>
        <w:rPr>
          <w:szCs w:val="28"/>
        </w:rPr>
      </w:pPr>
      <w:r w:rsidRPr="00CE204A">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 (Various authors, 2024; Tan et al., 2021).</w:t>
      </w:r>
    </w:p>
    <w:p w14:paraId="4BFA962C" w14:textId="77777777" w:rsidR="00CE204A" w:rsidRPr="00CE204A" w:rsidRDefault="00CE204A"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3" w:name="_Toc227005161"/>
      <w:r w:rsidRPr="00AE36F2">
        <w:lastRenderedPageBreak/>
        <w:t>CHAPTER I. THEORETICAL FOUNDATIONS OF TEXT-TO-SPEECH SYSTEMS</w:t>
      </w:r>
      <w:bookmarkEnd w:id="3"/>
    </w:p>
    <w:p w14:paraId="7D173359" w14:textId="77777777" w:rsidR="00192151" w:rsidRDefault="00000000" w:rsidP="00AE36F2">
      <w:pPr>
        <w:pStyle w:val="Heading2"/>
        <w:numPr>
          <w:ilvl w:val="1"/>
          <w:numId w:val="10"/>
        </w:numPr>
      </w:pPr>
      <w:bookmarkStart w:id="4" w:name="_Toc227005162"/>
      <w:r w:rsidRPr="00AE36F2">
        <w:t>General Overview of Text-to-Speech Systems</w:t>
      </w:r>
      <w:bookmarkEnd w:id="4"/>
    </w:p>
    <w:p w14:paraId="7E19C6C1" w14:textId="77777777" w:rsidR="00AE36F2" w:rsidRDefault="00AE36F2" w:rsidP="00AE36F2">
      <w:pPr>
        <w:pStyle w:val="Heading3"/>
      </w:pPr>
      <w:bookmarkStart w:id="5" w:name="_Toc227005163"/>
      <w:r w:rsidRPr="00AE36F2">
        <w:t>1.1.1. Definition and Purpose of Text-to-Speech Technology</w:t>
      </w:r>
      <w:bookmarkEnd w:id="5"/>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6" w:name="_Toc227005164"/>
      <w:r w:rsidRPr="00D22426">
        <w:t>1.1.2. Core Components of TTS Systems</w:t>
      </w:r>
      <w:bookmarkEnd w:id="6"/>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77777777" w:rsidR="00870475" w:rsidRDefault="00870475" w:rsidP="00870475">
      <w:pPr>
        <w:jc w:val="left"/>
        <w:rPr>
          <w:rFonts w:cs="Times New Roman"/>
          <w:color w:val="000000"/>
          <w:szCs w:val="28"/>
        </w:rPr>
      </w:pPr>
      <w:r w:rsidRPr="00870475">
        <w:rPr>
          <w:rFonts w:cs="Times New Roman"/>
          <w:color w:val="000000"/>
          <w:szCs w:val="28"/>
        </w:rPr>
        <w:t xml:space="preserve">The acoustic </w:t>
      </w:r>
      <w:proofErr w:type="gramStart"/>
      <w:r w:rsidRPr="00870475">
        <w:rPr>
          <w:rFonts w:cs="Times New Roman"/>
          <w:color w:val="000000"/>
          <w:szCs w:val="28"/>
        </w:rPr>
        <w:t>back-end</w:t>
      </w:r>
      <w:proofErr w:type="gramEnd"/>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7" w:name="_Toc227005165"/>
      <w:r w:rsidRPr="00FC1D8E">
        <w:t xml:space="preserve">1.1.3. </w:t>
      </w:r>
      <w:r w:rsidRPr="00870475">
        <w:t>Historical</w:t>
      </w:r>
      <w:r w:rsidRPr="00FC1D8E">
        <w:t xml:space="preserve"> Development of TTS Technologies</w:t>
      </w:r>
      <w:bookmarkEnd w:id="7"/>
    </w:p>
    <w:p w14:paraId="38729FD9" w14:textId="77777777" w:rsidR="00E33E91" w:rsidRDefault="00E33E91" w:rsidP="00E33E91">
      <w:pPr>
        <w:jc w:val="center"/>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E33E91">
      <w:pPr>
        <w:jc w:val="center"/>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E33E91">
      <w:pPr>
        <w:jc w:val="center"/>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E33E91">
      <w:pPr>
        <w:jc w:val="center"/>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E33E91">
      <w:pPr>
        <w:jc w:val="center"/>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8" w:name="_Toc227005166"/>
      <w:r w:rsidRPr="00FC1D8E">
        <w:t>1.2. Rule-</w:t>
      </w:r>
      <w:r w:rsidRPr="00E33E91">
        <w:t>Based</w:t>
      </w:r>
      <w:r w:rsidRPr="00FC1D8E">
        <w:t xml:space="preserve"> Text-to-Speech Systems</w:t>
      </w:r>
      <w:bookmarkEnd w:id="8"/>
    </w:p>
    <w:p w14:paraId="5D837007" w14:textId="77777777" w:rsidR="00096646" w:rsidRPr="00096646" w:rsidRDefault="00000000" w:rsidP="00096646">
      <w:pPr>
        <w:pStyle w:val="Heading3"/>
      </w:pPr>
      <w:bookmarkStart w:id="9" w:name="_Toc227005167"/>
      <w:r w:rsidRPr="00FC1D8E">
        <w:t>1.2.1. Concept and Principles of Rule-</w:t>
      </w:r>
      <w:r w:rsidRPr="00E33E91">
        <w:t>Based</w:t>
      </w:r>
      <w:r w:rsidRPr="00FC1D8E">
        <w:t xml:space="preserve"> TTS</w:t>
      </w:r>
      <w:bookmarkEnd w:id="9"/>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0"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0"/>
    </w:p>
    <w:p w14:paraId="71B627F9" w14:textId="77777777" w:rsidR="00166AAC" w:rsidRDefault="00166AAC" w:rsidP="00166AAC">
      <w:pPr>
        <w:jc w:val="center"/>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166AAC">
      <w:pPr>
        <w:jc w:val="center"/>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D9181D">
      <w:pPr>
        <w:jc w:val="center"/>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4FA0971D" w14:textId="77777777" w:rsidR="00166AAC" w:rsidRDefault="00166AAC" w:rsidP="00166AAC">
      <w:r>
        <w:lastRenderedPageBreak/>
        <w:t>[Figure 1.3: G2P conversion process flow diagram — rule application sequence for context-insensitive and context-sensitive rules]</w:t>
      </w:r>
    </w:p>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D9181D">
      <w:pPr>
        <w:jc w:val="center"/>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1" w:name="_Toc227005169"/>
      <w:r w:rsidRPr="00FC1D8E">
        <w:t xml:space="preserve">1.2.3. Comparison with </w:t>
      </w:r>
      <w:r w:rsidRPr="00166AAC">
        <w:t>Statistical</w:t>
      </w:r>
      <w:r w:rsidRPr="00FC1D8E">
        <w:t xml:space="preserve"> and Neural TTS Approaches</w:t>
      </w:r>
      <w:bookmarkEnd w:id="11"/>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D9181D">
      <w:pPr>
        <w:jc w:val="center"/>
      </w:pPr>
      <w:r>
        <w:lastRenderedPageBreak/>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D9181D">
      <w:pPr>
        <w:jc w:val="center"/>
      </w:pPr>
      <w:r>
        <w:t>NEURAL TTS</w:t>
      </w:r>
    </w:p>
    <w:p w14:paraId="169331B7" w14:textId="77777777"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27E6E4B7" w14:textId="77777777" w:rsidR="00D9181D" w:rsidRDefault="00D9181D" w:rsidP="00D9181D"/>
    <w:p w14:paraId="5FE112E6" w14:textId="77777777"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w:t>
      </w:r>
      <w:r>
        <w:lastRenderedPageBreak/>
        <w:t xml:space="preserve">in low-resource environments (IEEE, 2022)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89EFA43" w14:textId="77777777" w:rsidR="00D9181D" w:rsidRDefault="00D9181D" w:rsidP="00D9181D"/>
    <w:p w14:paraId="65F3CE14" w14:textId="77777777"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5535CB20" w14:textId="77777777" w:rsidR="00D9181D" w:rsidRDefault="00D9181D" w:rsidP="00D9181D"/>
    <w:p w14:paraId="0BBE801E" w14:textId="77777777"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2645AB2F" w14:textId="77777777" w:rsidR="00D9181D" w:rsidRDefault="00D9181D" w:rsidP="00D9181D"/>
    <w:p w14:paraId="59C4EAF6" w14:textId="77777777"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7276C4BE" w14:textId="77777777" w:rsidR="00D9181D" w:rsidRDefault="00D9181D" w:rsidP="00D9181D"/>
    <w:p w14:paraId="5166A402" w14:textId="77777777" w:rsidR="00D9181D" w:rsidRPr="00D9181D" w:rsidRDefault="00D9181D" w:rsidP="00D9181D">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2" w:name="_Toc227005170"/>
      <w:r w:rsidRPr="00FC1D8E">
        <w:lastRenderedPageBreak/>
        <w:t>1.3. Advantages and Limitations of Rule-Based TTS Systems: A SWOT Analysis</w:t>
      </w:r>
      <w:bookmarkEnd w:id="12"/>
    </w:p>
    <w:p w14:paraId="31319116" w14:textId="77777777" w:rsidR="00192151" w:rsidRDefault="00000000" w:rsidP="00D873B9">
      <w:pPr>
        <w:pStyle w:val="Heading3"/>
      </w:pPr>
      <w:bookmarkStart w:id="13" w:name="_Toc227005171"/>
      <w:r w:rsidRPr="00FC1D8E">
        <w:t xml:space="preserve">1.3.1. </w:t>
      </w:r>
      <w:r w:rsidRPr="00D873B9">
        <w:t>Strengths</w:t>
      </w:r>
      <w:bookmarkEnd w:id="13"/>
    </w:p>
    <w:p w14:paraId="5597C80A" w14:textId="77777777" w:rsidR="00D9181D" w:rsidRPr="00D9181D" w:rsidRDefault="00D9181D" w:rsidP="00D9181D"/>
    <w:p w14:paraId="3AE219AD" w14:textId="77777777" w:rsidR="00D9181D" w:rsidRDefault="00D9181D" w:rsidP="00D9181D">
      <w:pPr>
        <w:jc w:val="center"/>
      </w:pPr>
      <w:r>
        <w:t>S1. NO SPEECH TRAINING DATA REQUIRED</w:t>
      </w:r>
    </w:p>
    <w:p w14:paraId="0EFFC6DC" w14:textId="77777777"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D9181D">
      <w:pPr>
        <w:jc w:val="center"/>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D9181D">
      <w:pPr>
        <w:jc w:val="center"/>
      </w:pPr>
      <w:r>
        <w:t>S3. DETERMINISTIC AND CONSISTENT BEHAVIOR</w:t>
      </w:r>
    </w:p>
    <w:p w14:paraId="3F35D17F" w14:textId="77777777"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D9181D">
      <w:pPr>
        <w:jc w:val="center"/>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D9181D">
      <w:pPr>
        <w:jc w:val="center"/>
      </w:pPr>
      <w:r>
        <w:t>S5. LOW COMPUTATIONAL REQUIREMENTS</w:t>
      </w:r>
    </w:p>
    <w:p w14:paraId="1A2AC55E" w14:textId="7777777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D9181D">
      <w:pPr>
        <w:jc w:val="center"/>
      </w:pPr>
      <w:r>
        <w:t>S6. EASY DOMAIN ADAPTATION</w:t>
      </w:r>
    </w:p>
    <w:p w14:paraId="698739BA" w14:textId="77777777"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14" w:name="_Toc227005172"/>
      <w:r w:rsidRPr="00FC1D8E">
        <w:t xml:space="preserve">1.3.2. </w:t>
      </w:r>
      <w:r w:rsidRPr="00D873B9">
        <w:t>Weaknesses</w:t>
      </w:r>
      <w:bookmarkEnd w:id="14"/>
    </w:p>
    <w:p w14:paraId="3C989891" w14:textId="77777777" w:rsidR="00D9181D" w:rsidRPr="00D9181D" w:rsidRDefault="00D9181D" w:rsidP="00D9181D"/>
    <w:p w14:paraId="4521BECE" w14:textId="77777777" w:rsidR="00D9181D" w:rsidRDefault="00D9181D" w:rsidP="00D9181D">
      <w:pPr>
        <w:jc w:val="center"/>
      </w:pPr>
      <w:r>
        <w:t>W1. LIMITED NATURALNESS</w:t>
      </w:r>
    </w:p>
    <w:p w14:paraId="3AA1AD4B" w14:textId="77777777"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D9181D">
      <w:pPr>
        <w:jc w:val="center"/>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D9181D">
      <w:pPr>
        <w:jc w:val="center"/>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18577E71" w14:textId="77777777" w:rsidR="00D9181D" w:rsidRDefault="00D9181D" w:rsidP="00D9181D">
      <w:pPr>
        <w:spacing w:after="200" w:line="276" w:lineRule="auto"/>
        <w:jc w:val="left"/>
      </w:pPr>
      <w:r>
        <w:br w:type="page"/>
      </w:r>
    </w:p>
    <w:p w14:paraId="6F9A6620" w14:textId="77777777" w:rsidR="00D9181D" w:rsidRDefault="00D9181D" w:rsidP="00D9181D">
      <w:pPr>
        <w:jc w:val="center"/>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D9181D">
      <w:pPr>
        <w:jc w:val="center"/>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15" w:name="_Toc227005173"/>
      <w:r w:rsidRPr="00D9181D">
        <w:t xml:space="preserve">1.3.3. </w:t>
      </w:r>
      <w:r w:rsidRPr="00D873B9">
        <w:t>Opportunities</w:t>
      </w:r>
      <w:bookmarkEnd w:id="15"/>
    </w:p>
    <w:p w14:paraId="2866CBF1" w14:textId="77777777" w:rsidR="00D9181D" w:rsidRPr="00D9181D" w:rsidRDefault="00D9181D" w:rsidP="00D9181D"/>
    <w:p w14:paraId="0AAAAFCD" w14:textId="77777777" w:rsidR="00D9181D" w:rsidRDefault="00D9181D" w:rsidP="00D9181D">
      <w:pPr>
        <w:jc w:val="center"/>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D9181D">
      <w:pPr>
        <w:jc w:val="center"/>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D9181D">
      <w:pPr>
        <w:jc w:val="center"/>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D9181D">
      <w:pPr>
        <w:jc w:val="center"/>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D9181D">
      <w:pPr>
        <w:jc w:val="center"/>
      </w:pPr>
      <w:r>
        <w:t>O5. TRANSFER LEARNING WITH MINIMAL DATA</w:t>
      </w:r>
    </w:p>
    <w:p w14:paraId="5C9CB1F1" w14:textId="77777777"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16" w:name="_Toc227005174"/>
      <w:r w:rsidRPr="00FC1D8E">
        <w:t>1.3.4. Threats</w:t>
      </w:r>
      <w:bookmarkEnd w:id="16"/>
    </w:p>
    <w:p w14:paraId="59BD3ADF" w14:textId="77777777" w:rsidR="00D873B9" w:rsidRPr="00D873B9" w:rsidRDefault="00D873B9" w:rsidP="00D873B9"/>
    <w:p w14:paraId="4B886C48" w14:textId="77777777" w:rsidR="00D873B9" w:rsidRDefault="00D873B9" w:rsidP="00D873B9">
      <w:pPr>
        <w:jc w:val="center"/>
      </w:pPr>
      <w:r>
        <w:t>T1. RAPID ADVANCEMENT OF NEURAL TTS</w:t>
      </w:r>
    </w:p>
    <w:p w14:paraId="4BAED5E1" w14:textId="77777777"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D873B9">
      <w:pPr>
        <w:jc w:val="center"/>
      </w:pPr>
      <w:r>
        <w:t>T2. PROLIFERATION OF COMMERCIAL TTS PLATFORMS</w:t>
      </w:r>
    </w:p>
    <w:p w14:paraId="45858835" w14:textId="77777777"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D873B9">
      <w:pPr>
        <w:jc w:val="center"/>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D873B9">
      <w:pPr>
        <w:jc w:val="center"/>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77777777" w:rsidR="00D873B9" w:rsidRPr="00D873B9" w:rsidRDefault="00000000" w:rsidP="00D873B9">
      <w:pPr>
        <w:spacing w:after="240"/>
        <w:ind w:firstLine="709"/>
        <w:rPr>
          <w:rFonts w:cs="Times New Roman"/>
          <w:bCs/>
          <w:color w:val="000000" w:themeColor="text1"/>
          <w:szCs w:val="28"/>
        </w:rPr>
      </w:pPr>
      <w:r w:rsidRPr="00D873B9">
        <w:rPr>
          <w:rFonts w:cs="Times New Roman"/>
          <w:b/>
          <w:color w:val="000000" w:themeColor="text1"/>
          <w:szCs w:val="28"/>
        </w:rPr>
        <w:t>Chapter 1 Summary.</w:t>
      </w:r>
      <w:r w:rsidRPr="00FC1D8E">
        <w:rPr>
          <w:rFonts w:cs="Times New Roman"/>
          <w:bCs/>
          <w:color w:val="000000" w:themeColor="text1"/>
          <w:szCs w:val="28"/>
        </w:rPr>
        <w:t xml:space="preserve"> </w:t>
      </w:r>
      <w:r w:rsidR="00D873B9" w:rsidRPr="00D873B9">
        <w:rPr>
          <w:rFonts w:cs="Times New Roman"/>
          <w:bCs/>
          <w:color w:val="000000" w:themeColor="text1"/>
          <w:szCs w:val="28"/>
        </w:rPr>
        <w:t xml:space="preserve">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w:t>
      </w:r>
      <w:r w:rsidR="00D873B9" w:rsidRPr="00D873B9">
        <w:rPr>
          <w:rFonts w:cs="Times New Roman"/>
          <w:bCs/>
          <w:color w:val="000000" w:themeColor="text1"/>
          <w:szCs w:val="28"/>
        </w:rPr>
        <w:lastRenderedPageBreak/>
        <w:t>development.</w:t>
      </w:r>
      <w:r w:rsidR="00D873B9">
        <w:rPr>
          <w:rFonts w:cs="Times New Roman"/>
          <w:bCs/>
          <w:color w:val="000000" w:themeColor="text1"/>
          <w:szCs w:val="28"/>
        </w:rPr>
        <w:t xml:space="preserve"> </w:t>
      </w:r>
      <w:r w:rsidR="00D873B9"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77777777"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Chapter 2 will examine the linguistic characteristics of the Azerbaijani language in depth — phoneme inventory, vowel harmony, agglutinative morphology, and prosodic patterns — and present the architecture and linguistic rule design of the proposed system.</w:t>
      </w:r>
    </w:p>
    <w:p w14:paraId="6B7CBAAB" w14:textId="77777777" w:rsidR="00192151" w:rsidRPr="00D873B9" w:rsidRDefault="00000000" w:rsidP="00D873B9">
      <w:pPr>
        <w:jc w:val="center"/>
        <w:rPr>
          <w:b/>
          <w:bCs/>
        </w:rPr>
      </w:pPr>
      <w:r w:rsidRPr="00D873B9">
        <w:rPr>
          <w:b/>
          <w:bCs/>
        </w:rPr>
        <w:t>References for Chapter I</w:t>
      </w:r>
    </w:p>
    <w:p w14:paraId="2B122CA1"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Aida-Zade, K., &amp; </w:t>
      </w:r>
      <w:proofErr w:type="spellStart"/>
      <w:r w:rsidRPr="00FC1D8E">
        <w:rPr>
          <w:rFonts w:cs="Times New Roman"/>
          <w:bCs/>
          <w:color w:val="000000" w:themeColor="text1"/>
          <w:szCs w:val="28"/>
        </w:rPr>
        <w:t>Sharifova</w:t>
      </w:r>
      <w:proofErr w:type="spellEnd"/>
      <w:r w:rsidRPr="00FC1D8E">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7346F5BA"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Aghalari</w:t>
      </w:r>
      <w:proofErr w:type="spellEnd"/>
      <w:r w:rsidRPr="00FC1D8E">
        <w:rPr>
          <w:rFonts w:cs="Times New Roman"/>
          <w:bCs/>
          <w:color w:val="000000" w:themeColor="text1"/>
          <w:szCs w:val="28"/>
        </w:rPr>
        <w:t>, Y. (2023). Text to speech system for Azerbaijani language [</w:t>
      </w:r>
      <w:proofErr w:type="gramStart"/>
      <w:r w:rsidRPr="00FC1D8E">
        <w:rPr>
          <w:rFonts w:cs="Times New Roman"/>
          <w:bCs/>
          <w:color w:val="000000" w:themeColor="text1"/>
          <w:szCs w:val="28"/>
        </w:rPr>
        <w:t>Master's</w:t>
      </w:r>
      <w:proofErr w:type="gramEnd"/>
      <w:r w:rsidRPr="00FC1D8E">
        <w:rPr>
          <w:rFonts w:cs="Times New Roman"/>
          <w:bCs/>
          <w:color w:val="000000" w:themeColor="text1"/>
          <w:szCs w:val="28"/>
        </w:rPr>
        <w:t xml:space="preserve"> thesis, ADA University &amp; George Washington University].</w:t>
      </w:r>
    </w:p>
    <w:p w14:paraId="044DC73A"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Apple Machine Learning Research. (2024). </w:t>
      </w:r>
      <w:proofErr w:type="spellStart"/>
      <w:r w:rsidRPr="00FC1D8E">
        <w:rPr>
          <w:rFonts w:cs="Times New Roman"/>
          <w:bCs/>
          <w:color w:val="000000" w:themeColor="text1"/>
          <w:szCs w:val="28"/>
        </w:rPr>
        <w:t>PolyNorm</w:t>
      </w:r>
      <w:proofErr w:type="spellEnd"/>
      <w:r w:rsidRPr="00FC1D8E">
        <w:rPr>
          <w:rFonts w:cs="Times New Roman"/>
          <w:bCs/>
          <w:color w:val="000000" w:themeColor="text1"/>
          <w:szCs w:val="28"/>
        </w:rPr>
        <w:t>: Few-shot LLM-based text normalization for text-to-speech. arXiv:2511.03080. https://arxiv.org/abs/2511.03080</w:t>
      </w:r>
    </w:p>
    <w:p w14:paraId="36E0A9B4"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Kim, J., Kong, J., &amp; Son, J. (2021). Conditional variational autoencoder with adversarial learning for end-to-end text-to-speech. ICML 2021. https://arxiv.org/pdf/2106.06103</w:t>
      </w:r>
    </w:p>
    <w:p w14:paraId="63DB299E"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Kong, J., Kim, J., &amp; Bae, J. (2020). HiFi-GAN: Generative adversarial networks for efficient and </w:t>
      </w:r>
      <w:proofErr w:type="gramStart"/>
      <w:r w:rsidRPr="00FC1D8E">
        <w:rPr>
          <w:rFonts w:cs="Times New Roman"/>
          <w:bCs/>
          <w:color w:val="000000" w:themeColor="text1"/>
          <w:szCs w:val="28"/>
        </w:rPr>
        <w:t>high fidelity</w:t>
      </w:r>
      <w:proofErr w:type="gramEnd"/>
      <w:r w:rsidRPr="00FC1D8E">
        <w:rPr>
          <w:rFonts w:cs="Times New Roman"/>
          <w:bCs/>
          <w:color w:val="000000" w:themeColor="text1"/>
          <w:szCs w:val="28"/>
        </w:rPr>
        <w:t xml:space="preserve"> speech synthesis. </w:t>
      </w:r>
      <w:proofErr w:type="spellStart"/>
      <w:r w:rsidRPr="00FC1D8E">
        <w:rPr>
          <w:rFonts w:cs="Times New Roman"/>
          <w:bCs/>
          <w:color w:val="000000" w:themeColor="text1"/>
          <w:szCs w:val="28"/>
        </w:rPr>
        <w:t>NeurIPS</w:t>
      </w:r>
      <w:proofErr w:type="spellEnd"/>
      <w:r w:rsidRPr="00FC1D8E">
        <w:rPr>
          <w:rFonts w:cs="Times New Roman"/>
          <w:bCs/>
          <w:color w:val="000000" w:themeColor="text1"/>
          <w:szCs w:val="28"/>
        </w:rPr>
        <w:t xml:space="preserve"> 2020.</w:t>
      </w:r>
    </w:p>
    <w:p w14:paraId="69D87A52"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14:paraId="30D99985"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NVIDIA Technical Blog. https://developer.nvidia.com/blog/text-normalization-and-inverse-text-normalization-with-nvidia-nemo/</w:t>
      </w:r>
    </w:p>
    <w:p w14:paraId="26E35537"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S. (2023). A novel end-to-end Turkish text-to-speech (TTS) system via deep learning. Electronics, 12(8), 1900. https://doi.org/10.3390/electronics12081900</w:t>
      </w:r>
    </w:p>
    <w:p w14:paraId="7A48E6E9"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Sadekova,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14:paraId="59CF60DE"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Speech Quality Metrics and Evaluation. (2020–2024). https://indextts2.online/blog/speech-quality-metrics-evaluation</w:t>
      </w:r>
    </w:p>
    <w:p w14:paraId="03C417F8"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Statistical parametric speech synthesis. (2015). IEEE Signal Processing Magazine. https://ieeexplore.ieee.org/document/7282379</w:t>
      </w:r>
    </w:p>
    <w:p w14:paraId="14D8271D"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Survey of grapheme-to-phoneme conversion methods. (2024). Applied Sciences, 14(24), 11790. https://www.mdpi.com/2076-3417/14/24/11790</w:t>
      </w:r>
    </w:p>
    <w:p w14:paraId="436148D8"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Tan, X., Qin, T., Soong, F., &amp; Liu, T.-Y. (2021). A survey on neural speech synthesis. arXiv:2106.15561. https://arxiv.org/abs/2106.15561</w:t>
      </w:r>
    </w:p>
    <w:p w14:paraId="063460FC"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14:paraId="22796736"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Towards controllable speech synthesis in the era of large language models: A survey. (2024). arXiv:2412.06602. https://arxiv.org/html/2412.06602v1</w:t>
      </w:r>
    </w:p>
    <w:p w14:paraId="267936EB"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133CA6F9"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Xu, Y., Tan, X., et al. (2020).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Extremely low-resource speech synthesis and recognition. KDD 2020.</w:t>
      </w:r>
    </w:p>
    <w:p w14:paraId="18DE4A85"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14:paraId="22DD7C4D"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Vesik, K., et al. (2020). Grapheme-to-phoneme conversion with a multilingual transformer model. SIGMORPHON 2020. https://aclanthology.org/2020.sigmorphon-1.7/</w:t>
      </w:r>
    </w:p>
    <w:p w14:paraId="25F6615A"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14:paraId="78018931"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Yeshpanov, R., </w:t>
      </w:r>
      <w:proofErr w:type="spellStart"/>
      <w:r w:rsidRPr="00FC1D8E">
        <w:rPr>
          <w:rFonts w:cs="Times New Roman"/>
          <w:bCs/>
          <w:color w:val="000000" w:themeColor="text1"/>
          <w:szCs w:val="28"/>
        </w:rPr>
        <w:t>Mussakhojayeva</w:t>
      </w:r>
      <w:proofErr w:type="spellEnd"/>
      <w:r w:rsidRPr="00FC1D8E">
        <w:rPr>
          <w:rFonts w:cs="Times New Roman"/>
          <w:bCs/>
          <w:color w:val="000000" w:themeColor="text1"/>
          <w:szCs w:val="28"/>
        </w:rPr>
        <w:t xml:space="preserve">, S., &amp; Khassanov, Y. (2023). Multilingual text-to-speech synthesis for Turkic languages using transliteration.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2023. https://github.com/IS2AI/TurkicTTS</w:t>
      </w:r>
    </w:p>
    <w:p w14:paraId="6DF91249"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073F7388" w14:textId="77777777" w:rsidR="00192151" w:rsidRPr="00FC1D8E" w:rsidRDefault="00000000" w:rsidP="00D873B9">
      <w:pPr>
        <w:pStyle w:val="Heading1"/>
      </w:pPr>
      <w:bookmarkStart w:id="17" w:name="_Toc227005175"/>
      <w:r w:rsidRPr="00FC1D8E">
        <w:lastRenderedPageBreak/>
        <w:t xml:space="preserve">CHAPTER II. </w:t>
      </w:r>
      <w:r w:rsidRPr="00D873B9">
        <w:t>LINGUISTIC</w:t>
      </w:r>
      <w:r w:rsidRPr="00FC1D8E">
        <w:t xml:space="preserve"> AND TECHNICAL ANALYSIS FOR AZERBAIJANI TTS</w:t>
      </w:r>
      <w:bookmarkEnd w:id="17"/>
    </w:p>
    <w:p w14:paraId="283FE95F" w14:textId="77777777" w:rsidR="00192151" w:rsidRPr="00FC1D8E" w:rsidRDefault="00000000" w:rsidP="00D873B9">
      <w:pPr>
        <w:pStyle w:val="Heading2"/>
      </w:pPr>
      <w:bookmarkStart w:id="18" w:name="_Toc227005176"/>
      <w:r w:rsidRPr="00FC1D8E">
        <w:t>2.1. Phonetic and Morphological Characteristics of Azerbaijani</w:t>
      </w:r>
      <w:bookmarkEnd w:id="18"/>
    </w:p>
    <w:p w14:paraId="36E8A77F" w14:textId="77777777" w:rsidR="00192151" w:rsidRDefault="00000000" w:rsidP="00D873B9">
      <w:pPr>
        <w:pStyle w:val="Heading3"/>
      </w:pPr>
      <w:bookmarkStart w:id="19" w:name="_Toc227005177"/>
      <w:r w:rsidRPr="00FC1D8E">
        <w:t xml:space="preserve">2.1.1. Typological Classification and </w:t>
      </w:r>
      <w:r w:rsidRPr="00D873B9">
        <w:t>Orthography</w:t>
      </w:r>
      <w:bookmarkEnd w:id="19"/>
    </w:p>
    <w:p w14:paraId="166E7FA4" w14:textId="77777777" w:rsidR="00795D36" w:rsidRPr="00795D36" w:rsidRDefault="00795D36" w:rsidP="00795D36"/>
    <w:p w14:paraId="28237B84" w14:textId="77777777" w:rsidR="00795D36" w:rsidRDefault="00795D36" w:rsidP="00795D36">
      <w:r>
        <w:t>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Azerbaijani —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77777777" w:rsidR="00D873B9" w:rsidRPr="00D873B9" w:rsidRDefault="00795D36" w:rsidP="00795D36">
      <w:r>
        <w:lastRenderedPageBreak/>
        <w:t>Since 1992, North Azerbaijani has been written in a 32-letter Latin alphabet. The orthography is broadly phonemic — the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0" w:name="_Toc227005178"/>
      <w:r w:rsidRPr="00FC1D8E">
        <w:t>2.1.2. Phoneme Inventory</w:t>
      </w:r>
      <w:bookmarkEnd w:id="20"/>
    </w:p>
    <w:p w14:paraId="109E512B"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Azerbaijani has nine vowel phonemes and twenty-three consonant phonemes —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1" w:name="_Toc227005179"/>
      <w:r w:rsidRPr="00FC1D8E">
        <w:lastRenderedPageBreak/>
        <w:t xml:space="preserve">2.1.3. Context-Sensitive </w:t>
      </w:r>
      <w:r w:rsidRPr="00795D36">
        <w:t>Phonological</w:t>
      </w:r>
      <w:r w:rsidRPr="00FC1D8E">
        <w:t xml:space="preserve"> Rules</w:t>
      </w:r>
      <w:bookmarkEnd w:id="21"/>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7026D2">
      <w:pPr>
        <w:jc w:val="center"/>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7026D2">
      <w:pPr>
        <w:jc w:val="center"/>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7026D2">
      <w:pPr>
        <w:jc w:val="center"/>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7026D2">
      <w:pPr>
        <w:jc w:val="center"/>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7026D2">
      <w:pPr>
        <w:jc w:val="center"/>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2" w:name="_Toc227005180"/>
      <w:r w:rsidRPr="00FC1D8E">
        <w:t>2.1.4. Vowel Harmony and Consonant Behavior</w:t>
      </w:r>
      <w:bookmarkEnd w:id="22"/>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2F0B66D9" w14:textId="77777777" w:rsidR="007026D2" w:rsidRDefault="007026D2" w:rsidP="007026D2">
      <w:r>
        <w:lastRenderedPageBreak/>
        <w:t>[Figure 2.1: Vowel harmony diagram showing front/back vowel classes and suffix alternation patterns in Azerbaijani]</w:t>
      </w:r>
    </w:p>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23" w:name="_Toc227005181"/>
      <w:r w:rsidRPr="00FC1D8E">
        <w:t xml:space="preserve">2.1.5. Impact of Agglutinative Morphology on </w:t>
      </w:r>
      <w:r w:rsidRPr="007026D2">
        <w:t>Speech</w:t>
      </w:r>
      <w:r w:rsidRPr="00FC1D8E">
        <w:t xml:space="preserve"> Synthesis</w:t>
      </w:r>
      <w:bookmarkEnd w:id="23"/>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lastRenderedPageBreak/>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24" w:name="_Toc227005182"/>
      <w:r w:rsidRPr="00FC1D8E">
        <w:t>2.2. Text Normalization and Linguistic Rule Design</w:t>
      </w:r>
      <w:bookmarkEnd w:id="24"/>
    </w:p>
    <w:p w14:paraId="1C58E04A" w14:textId="77777777" w:rsidR="00192151" w:rsidRDefault="00000000" w:rsidP="007026D2">
      <w:pPr>
        <w:pStyle w:val="Heading3"/>
      </w:pPr>
      <w:bookmarkStart w:id="25" w:name="_Toc227005183"/>
      <w:r w:rsidRPr="00FC1D8E">
        <w:t xml:space="preserve">2.2.1. Text Normalization </w:t>
      </w:r>
      <w:r w:rsidRPr="007026D2">
        <w:t>Overview</w:t>
      </w:r>
      <w:bookmarkEnd w:id="25"/>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65C38B60" w14:textId="77777777" w:rsidR="007026D2" w:rsidRDefault="007026D2" w:rsidP="007026D2">
      <w:r>
        <w:t>Azerbaijani normalization has two language-specific properties not shared with most European languages. First, Azerbaijani numerals follow a compositional structure built from units, tens, hundreds, thousands, and millions in most-significant-first order. Second, ordinal suffixes and case suffixes attached to numerals in writing must be selected using vowel harmony with the last vowel of the expanded number word.</w:t>
      </w:r>
    </w:p>
    <w:p w14:paraId="19C6D172" w14:textId="77777777" w:rsidR="007026D2" w:rsidRDefault="007026D2" w:rsidP="007026D2"/>
    <w:p w14:paraId="7B5DC7A5" w14:textId="77777777" w:rsidR="007026D2" w:rsidRDefault="007026D2" w:rsidP="007026D2">
      <w:r>
        <w:t>[Figure 2.2: Text normalization processing cascade — eight steps from raw text to pronounceable Azerbaijani word sequence]</w:t>
      </w:r>
    </w:p>
    <w:p w14:paraId="57C0FED9" w14:textId="77777777"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26" w:name="_Toc227005184"/>
      <w:r w:rsidRPr="00FC1D8E">
        <w:lastRenderedPageBreak/>
        <w:t xml:space="preserve">2.2.2. Normalization of Numbers, </w:t>
      </w:r>
      <w:r w:rsidRPr="007026D2">
        <w:t>Abbreviations</w:t>
      </w:r>
      <w:r w:rsidRPr="00FC1D8E">
        <w:t>, Dates, and Symbols</w:t>
      </w:r>
      <w:bookmarkEnd w:id="26"/>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77777777" w:rsidR="007026D2" w:rsidRPr="007026D2"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27" w:name="_Toc227005185"/>
      <w:r w:rsidRPr="00FC1D8E">
        <w:t xml:space="preserve">2.2.3. Syllabification and Stress </w:t>
      </w:r>
      <w:r w:rsidRPr="007026D2">
        <w:t>Assignment</w:t>
      </w:r>
      <w:r w:rsidRPr="00FC1D8E">
        <w:t xml:space="preserve"> Rules</w:t>
      </w:r>
      <w:bookmarkEnd w:id="27"/>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7D5924">
      <w:pPr>
        <w:jc w:val="center"/>
      </w:pPr>
      <w:r>
        <w:t>SYLLABIFICATION</w:t>
      </w:r>
    </w:p>
    <w:p w14:paraId="3579AA0D" w14:textId="77777777" w:rsidR="007D5924"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177D71F1" w14:textId="77777777" w:rsidR="007D5924" w:rsidRDefault="007D5924" w:rsidP="007D5924"/>
    <w:p w14:paraId="4288ED63" w14:textId="77777777" w:rsidR="007D5924" w:rsidRDefault="007D5924" w:rsidP="007D5924">
      <w:r>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lastRenderedPageBreak/>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3E92DA0F" w14:textId="77777777" w:rsidR="007D5924" w:rsidRDefault="007D5924" w:rsidP="007D5924"/>
    <w:p w14:paraId="22C4394F" w14:textId="77777777"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5CD74697" w14:textId="77777777" w:rsidR="007D5924" w:rsidRDefault="007D5924" w:rsidP="007D5924"/>
    <w:p w14:paraId="49BC0637" w14:textId="77777777"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7D5924">
      <w:pPr>
        <w:jc w:val="center"/>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28" w:name="_Toc227005186"/>
      <w:r w:rsidRPr="007D5924">
        <w:t>2.2.4. Prosodic and Intonation Modeling</w:t>
      </w:r>
      <w:bookmarkEnd w:id="28"/>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4322FB39" w14:textId="77777777"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29" w:name="_Toc227005187"/>
      <w:r w:rsidRPr="00FC1D8E">
        <w:t xml:space="preserve">2.3. </w:t>
      </w:r>
      <w:r w:rsidRPr="007D5924">
        <w:t>Architecture</w:t>
      </w:r>
      <w:r w:rsidRPr="00FC1D8E">
        <w:t xml:space="preserve"> of the Rule-Based Azerbaijani TTS System</w:t>
      </w:r>
      <w:bookmarkEnd w:id="29"/>
    </w:p>
    <w:p w14:paraId="3C29A0C5" w14:textId="77777777" w:rsidR="00192151" w:rsidRDefault="00000000" w:rsidP="007D5924">
      <w:pPr>
        <w:pStyle w:val="Heading3"/>
      </w:pPr>
      <w:bookmarkStart w:id="30" w:name="_Toc227005188"/>
      <w:r w:rsidRPr="00FC1D8E">
        <w:t>2.3.1. Overall System Architecture</w:t>
      </w:r>
      <w:bookmarkEnd w:id="30"/>
    </w:p>
    <w:p w14:paraId="24097212" w14:textId="77777777" w:rsidR="007D5924" w:rsidRDefault="007D5924" w:rsidP="007D5924"/>
    <w:p w14:paraId="1969E17A" w14:textId="77777777" w:rsidR="007D5924" w:rsidRDefault="007D5924" w:rsidP="007D5924">
      <w: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lastRenderedPageBreak/>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77777777"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77777777" w:rsidR="007D5924" w:rsidRDefault="007D5924" w:rsidP="007D5924"/>
    <w:p w14:paraId="64846166" w14:textId="77777777" w:rsidR="007D5924" w:rsidRDefault="007D5924" w:rsidP="007D5924">
      <w:r>
        <w:t xml:space="preserve">[Figure 2.3: Full </w:t>
      </w:r>
      <w:proofErr w:type="spellStart"/>
      <w:r>
        <w:t>AzTTSPipeline</w:t>
      </w:r>
      <w:proofErr w:type="spellEnd"/>
      <w:r>
        <w:t xml:space="preserve"> architecture from raw text input to WAV output]</w:t>
      </w:r>
    </w:p>
    <w:p w14:paraId="45996AE8" w14:textId="77777777" w:rsidR="007D5924" w:rsidRPr="007D5924" w:rsidRDefault="007D5924" w:rsidP="007D5924">
      <w:r>
        <w:t xml:space="preserve">[Source: Present study — diagram of the five-stage </w:t>
      </w:r>
      <w:proofErr w:type="spellStart"/>
      <w:r>
        <w:t>AzTTSPipeline</w:t>
      </w:r>
      <w:proofErr w:type="spellEnd"/>
      <w:r>
        <w:t>.]</w:t>
      </w:r>
    </w:p>
    <w:p w14:paraId="29A732DB" w14:textId="77777777" w:rsidR="00192151" w:rsidRDefault="00000000" w:rsidP="005D6D30">
      <w:pPr>
        <w:pStyle w:val="Heading3"/>
      </w:pPr>
      <w:bookmarkStart w:id="31" w:name="_Toc227005189"/>
      <w:r w:rsidRPr="00FC1D8E">
        <w:t xml:space="preserve">2.3.2. Module </w:t>
      </w:r>
      <w:r w:rsidRPr="005D6D30">
        <w:t>Decomposition</w:t>
      </w:r>
      <w:bookmarkEnd w:id="31"/>
    </w:p>
    <w:p w14:paraId="0E56B69B" w14:textId="77777777" w:rsidR="005D6D30" w:rsidRPr="005D6D30" w:rsidRDefault="005D6D30" w:rsidP="005D6D30"/>
    <w:p w14:paraId="2FA810E1" w14:textId="77777777" w:rsidR="005D6D30" w:rsidRDefault="005D6D30" w:rsidP="005D6D30">
      <w:pPr>
        <w:jc w:val="center"/>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54245341" w14:textId="77777777"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5D6D30">
      <w:pPr>
        <w:jc w:val="center"/>
      </w:pPr>
      <w:r>
        <w:t>MODULE 2: G2P CONVERTER (g2p_converter.py)</w:t>
      </w:r>
    </w:p>
    <w:p w14:paraId="2B5E3FBA" w14:textId="77777777"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lastRenderedPageBreak/>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1939D017" w14:textId="77777777" w:rsidR="005D6D30" w:rsidRDefault="005D6D30" w:rsidP="005D6D30"/>
    <w:p w14:paraId="59F0BE26" w14:textId="77777777" w:rsidR="005D6D30" w:rsidRDefault="005D6D30" w:rsidP="005D6D30">
      <w:pPr>
        <w:jc w:val="center"/>
      </w:pPr>
      <w:r>
        <w:t>MODULE 3: STRESS ASSIGNER (stress_assigner.py)</w:t>
      </w:r>
    </w:p>
    <w:p w14:paraId="03BB8FB3" w14:textId="77777777" w:rsidR="005D6D30" w:rsidRDefault="005D6D30" w:rsidP="005D6D30">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4D847BFA" w14:textId="77777777" w:rsidR="005D6D30" w:rsidRDefault="005D6D30" w:rsidP="005D6D30"/>
    <w:p w14:paraId="6E94F744" w14:textId="77777777" w:rsidR="005D6D30" w:rsidRDefault="005D6D30" w:rsidP="005D6D30">
      <w:pPr>
        <w:jc w:val="center"/>
      </w:pPr>
      <w:r>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76D9B9CF" w14:textId="77777777" w:rsidR="005D6D30" w:rsidRDefault="005D6D30" w:rsidP="005D6D30">
      <w:pPr>
        <w:spacing w:after="200" w:line="276" w:lineRule="auto"/>
        <w:jc w:val="left"/>
      </w:pPr>
      <w:r>
        <w:br w:type="page"/>
      </w:r>
    </w:p>
    <w:p w14:paraId="19BA2B32" w14:textId="77777777" w:rsidR="005D6D30" w:rsidRDefault="005D6D30" w:rsidP="005D6D30">
      <w:pPr>
        <w:jc w:val="center"/>
      </w:pPr>
      <w:r>
        <w:lastRenderedPageBreak/>
        <w:t>MODULE 5: SYNTHESIZER (synthesizer.py)</w:t>
      </w:r>
    </w:p>
    <w:p w14:paraId="1617CD59" w14:textId="77777777"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A2D7AF1" w14:textId="77777777" w:rsidR="005D6D30" w:rsidRDefault="005D6D30" w:rsidP="005D6D30"/>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32" w:name="_Toc227005190"/>
      <w:r w:rsidRPr="00FC1D8E">
        <w:t>2.3.3. Data Flow and Rule Execution Logic</w:t>
      </w:r>
      <w:bookmarkEnd w:id="32"/>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306680BD" w14:textId="77777777" w:rsidR="005D6D30" w:rsidRDefault="005D6D30" w:rsidP="005D6D30">
      <w:r>
        <w:br w:type="page"/>
      </w:r>
    </w:p>
    <w:p w14:paraId="6765AD3F" w14:textId="77777777" w:rsidR="005D6D30" w:rsidRDefault="005D6D30" w:rsidP="005D6D30">
      <w:r>
        <w:lastRenderedPageBreak/>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1868BC21" w14:textId="77777777" w:rsidR="005D6D30" w:rsidRDefault="005D6D30" w:rsidP="005D6D30">
      <w:r>
        <w:t>[Figure 2.4: Data flow diagram showing intermediate representations between each pipeline module]</w:t>
      </w:r>
    </w:p>
    <w:p w14:paraId="05060CE4" w14:textId="77777777" w:rsidR="005D6D30" w:rsidRPr="005D6D30" w:rsidRDefault="005D6D30" w:rsidP="005D6D30">
      <w:r>
        <w:t>[Source: Present study.]</w:t>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lastRenderedPageBreak/>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22F0B0AD" w14:textId="77777777" w:rsidR="005D6D30" w:rsidRDefault="005D6D30" w:rsidP="005D6D30">
      <w:pPr>
        <w:rPr>
          <w:rFonts w:cs="Times New Roman"/>
          <w:b/>
          <w:bCs/>
          <w:szCs w:val="28"/>
        </w:rPr>
      </w:pPr>
    </w:p>
    <w:p w14:paraId="06B69DF7" w14:textId="77777777" w:rsidR="00192151" w:rsidRPr="005D6D30" w:rsidRDefault="00000000" w:rsidP="005D6D30">
      <w:pPr>
        <w:jc w:val="center"/>
        <w:rPr>
          <w:b/>
          <w:bCs/>
        </w:rPr>
      </w:pPr>
      <w:r w:rsidRPr="005D6D30">
        <w:rPr>
          <w:b/>
          <w:bCs/>
        </w:rPr>
        <w:t>References for Chapter II</w:t>
      </w:r>
    </w:p>
    <w:p w14:paraId="26D6BA4A"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16B56D25"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Comparative analysis of Azerbaijani and English phonetic systems. (2024). ResearchGate. https://www.researchgate.net/publication/384969855</w:t>
      </w:r>
    </w:p>
    <w:p w14:paraId="4928EA20" w14:textId="77777777" w:rsidR="00192151" w:rsidRPr="00FC1D8E" w:rsidRDefault="00000000" w:rsidP="005D6D30">
      <w:pPr>
        <w:spacing w:after="80"/>
        <w:ind w:left="709" w:hanging="709"/>
        <w:jc w:val="center"/>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14:paraId="41AAA49E"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https://developer.nvidia.com/blog/text-normalization-and-inverse-text-normalization-with-nvidia-nemo/</w:t>
      </w:r>
    </w:p>
    <w:p w14:paraId="4A7A16D1"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lastRenderedPageBreak/>
        <w:t xml:space="preserve">Sadekova,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14:paraId="48CA2C76"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Salimi, H. (n.d.). A generative phonology of Azerbaijani [Doctoral dissertation, University of Florida]. https://ufdcimages.uflib.ufl.edu/AA/00/05/27/76/00001/generativephonol00sali.pdf</w:t>
      </w:r>
    </w:p>
    <w:p w14:paraId="0F189139"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14:paraId="3C87EFD4"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460873BA"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(2023). Multilingual speech recognition for Turkic languages. Information, 14(2), 74. https://www.mdpi.com/2078-2489/14/2/74</w:t>
      </w:r>
    </w:p>
    <w:p w14:paraId="4D4C8CFF"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14:paraId="0CC9F818"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14:paraId="3B3F61F2"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Zhang, Z. (2023). Text normalization for text-to-speech [Thesis, Uppsala University]. https://uu.diva-portal.org/smash/get/diva2:1764605/FULLTEXT01.pdf</w:t>
      </w:r>
    </w:p>
    <w:p w14:paraId="099D67B8" w14:textId="77777777" w:rsidR="00192151" w:rsidRPr="00FC1D8E" w:rsidRDefault="00000000" w:rsidP="005D6D30">
      <w:pPr>
        <w:jc w:val="center"/>
        <w:rPr>
          <w:rFonts w:cs="Times New Roman"/>
          <w:bCs/>
          <w:color w:val="000000" w:themeColor="text1"/>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33" w:name="_Toc227005191"/>
      <w:r w:rsidRPr="00FC1D8E">
        <w:lastRenderedPageBreak/>
        <w:t xml:space="preserve">CHAPTER III. </w:t>
      </w:r>
      <w:r w:rsidRPr="005D6D30">
        <w:t>DESIGN</w:t>
      </w:r>
      <w:r w:rsidRPr="00FC1D8E">
        <w:t>, IMPLEMENTATION, AND EVALUATION</w:t>
      </w:r>
      <w:bookmarkEnd w:id="33"/>
    </w:p>
    <w:p w14:paraId="0EF5DA7F" w14:textId="77777777" w:rsidR="00192151" w:rsidRDefault="00000000" w:rsidP="005D6D30">
      <w:pPr>
        <w:pStyle w:val="Heading2"/>
      </w:pPr>
      <w:bookmarkStart w:id="34" w:name="_Toc227005192"/>
      <w:r w:rsidRPr="00FC1D8E">
        <w:t>3.1. System Design and Development Methodology</w:t>
      </w:r>
      <w:bookmarkEnd w:id="34"/>
    </w:p>
    <w:p w14:paraId="08CBFC7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14:paraId="14A0981A"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14:paraId="6FF7EC7E"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[Tools, libraries, and development </w:t>
      </w:r>
      <w:proofErr w:type="spellStart"/>
      <w:r w:rsidRPr="00FC1D8E">
        <w:rPr>
          <w:rFonts w:cs="Times New Roman"/>
          <w:bCs/>
          <w:color w:val="000000" w:themeColor="text1"/>
          <w:szCs w:val="28"/>
        </w:rPr>
        <w:t>environmen</w:t>
      </w:r>
      <w:proofErr w:type="spellEnd"/>
      <w:r w:rsidRPr="00FC1D8E">
        <w:rPr>
          <w:rFonts w:cs="Times New Roman"/>
          <w:bCs/>
          <w:color w:val="000000" w:themeColor="text1"/>
          <w:szCs w:val="28"/>
        </w:rPr>
        <w:t>]</w:t>
      </w:r>
    </w:p>
    <w:p w14:paraId="15388FD1" w14:textId="77777777" w:rsidR="00192151" w:rsidRPr="00FC1D8E" w:rsidRDefault="00000000" w:rsidP="005D6D30">
      <w:pPr>
        <w:pStyle w:val="Heading2"/>
      </w:pPr>
      <w:bookmarkStart w:id="35" w:name="_Toc227005193"/>
      <w:r w:rsidRPr="00FC1D8E">
        <w:t xml:space="preserve">3.2. </w:t>
      </w:r>
      <w:r w:rsidRPr="005D6D30">
        <w:t>Implementation</w:t>
      </w:r>
      <w:r w:rsidRPr="00FC1D8E">
        <w:t xml:space="preserve"> of the Rule-Based TTS Prototype</w:t>
      </w:r>
      <w:bookmarkEnd w:id="35"/>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36" w:name="_Toc227005194"/>
      <w:r w:rsidRPr="00FC1D8E">
        <w:t xml:space="preserve">3.3. Experimental Evaluation and </w:t>
      </w:r>
      <w:r w:rsidRPr="005D6D30">
        <w:t>Performance</w:t>
      </w:r>
      <w:r w:rsidRPr="00FC1D8E">
        <w:t xml:space="preserve"> Analysis</w:t>
      </w:r>
      <w:bookmarkEnd w:id="36"/>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37" w:name="_Toc227005195"/>
      <w:r w:rsidRPr="005D6D30">
        <w:lastRenderedPageBreak/>
        <w:t>CONCLUSION</w:t>
      </w:r>
      <w:bookmarkEnd w:id="37"/>
    </w:p>
    <w:p w14:paraId="518F8C43" w14:textId="77777777" w:rsidR="00192151" w:rsidRPr="00FC1D8E" w:rsidRDefault="005D6D30" w:rsidP="005D6D30">
      <w:pPr>
        <w:jc w:val="center"/>
        <w:rPr>
          <w:rFonts w:cs="Times New Roman"/>
          <w:bCs/>
          <w:color w:val="000000" w:themeColor="text1"/>
          <w:szCs w:val="28"/>
        </w:rPr>
      </w:pPr>
      <w:r>
        <w:rPr>
          <w:rFonts w:cs="Times New Roman"/>
          <w:bCs/>
          <w:color w:val="000000" w:themeColor="text1"/>
          <w:szCs w:val="28"/>
        </w:rPr>
        <w:t>[Later]</w:t>
      </w:r>
    </w:p>
    <w:sectPr w:rsidR="00192151" w:rsidRPr="00FC1D8E" w:rsidSect="00D873B9">
      <w:footerReference w:type="even" r:id="rId8"/>
      <w:footerReference w:type="default" r:id="rId9"/>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8B60C" w14:textId="77777777" w:rsidR="00C878C3" w:rsidRDefault="00C878C3" w:rsidP="00D873B9">
      <w:pPr>
        <w:spacing w:after="0" w:line="240" w:lineRule="auto"/>
      </w:pPr>
      <w:r>
        <w:separator/>
      </w:r>
    </w:p>
  </w:endnote>
  <w:endnote w:type="continuationSeparator" w:id="0">
    <w:p w14:paraId="411D0AA5" w14:textId="77777777" w:rsidR="00C878C3" w:rsidRDefault="00C878C3"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F3891" w14:textId="77777777" w:rsidR="00C878C3" w:rsidRDefault="00C878C3" w:rsidP="00D873B9">
      <w:pPr>
        <w:spacing w:after="0" w:line="240" w:lineRule="auto"/>
      </w:pPr>
      <w:r>
        <w:separator/>
      </w:r>
    </w:p>
  </w:footnote>
  <w:footnote w:type="continuationSeparator" w:id="0">
    <w:p w14:paraId="075D8115" w14:textId="77777777" w:rsidR="00C878C3" w:rsidRDefault="00C878C3"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4"/>
  </w:num>
  <w:num w:numId="12" w16cid:durableId="453867655">
    <w:abstractNumId w:val="11"/>
  </w:num>
  <w:num w:numId="13" w16cid:durableId="1936983729">
    <w:abstractNumId w:val="10"/>
  </w:num>
  <w:num w:numId="14" w16cid:durableId="817654751">
    <w:abstractNumId w:val="12"/>
  </w:num>
  <w:num w:numId="15" w16cid:durableId="891841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96646"/>
    <w:rsid w:val="00096F3E"/>
    <w:rsid w:val="00121057"/>
    <w:rsid w:val="0015074B"/>
    <w:rsid w:val="00166AAC"/>
    <w:rsid w:val="00192151"/>
    <w:rsid w:val="0022743F"/>
    <w:rsid w:val="0029639D"/>
    <w:rsid w:val="00314907"/>
    <w:rsid w:val="00326F90"/>
    <w:rsid w:val="005D6D30"/>
    <w:rsid w:val="00614410"/>
    <w:rsid w:val="007026D2"/>
    <w:rsid w:val="00795D36"/>
    <w:rsid w:val="007D5924"/>
    <w:rsid w:val="00801E8E"/>
    <w:rsid w:val="00870475"/>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90756"/>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475"/>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64</Pages>
  <Words>14197</Words>
  <Characters>80927</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6</cp:revision>
  <dcterms:created xsi:type="dcterms:W3CDTF">2013-12-23T23:15:00Z</dcterms:created>
  <dcterms:modified xsi:type="dcterms:W3CDTF">2026-04-25T12:05:00Z</dcterms:modified>
  <cp:category/>
</cp:coreProperties>
</file>