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34462" w14:textId="6F01D7A7" w:rsidR="00514CD6" w:rsidRDefault="00514CD6" w:rsidP="00514CD6">
      <w:pPr>
        <w:pStyle w:val="NoSpacing"/>
        <w:spacing w:line="360" w:lineRule="auto"/>
        <w:rPr>
          <w:rFonts w:ascii="Times New Roman" w:hAnsi="Times New Roman"/>
          <w:b/>
          <w:color w:val="202124"/>
          <w:sz w:val="28"/>
          <w:szCs w:val="28"/>
          <w:shd w:val="clear" w:color="auto" w:fill="FFFFFF"/>
        </w:rPr>
      </w:pPr>
      <w:bookmarkStart w:id="0" w:name="_Toc102049378"/>
      <w:bookmarkStart w:id="1" w:name="_Toc98334857"/>
      <w:bookmarkStart w:id="2" w:name="_Hlk153286533"/>
      <w:bookmarkStart w:id="3" w:name="OLE_LINK12"/>
      <w:r>
        <w:rPr>
          <w:rFonts w:ascii="Times New Roman" w:hAnsi="Times New Roman"/>
          <w:b/>
          <w:color w:val="202124"/>
          <w:sz w:val="28"/>
          <w:szCs w:val="28"/>
          <w:shd w:val="clear" w:color="auto" w:fill="FFFFFF"/>
        </w:rPr>
        <w:t>MINISTRY OF SCIENCE AND EDUCATION REPUBLIC OF AZERBAIJAN</w:t>
      </w:r>
    </w:p>
    <w:p w14:paraId="20B31A00"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AZERBAIJAN STATE UNIVERSITY OF ECONOMICS</w:t>
      </w:r>
    </w:p>
    <w:p w14:paraId="11F946E6"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UNEC BUSINESS SCHOOL</w:t>
      </w:r>
    </w:p>
    <w:p w14:paraId="23219151"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MASTER THESIS</w:t>
      </w:r>
    </w:p>
    <w:p w14:paraId="59D086E6"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on the topic:</w:t>
      </w:r>
    </w:p>
    <w:p w14:paraId="2D62EB74" w14:textId="22D70675" w:rsidR="00514CD6" w:rsidRPr="00514CD6" w:rsidRDefault="00514CD6" w:rsidP="00514CD6">
      <w:pPr>
        <w:pStyle w:val="NoSpacing"/>
        <w:jc w:val="center"/>
        <w:rPr>
          <w:b/>
          <w:bCs/>
          <w:color w:val="202124"/>
          <w:sz w:val="24"/>
          <w:szCs w:val="24"/>
          <w:shd w:val="clear" w:color="auto" w:fill="FFFFFF"/>
        </w:rPr>
      </w:pPr>
      <w:r w:rsidRPr="009E4BC2">
        <w:rPr>
          <w:rFonts w:ascii="Times New Roman" w:hAnsi="Times New Roman"/>
          <w:b/>
          <w:color w:val="202124"/>
          <w:sz w:val="24"/>
          <w:szCs w:val="24"/>
          <w:shd w:val="clear" w:color="auto" w:fill="FFFFFF"/>
        </w:rPr>
        <w:t>“</w:t>
      </w:r>
      <w:r w:rsidRPr="00514CD6">
        <w:rPr>
          <w:b/>
          <w:bCs/>
          <w:color w:val="202124"/>
          <w:sz w:val="24"/>
          <w:szCs w:val="24"/>
          <w:shd w:val="clear" w:color="auto" w:fill="FFFFFF"/>
        </w:rPr>
        <w:t>DESIGN AND DEVELOPMENT OF A RULE-BASED</w:t>
      </w:r>
    </w:p>
    <w:p w14:paraId="46EF98E2" w14:textId="2E1F730C" w:rsidR="00514CD6" w:rsidRPr="00514CD6" w:rsidRDefault="00514CD6" w:rsidP="00514CD6">
      <w:pPr>
        <w:pStyle w:val="NoSpacing"/>
        <w:jc w:val="center"/>
        <w:rPr>
          <w:b/>
          <w:bCs/>
          <w:color w:val="202124"/>
          <w:sz w:val="24"/>
          <w:szCs w:val="24"/>
          <w:shd w:val="clear" w:color="auto" w:fill="FFFFFF"/>
        </w:rPr>
      </w:pPr>
      <w:r w:rsidRPr="00514CD6">
        <w:rPr>
          <w:b/>
          <w:bCs/>
          <w:color w:val="202124"/>
          <w:sz w:val="24"/>
          <w:szCs w:val="24"/>
          <w:shd w:val="clear" w:color="auto" w:fill="FFFFFF"/>
        </w:rPr>
        <w:t>TEXT-TO-SPEECH SYSTEM</w:t>
      </w:r>
    </w:p>
    <w:p w14:paraId="734733DE" w14:textId="5F55E9CF"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514CD6">
        <w:rPr>
          <w:rFonts w:ascii="Times New Roman" w:hAnsi="Times New Roman"/>
          <w:b/>
          <w:bCs/>
          <w:color w:val="202124"/>
          <w:sz w:val="24"/>
          <w:szCs w:val="24"/>
          <w:shd w:val="clear" w:color="auto" w:fill="FFFFFF"/>
        </w:rPr>
        <w:t>FOR THE AZERBAIJANI LANGUAGE</w:t>
      </w:r>
      <w:r w:rsidRPr="009E4BC2">
        <w:rPr>
          <w:rFonts w:ascii="Times New Roman" w:hAnsi="Times New Roman"/>
          <w:b/>
          <w:color w:val="202124"/>
          <w:sz w:val="24"/>
          <w:szCs w:val="24"/>
          <w:shd w:val="clear" w:color="auto" w:fill="FFFFFF"/>
        </w:rPr>
        <w:t>”</w:t>
      </w:r>
    </w:p>
    <w:p w14:paraId="0D9DCF3A" w14:textId="77777777" w:rsidR="00514CD6" w:rsidRPr="009E4BC2" w:rsidRDefault="00514CD6" w:rsidP="00514CD6">
      <w:pPr>
        <w:jc w:val="right"/>
        <w:rPr>
          <w:rFonts w:cs="Times New Roman"/>
          <w:b/>
          <w:sz w:val="24"/>
          <w:szCs w:val="24"/>
        </w:rPr>
      </w:pPr>
      <w:r>
        <w:rPr>
          <w:rFonts w:cs="Times New Roman"/>
          <w:b/>
          <w:sz w:val="24"/>
          <w:szCs w:val="24"/>
        </w:rPr>
        <w:t>Acting d</w:t>
      </w:r>
      <w:r w:rsidRPr="009E4BC2">
        <w:rPr>
          <w:rFonts w:cs="Times New Roman"/>
          <w:b/>
          <w:sz w:val="24"/>
          <w:szCs w:val="24"/>
        </w:rPr>
        <w:t xml:space="preserve">irector of UNEC Business School </w:t>
      </w:r>
    </w:p>
    <w:p w14:paraId="7A23960B"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w:t>
      </w:r>
      <w:r>
        <w:rPr>
          <w:rFonts w:cs="Times New Roman"/>
          <w:b/>
          <w:sz w:val="24"/>
          <w:szCs w:val="24"/>
        </w:rPr>
        <w:t xml:space="preserve">                          </w:t>
      </w:r>
      <w:r w:rsidRPr="009E4BC2">
        <w:rPr>
          <w:rFonts w:cs="Times New Roman"/>
          <w:b/>
          <w:sz w:val="24"/>
          <w:szCs w:val="24"/>
        </w:rPr>
        <w:t xml:space="preserve"> </w:t>
      </w:r>
      <w:r>
        <w:rPr>
          <w:rStyle w:val="Emphasis"/>
          <w:rFonts w:cs="Times New Roman"/>
          <w:b/>
          <w:bCs/>
          <w:sz w:val="24"/>
          <w:szCs w:val="24"/>
          <w:shd w:val="clear" w:color="auto" w:fill="FFFFFF"/>
        </w:rPr>
        <w:t>A</w:t>
      </w:r>
      <w:r w:rsidRPr="009E4BC2">
        <w:rPr>
          <w:rStyle w:val="Emphasis"/>
          <w:rFonts w:cs="Times New Roman"/>
          <w:b/>
          <w:bCs/>
          <w:sz w:val="24"/>
          <w:szCs w:val="24"/>
          <w:shd w:val="clear" w:color="auto" w:fill="FFFFFF"/>
        </w:rPr>
        <w:t>ssoc</w:t>
      </w:r>
      <w:r w:rsidRPr="009E4BC2">
        <w:rPr>
          <w:rFonts w:cs="Times New Roman"/>
          <w:sz w:val="24"/>
          <w:szCs w:val="24"/>
          <w:shd w:val="clear" w:color="auto" w:fill="FFFFFF"/>
        </w:rPr>
        <w:t>. </w:t>
      </w:r>
      <w:r w:rsidRPr="009E4BC2">
        <w:rPr>
          <w:rStyle w:val="Emphasis"/>
          <w:rFonts w:cs="Times New Roman"/>
          <w:b/>
          <w:bCs/>
          <w:sz w:val="24"/>
          <w:szCs w:val="24"/>
          <w:shd w:val="clear" w:color="auto" w:fill="FFFFFF"/>
        </w:rPr>
        <w:t xml:space="preserve">prof. </w:t>
      </w:r>
      <w:r>
        <w:rPr>
          <w:rFonts w:cs="Times New Roman"/>
          <w:b/>
          <w:sz w:val="24"/>
          <w:szCs w:val="24"/>
        </w:rPr>
        <w:t>Geray Musayev</w:t>
      </w:r>
    </w:p>
    <w:p w14:paraId="42402A1E"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“_______________” (signature) </w:t>
      </w:r>
    </w:p>
    <w:p w14:paraId="329C9FFC"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w:t>
      </w:r>
      <w:r>
        <w:rPr>
          <w:rFonts w:cs="Times New Roman"/>
          <w:b/>
          <w:sz w:val="24"/>
          <w:szCs w:val="24"/>
        </w:rPr>
        <w:t xml:space="preserve">         “___” ____________ 2026</w:t>
      </w:r>
    </w:p>
    <w:p w14:paraId="3DB24D48"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C4B889D"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8C4D77B"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Code of specialisation and name: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060409 Business administration </w:t>
      </w:r>
    </w:p>
    <w:p w14:paraId="328B91D4" w14:textId="0ED8F291"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Specialisation: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eastAsia="Calibri" w:cs="Times New Roman"/>
          <w:b/>
          <w:bCs/>
          <w:szCs w:val="28"/>
        </w:rPr>
        <w:t>Artificial Intelligence</w:t>
      </w:r>
      <w:r w:rsidRPr="009E4BC2">
        <w:rPr>
          <w:rFonts w:ascii="Times New Roman" w:hAnsi="Times New Roman"/>
          <w:b/>
          <w:color w:val="202124"/>
          <w:sz w:val="24"/>
          <w:szCs w:val="24"/>
          <w:shd w:val="clear" w:color="auto" w:fill="FFFFFF"/>
          <w:lang w:val="az-Latn-AZ"/>
        </w:rPr>
        <w:t xml:space="preserve"> </w:t>
      </w:r>
    </w:p>
    <w:p w14:paraId="2F664D81" w14:textId="52DD06E9"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Group:</w:t>
      </w:r>
      <w:r>
        <w:rPr>
          <w:rFonts w:ascii="Times New Roman" w:hAnsi="Times New Roman"/>
          <w:b/>
          <w:color w:val="202124"/>
          <w:sz w:val="24"/>
          <w:szCs w:val="24"/>
          <w:shd w:val="clear" w:color="auto" w:fill="FFFFFF"/>
          <w:lang w:val="az-Latn-AZ"/>
        </w:rPr>
        <w:t xml:space="preserve">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096F3E">
        <w:rPr>
          <w:rFonts w:eastAsia="Calibri" w:cs="Times New Roman"/>
          <w:b/>
          <w:bCs/>
          <w:szCs w:val="28"/>
        </w:rPr>
        <w:t>E27-24</w:t>
      </w:r>
    </w:p>
    <w:p w14:paraId="02B81F64"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6C98E46A"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407FB357"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lang w:val="az-Latn-AZ"/>
        </w:rPr>
        <w:t xml:space="preserve">Master: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Scientific Supervisor:</w:t>
      </w:r>
    </w:p>
    <w:p w14:paraId="7E0FF289" w14:textId="6862CCA9" w:rsidR="00514CD6" w:rsidRDefault="00514CD6" w:rsidP="00514CD6">
      <w:pPr>
        <w:pStyle w:val="NoSpacing"/>
        <w:spacing w:line="360" w:lineRule="auto"/>
        <w:rPr>
          <w:rFonts w:ascii="Times New Roman" w:hAnsi="Times New Roman"/>
          <w:b/>
          <w:sz w:val="24"/>
          <w:szCs w:val="24"/>
          <w:shd w:val="clear" w:color="auto" w:fill="FFFFFF"/>
          <w:lang w:val="az-Latn-AZ"/>
        </w:rPr>
      </w:pPr>
      <w:r>
        <w:rPr>
          <w:rFonts w:eastAsia="Calibri" w:cs="Times New Roman"/>
          <w:b/>
          <w:bCs/>
          <w:szCs w:val="28"/>
        </w:rPr>
        <w:t>Ulvi Bashirov</w:t>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t>Khanim Pashayeva</w:t>
      </w:r>
      <w:r w:rsidRPr="009E4BC2">
        <w:rPr>
          <w:rFonts w:ascii="Times New Roman" w:hAnsi="Times New Roman"/>
          <w:b/>
          <w:sz w:val="24"/>
          <w:szCs w:val="24"/>
          <w:shd w:val="clear" w:color="auto" w:fill="FFFFFF"/>
          <w:lang w:val="az-Latn-AZ"/>
        </w:rPr>
        <w:t xml:space="preserve"> </w:t>
      </w:r>
    </w:p>
    <w:p w14:paraId="44D85B1E" w14:textId="77777777" w:rsidR="00514CD6" w:rsidRPr="009E4BC2" w:rsidRDefault="00514CD6" w:rsidP="00514CD6">
      <w:pPr>
        <w:pStyle w:val="NoSpacing"/>
        <w:spacing w:line="360" w:lineRule="auto"/>
        <w:rPr>
          <w:rFonts w:ascii="Times New Roman" w:hAnsi="Times New Roman"/>
          <w:b/>
          <w:sz w:val="24"/>
          <w:szCs w:val="24"/>
          <w:shd w:val="clear" w:color="auto" w:fill="FFFFFF"/>
        </w:rPr>
      </w:pPr>
    </w:p>
    <w:p w14:paraId="3B2C7693" w14:textId="2457E685" w:rsidR="00514CD6" w:rsidRPr="009E4BC2" w:rsidRDefault="00514CD6" w:rsidP="00514CD6">
      <w:pPr>
        <w:pStyle w:val="NoSpacing"/>
        <w:spacing w:line="360" w:lineRule="auto"/>
        <w:rPr>
          <w:rFonts w:ascii="Times New Roman" w:hAnsi="Times New Roman"/>
          <w:b/>
          <w:sz w:val="24"/>
          <w:szCs w:val="24"/>
          <w:shd w:val="clear" w:color="auto" w:fill="FFFFFF"/>
          <w:lang w:val="az-Latn-AZ"/>
        </w:rPr>
      </w:pPr>
      <w:bookmarkStart w:id="4" w:name="OLE_LINK29"/>
      <w:r w:rsidRPr="009E4BC2">
        <w:rPr>
          <w:rFonts w:ascii="Times New Roman" w:hAnsi="Times New Roman"/>
          <w:b/>
          <w:sz w:val="24"/>
          <w:szCs w:val="24"/>
          <w:shd w:val="clear" w:color="auto" w:fill="FFFFFF"/>
          <w:lang w:val="az-Latn-AZ"/>
        </w:rPr>
        <w:t xml:space="preserve">_______________________ </w:t>
      </w:r>
      <w:bookmarkEnd w:id="4"/>
      <w:r w:rsidRPr="009E4BC2">
        <w:rPr>
          <w:rFonts w:ascii="Times New Roman" w:hAnsi="Times New Roman"/>
          <w:b/>
          <w:sz w:val="24"/>
          <w:szCs w:val="24"/>
          <w:shd w:val="clear" w:color="auto" w:fill="FFFFFF"/>
          <w:lang w:val="az-Latn-AZ"/>
        </w:rPr>
        <w:t xml:space="preserve">                      </w:t>
      </w:r>
      <w:r>
        <w:rPr>
          <w:rFonts w:ascii="Times New Roman" w:hAnsi="Times New Roman"/>
          <w:b/>
          <w:sz w:val="24"/>
          <w:szCs w:val="24"/>
          <w:shd w:val="clear" w:color="auto" w:fill="FFFFFF"/>
          <w:lang w:val="az-Latn-AZ"/>
        </w:rPr>
        <w:tab/>
      </w:r>
      <w:r>
        <w:rPr>
          <w:rFonts w:ascii="Times New Roman" w:hAnsi="Times New Roman"/>
          <w:b/>
          <w:sz w:val="24"/>
          <w:szCs w:val="24"/>
          <w:shd w:val="clear" w:color="auto" w:fill="FFFFFF"/>
          <w:lang w:val="az-Latn-AZ"/>
        </w:rPr>
        <w:tab/>
      </w:r>
      <w:r w:rsidRPr="009E4BC2">
        <w:rPr>
          <w:rFonts w:ascii="Times New Roman" w:hAnsi="Times New Roman"/>
          <w:b/>
          <w:sz w:val="24"/>
          <w:szCs w:val="24"/>
          <w:shd w:val="clear" w:color="auto" w:fill="FFFFFF"/>
          <w:lang w:val="az-Latn-AZ"/>
        </w:rPr>
        <w:t>_______________________</w:t>
      </w:r>
    </w:p>
    <w:p w14:paraId="33CDB5BA"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5C16F9E"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Program supervisor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 Head of department</w:t>
      </w:r>
    </w:p>
    <w:p w14:paraId="18E3F271"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t xml:space="preserve"> </w:t>
      </w:r>
      <w:proofErr w:type="spellStart"/>
      <w:r w:rsidRPr="009E4BC2">
        <w:rPr>
          <w:rFonts w:ascii="Times New Roman" w:hAnsi="Times New Roman"/>
          <w:b/>
          <w:color w:val="202124"/>
          <w:sz w:val="24"/>
          <w:szCs w:val="24"/>
          <w:shd w:val="clear" w:color="auto" w:fill="FFFFFF"/>
        </w:rPr>
        <w:t>Ph.D</w:t>
      </w:r>
      <w:proofErr w:type="spellEnd"/>
      <w:r w:rsidRPr="009E4BC2">
        <w:rPr>
          <w:rFonts w:ascii="Times New Roman" w:hAnsi="Times New Roman"/>
          <w:b/>
          <w:color w:val="202124"/>
          <w:sz w:val="24"/>
          <w:szCs w:val="24"/>
          <w:shd w:val="clear" w:color="auto" w:fill="FFFFFF"/>
        </w:rPr>
        <w:t xml:space="preserve"> in economics</w:t>
      </w:r>
      <w:r w:rsidRPr="009E4BC2">
        <w:rPr>
          <w:rFonts w:ascii="Times New Roman" w:hAnsi="Times New Roman"/>
          <w:b/>
          <w:color w:val="202124"/>
          <w:sz w:val="24"/>
          <w:szCs w:val="24"/>
          <w:shd w:val="clear" w:color="auto" w:fill="FFFFFF"/>
          <w:lang w:val="az-Latn-AZ"/>
        </w:rPr>
        <w:t xml:space="preserve">, Associate prof. </w:t>
      </w:r>
    </w:p>
    <w:p w14:paraId="7BD89E0E" w14:textId="3F3B8EEC"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Pr>
          <w:rFonts w:ascii="Times New Roman" w:hAnsi="Times New Roman"/>
          <w:b/>
          <w:color w:val="202124"/>
          <w:sz w:val="24"/>
          <w:szCs w:val="24"/>
          <w:shd w:val="clear" w:color="auto" w:fill="FFFFFF"/>
          <w:lang w:val="az-Latn-AZ"/>
        </w:rPr>
        <w:t>.......................</w:t>
      </w:r>
      <w:r w:rsidRPr="009E4BC2">
        <w:rPr>
          <w:rFonts w:ascii="Times New Roman" w:hAnsi="Times New Roman"/>
          <w:b/>
          <w:color w:val="202124"/>
          <w:sz w:val="24"/>
          <w:szCs w:val="24"/>
          <w:shd w:val="clear" w:color="auto" w:fill="FFFFFF"/>
          <w:lang w:val="az-Latn-AZ"/>
        </w:rPr>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 Sevar Mammadova </w:t>
      </w:r>
    </w:p>
    <w:p w14:paraId="40348A74" w14:textId="77777777" w:rsidR="00514CD6" w:rsidRPr="009E4BC2" w:rsidRDefault="00514CD6" w:rsidP="00514CD6">
      <w:pPr>
        <w:pStyle w:val="NoSpacing"/>
        <w:tabs>
          <w:tab w:val="center" w:pos="4677"/>
        </w:tabs>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                                                                    </w:t>
      </w:r>
    </w:p>
    <w:p w14:paraId="3AB05849" w14:textId="304EBDBB"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sz w:val="24"/>
          <w:szCs w:val="24"/>
          <w:shd w:val="clear" w:color="auto" w:fill="FFFFFF"/>
          <w:lang w:val="az-Latn-AZ"/>
        </w:rPr>
        <w:t>_______________________</w:t>
      </w:r>
      <w:r w:rsidRPr="009E4BC2">
        <w:rPr>
          <w:rFonts w:ascii="Times New Roman" w:hAnsi="Times New Roman"/>
          <w:b/>
          <w:color w:val="202124"/>
          <w:sz w:val="24"/>
          <w:szCs w:val="24"/>
          <w:shd w:val="clear" w:color="auto" w:fill="FFFFFF"/>
          <w:lang w:val="az-Latn-AZ"/>
        </w:rPr>
        <w:tab/>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sz w:val="24"/>
          <w:szCs w:val="24"/>
          <w:shd w:val="clear" w:color="auto" w:fill="FFFFFF"/>
          <w:lang w:val="az-Latn-AZ"/>
        </w:rPr>
        <w:t>_______________________</w:t>
      </w:r>
    </w:p>
    <w:p w14:paraId="1A37C1B0" w14:textId="77777777" w:rsidR="00514CD6" w:rsidRDefault="00514CD6" w:rsidP="00514CD6">
      <w:pPr>
        <w:pStyle w:val="NoSpacing"/>
        <w:spacing w:line="360" w:lineRule="auto"/>
        <w:rPr>
          <w:rFonts w:ascii="Times New Roman" w:hAnsi="Times New Roman"/>
          <w:color w:val="202124"/>
          <w:sz w:val="24"/>
          <w:szCs w:val="24"/>
          <w:shd w:val="clear" w:color="auto" w:fill="FFFFFF"/>
          <w:lang w:val="az-Latn-AZ"/>
        </w:rPr>
      </w:pPr>
    </w:p>
    <w:p w14:paraId="680E3641" w14:textId="77777777" w:rsidR="00514CD6" w:rsidRPr="009E4BC2" w:rsidRDefault="00514CD6" w:rsidP="00514CD6">
      <w:pPr>
        <w:pStyle w:val="NoSpacing"/>
        <w:spacing w:line="360" w:lineRule="auto"/>
        <w:rPr>
          <w:rFonts w:ascii="Times New Roman" w:hAnsi="Times New Roman"/>
          <w:color w:val="202124"/>
          <w:sz w:val="24"/>
          <w:szCs w:val="24"/>
          <w:shd w:val="clear" w:color="auto" w:fill="FFFFFF"/>
          <w:lang w:val="az-Latn-AZ"/>
        </w:rPr>
      </w:pPr>
    </w:p>
    <w:p w14:paraId="7FF22DD3" w14:textId="5F1724D5" w:rsidR="00AF3BE0" w:rsidRDefault="00514CD6" w:rsidP="00AF3BE0">
      <w:pPr>
        <w:pStyle w:val="NoSpacing"/>
        <w:spacing w:line="360" w:lineRule="auto"/>
        <w:jc w:val="center"/>
        <w:rPr>
          <w:rFonts w:ascii="Times New Roman" w:hAnsi="Times New Roman"/>
          <w:b/>
          <w:color w:val="202124"/>
          <w:sz w:val="24"/>
          <w:szCs w:val="24"/>
          <w:shd w:val="clear" w:color="auto" w:fill="FFFFFF"/>
          <w:lang w:val="az-Latn-AZ"/>
        </w:rPr>
      </w:pPr>
      <w:r w:rsidRPr="009E4BC2">
        <w:rPr>
          <w:rFonts w:ascii="Times New Roman" w:hAnsi="Times New Roman"/>
          <w:b/>
          <w:noProof/>
          <w:color w:val="202124"/>
          <w:sz w:val="24"/>
          <w:szCs w:val="24"/>
          <w:shd w:val="clear" w:color="auto" w:fill="FFFFFF"/>
          <w:lang w:val="ru-RU" w:eastAsia="ru-RU"/>
        </w:rPr>
        <mc:AlternateContent>
          <mc:Choice Requires="wps">
            <w:drawing>
              <wp:anchor distT="0" distB="0" distL="114300" distR="114300" simplePos="0" relativeHeight="251659264" behindDoc="0" locked="0" layoutInCell="1" allowOverlap="1" wp14:anchorId="54E56D7C" wp14:editId="00A61A06">
                <wp:simplePos x="0" y="0"/>
                <wp:positionH relativeFrom="column">
                  <wp:posOffset>5784899</wp:posOffset>
                </wp:positionH>
                <wp:positionV relativeFrom="paragraph">
                  <wp:posOffset>482307</wp:posOffset>
                </wp:positionV>
                <wp:extent cx="372794" cy="330102"/>
                <wp:effectExtent l="0" t="0" r="27305" b="13335"/>
                <wp:wrapNone/>
                <wp:docPr id="23" name="Rectangle 23"/>
                <wp:cNvGraphicFramePr/>
                <a:graphic xmlns:a="http://schemas.openxmlformats.org/drawingml/2006/main">
                  <a:graphicData uri="http://schemas.microsoft.com/office/word/2010/wordprocessingShape">
                    <wps:wsp>
                      <wps:cNvSpPr/>
                      <wps:spPr>
                        <a:xfrm>
                          <a:off x="0" y="0"/>
                          <a:ext cx="372794" cy="33010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A4EA4" id="Rectangle 23" o:spid="_x0000_s1026" style="position:absolute;margin-left:455.5pt;margin-top:38pt;width:29.35pt;height: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6POXeAIAAIUFAAAOAAAAZHJzL2Uyb0RvYy54bWysVEtv2zAMvg/YfxB0X51X1zWoUwQtOgwo&#13;&#10;2mDt0LMiS7EBWdQoJU7260fJj2RdsUOxHBTKJD+Sn0heXe9rw3YKfQU25+OzEWfKSigqu8n5j+e7&#13;&#10;T18480HYQhiwKucH5fn14uOHq8bN1QRKMIVCRiDWzxuX8zIEN88yL0tVC38GTllSasBaBLriJitQ&#13;&#10;NIRem2wyGn3OGsDCIUjlPX29bZV8kfC1VjI8au1VYCbnlFtIJ6ZzHc9scSXmGxSurGSXhnhHFrWo&#13;&#10;LAUdoG5FEGyL1V9QdSURPOhwJqHOQOtKqlQDVTMevarmqRROpVqIHO8Gmvz/g5UPuye3QqKhcX7u&#13;&#10;SYxV7DXW8Z/yY/tE1mEgS+0Dk/RxejG5uJxxJkk1nVLyk0hmdnR26MNXBTWLQs6R3iJRJHb3PrSm&#13;&#10;vUmM5cFUxV1lTLrE91c3BtlO0MutN+MO/A8rY9/lSDlGz+xYcZLCwaiIZ+x3pVlVUI2TlHBqxmMy&#13;&#10;Qkplw7hVlaJQbY7nI/r1WfbpJ0ISYETWVN2A3QH0li1Ij93S09lHV5V6eXAe/Sux1nnwSJHBhsG5&#13;&#10;rizgWwCGquoit/Y9SS01kaU1FIcVMoR2kryTdxU9773wYSWQRoeGjNZBeKRDG2hyDp3EWQn4663v&#13;&#10;0Z46mrScNTSKOfc/twIVZ+abpV6/HM9mcXbTZXZ+MaELnmrWpxq7rW+AemZMi8fJJEb7YHpRI9Qv&#13;&#10;tDWWMSqphJUUO+cyYH+5Ce2KoL0j1XKZzGhenQj39snJCB5Zje37vH8R6LoeDzQcD9CPrZi/avXW&#13;&#10;NnpaWG4D6CrNwZHXjm+a9dQ43V6Ky+T0nqyO23PxGwAA//8DAFBLAwQUAAYACAAAACEAf8dEK+IA&#13;&#10;AAAPAQAADwAAAGRycy9kb3ducmV2LnhtbEyPQU/DMAyF70j8h8hIXBBLO4mu7ZpOCMQVxODCLWu8&#13;&#10;pqJJqsTrCr8ec4KLLcvPn99rdosbxYwxDcEryFcZCPRdMIPvFby/Pd2WIBJpb/QYPCr4wgS79vKi&#13;&#10;0bUJZ/+K8556wRCfaq3AEk21lKmz6HRahQk9744hOk08xl6aqM8Md6NcZ1khnR48f7B6wgeL3ef+&#13;&#10;5BRU390LlWG6szR8VL3Ln49xvlHq+mp53HK534IgXOjvAn4zsH9o2dghnLxJYmRQnnMgUrApuLOg&#13;&#10;KqoNiAMr12UGsm3k/xztDwAAAP//AwBQSwECLQAUAAYACAAAACEAtoM4kv4AAADhAQAAEwAAAAAA&#13;&#10;AAAAAAAAAAAAAAAAW0NvbnRlbnRfVHlwZXNdLnhtbFBLAQItABQABgAIAAAAIQA4/SH/1gAAAJQB&#13;&#10;AAALAAAAAAAAAAAAAAAAAC8BAABfcmVscy8ucmVsc1BLAQItABQABgAIAAAAIQAd6POXeAIAAIUF&#13;&#10;AAAOAAAAAAAAAAAAAAAAAC4CAABkcnMvZTJvRG9jLnhtbFBLAQItABQABgAIAAAAIQB/x0Qr4gAA&#13;&#10;AA8BAAAPAAAAAAAAAAAAAAAAANIEAABkcnMvZG93bnJldi54bWxQSwUGAAAAAAQABADzAAAA4QUA&#13;&#10;AAAA&#13;&#10;" fillcolor="white [3212]" strokecolor="white [3212]" strokeweight="2pt"/>
            </w:pict>
          </mc:Fallback>
        </mc:AlternateContent>
      </w:r>
      <w:r w:rsidRPr="009E4BC2">
        <w:rPr>
          <w:rFonts w:ascii="Times New Roman" w:hAnsi="Times New Roman"/>
          <w:b/>
          <w:color w:val="202124"/>
          <w:sz w:val="24"/>
          <w:szCs w:val="24"/>
          <w:shd w:val="clear" w:color="auto" w:fill="FFFFFF"/>
          <w:lang w:val="az-Latn-AZ"/>
        </w:rPr>
        <w:t>BAKU – 202</w:t>
      </w:r>
      <w:bookmarkEnd w:id="0"/>
      <w:bookmarkEnd w:id="1"/>
      <w:r>
        <w:rPr>
          <w:rFonts w:ascii="Times New Roman" w:hAnsi="Times New Roman"/>
          <w:b/>
          <w:color w:val="202124"/>
          <w:sz w:val="24"/>
          <w:szCs w:val="24"/>
          <w:shd w:val="clear" w:color="auto" w:fill="FFFFFF"/>
          <w:lang w:val="az-Latn-AZ"/>
        </w:rPr>
        <w:t>6</w:t>
      </w:r>
      <w:bookmarkEnd w:id="2"/>
    </w:p>
    <w:p w14:paraId="26E447E7" w14:textId="3FF2D012" w:rsidR="00015225" w:rsidRPr="00514CD6" w:rsidRDefault="00015225" w:rsidP="00514CD6">
      <w:pPr>
        <w:pStyle w:val="NoSpacing"/>
        <w:spacing w:line="360" w:lineRule="auto"/>
        <w:jc w:val="center"/>
        <w:rPr>
          <w:rFonts w:ascii="Times New Roman" w:hAnsi="Times New Roman"/>
          <w:b/>
          <w:color w:val="202124"/>
          <w:sz w:val="28"/>
          <w:szCs w:val="28"/>
          <w:shd w:val="clear" w:color="auto" w:fill="FFFFFF"/>
          <w:lang w:val="az-Latn-AZ"/>
        </w:rPr>
      </w:pPr>
      <w:r w:rsidRPr="00514CD6">
        <w:rPr>
          <w:b/>
          <w:bCs/>
          <w:sz w:val="28"/>
          <w:szCs w:val="28"/>
          <w:lang w:val="en-AZ"/>
        </w:rPr>
        <w:lastRenderedPageBreak/>
        <w:t>“Design and Development of a Rule-Based TTS System for Azerbaijani Language”</w:t>
      </w:r>
    </w:p>
    <w:p w14:paraId="1EA7363F" w14:textId="77777777" w:rsidR="00015225" w:rsidRPr="00015225" w:rsidRDefault="00015225" w:rsidP="00815EFC">
      <w:pPr>
        <w:jc w:val="center"/>
        <w:rPr>
          <w:szCs w:val="28"/>
          <w:lang w:val="en-AZ"/>
        </w:rPr>
      </w:pPr>
    </w:p>
    <w:p w14:paraId="0FD8D3C0" w14:textId="724150F7" w:rsidR="00FC1D8E" w:rsidRPr="00015225" w:rsidRDefault="00E33FE5" w:rsidP="00815EFC">
      <w:pPr>
        <w:jc w:val="center"/>
        <w:rPr>
          <w:b/>
          <w:bCs/>
          <w:szCs w:val="28"/>
        </w:rPr>
      </w:pPr>
      <w:r w:rsidRPr="00015225">
        <w:rPr>
          <w:b/>
          <w:bCs/>
          <w:szCs w:val="28"/>
        </w:rPr>
        <w:t>ABSTRACT</w:t>
      </w:r>
    </w:p>
    <w:p w14:paraId="72325683" w14:textId="64E801C5" w:rsidR="00072580" w:rsidRDefault="00072580" w:rsidP="00815EFC">
      <w:pPr>
        <w:spacing w:after="200"/>
      </w:pPr>
      <w:bookmarkStart w:id="5"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815EFC">
      <w:pPr>
        <w:spacing w:after="200"/>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 xml:space="preserve">by the rule-based front-end. The </w:t>
      </w:r>
      <w:r w:rsidRPr="00072580">
        <w:lastRenderedPageBreak/>
        <w:t>system is implemented entirely in Python, validated by a suite of 156-unit tests covering 61 distinct linguistic phenomena, and designed to operate without external speech training data.</w:t>
      </w:r>
    </w:p>
    <w:p w14:paraId="051C73E4" w14:textId="7EAE8FBA" w:rsidR="00072580" w:rsidRDefault="00072580" w:rsidP="00815EFC">
      <w:pPr>
        <w:spacing w:after="200"/>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815EFC">
      <w:pPr>
        <w:spacing w:after="200"/>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815EFC">
      <w:pPr>
        <w:jc w:val="center"/>
        <w:rPr>
          <w:rFonts w:cs="Times New Roman"/>
          <w:b/>
          <w:bCs/>
          <w:color w:val="000000" w:themeColor="text1"/>
          <w:szCs w:val="28"/>
        </w:rPr>
      </w:pPr>
      <w:bookmarkStart w:id="6" w:name="OLE_LINK14"/>
      <w:bookmarkEnd w:id="5"/>
      <w:r w:rsidRPr="00015225">
        <w:rPr>
          <w:rFonts w:cs="Times New Roman"/>
          <w:b/>
          <w:bCs/>
          <w:color w:val="000000" w:themeColor="text1"/>
          <w:szCs w:val="28"/>
        </w:rPr>
        <w:lastRenderedPageBreak/>
        <w:t>ACKNOWLEDGEMENT</w:t>
      </w:r>
      <w:bookmarkEnd w:id="6"/>
    </w:p>
    <w:p w14:paraId="19B0A4B5" w14:textId="16ECDF18" w:rsidR="00272711" w:rsidRDefault="00272711" w:rsidP="00815EFC">
      <w:pPr>
        <w:rPr>
          <w:rFonts w:cs="Times New Roman"/>
          <w:b/>
          <w:bCs/>
          <w:color w:val="000000" w:themeColor="text1"/>
          <w:szCs w:val="28"/>
        </w:rPr>
      </w:pPr>
      <w:r w:rsidRPr="00272711">
        <w:rPr>
          <w:rFonts w:cs="Times New Roman"/>
          <w:color w:val="000000" w:themeColor="text1"/>
          <w:szCs w:val="28"/>
        </w:rPr>
        <w:t xml:space="preserve">I would like to express my sincere gratitude to my dissertation supervisor, Khanim Pashayeva, for her guidance, constructive feedback, and continued support throughout the research and writing process. </w:t>
      </w:r>
    </w:p>
    <w:p w14:paraId="569506B6" w14:textId="20BD169C" w:rsidR="00272711" w:rsidRDefault="00272711" w:rsidP="00815EFC">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w:t>
      </w:r>
    </w:p>
    <w:p w14:paraId="2F8BB37A" w14:textId="0B49FCED" w:rsidR="00015225" w:rsidRPr="00272711" w:rsidRDefault="00272711" w:rsidP="00815EFC">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rsidP="00815EFC">
          <w:pPr>
            <w:pStyle w:val="TOCHeading"/>
          </w:pPr>
          <w:r>
            <w:t>Table of Contents</w:t>
          </w:r>
        </w:p>
        <w:p w14:paraId="32FBE0C6" w14:textId="26686A0A" w:rsidR="00132404"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9476117" w:history="1">
            <w:r w:rsidR="00132404" w:rsidRPr="003331D4">
              <w:rPr>
                <w:rStyle w:val="Hyperlink"/>
                <w:noProof/>
              </w:rPr>
              <w:t>INTRODUCTION</w:t>
            </w:r>
            <w:r w:rsidR="00132404">
              <w:rPr>
                <w:noProof/>
                <w:webHidden/>
              </w:rPr>
              <w:tab/>
            </w:r>
            <w:r w:rsidR="00132404">
              <w:rPr>
                <w:noProof/>
                <w:webHidden/>
              </w:rPr>
              <w:fldChar w:fldCharType="begin"/>
            </w:r>
            <w:r w:rsidR="00132404">
              <w:rPr>
                <w:noProof/>
                <w:webHidden/>
              </w:rPr>
              <w:instrText xml:space="preserve"> PAGEREF _Toc229476117 \h </w:instrText>
            </w:r>
            <w:r w:rsidR="00132404">
              <w:rPr>
                <w:noProof/>
                <w:webHidden/>
              </w:rPr>
            </w:r>
            <w:r w:rsidR="00132404">
              <w:rPr>
                <w:noProof/>
                <w:webHidden/>
              </w:rPr>
              <w:fldChar w:fldCharType="separate"/>
            </w:r>
            <w:r w:rsidR="00132404">
              <w:rPr>
                <w:noProof/>
                <w:webHidden/>
              </w:rPr>
              <w:t>6</w:t>
            </w:r>
            <w:r w:rsidR="00132404">
              <w:rPr>
                <w:noProof/>
                <w:webHidden/>
              </w:rPr>
              <w:fldChar w:fldCharType="end"/>
            </w:r>
          </w:hyperlink>
        </w:p>
        <w:p w14:paraId="03EAD36A" w14:textId="5FA6DDBB" w:rsidR="00132404" w:rsidRDefault="00132404">
          <w:pPr>
            <w:pStyle w:val="TOC1"/>
            <w:tabs>
              <w:tab w:val="right" w:leader="dot" w:pos="9684"/>
            </w:tabs>
            <w:rPr>
              <w:rFonts w:cstheme="minorBidi"/>
              <w:b w:val="0"/>
              <w:bCs w:val="0"/>
              <w:noProof/>
              <w:kern w:val="2"/>
              <w:sz w:val="24"/>
              <w:szCs w:val="24"/>
              <w:lang w:val="en-AZ"/>
              <w14:ligatures w14:val="standardContextual"/>
            </w:rPr>
          </w:pPr>
          <w:hyperlink w:anchor="_Toc229476118" w:history="1">
            <w:r w:rsidRPr="003331D4">
              <w:rPr>
                <w:rStyle w:val="Hyperlink"/>
                <w:noProof/>
              </w:rPr>
              <w:t>1. THEORETICAL FOUNDATIONS OF TEXT-TO-SPEECH SYSTEMS</w:t>
            </w:r>
            <w:r>
              <w:rPr>
                <w:noProof/>
                <w:webHidden/>
              </w:rPr>
              <w:tab/>
            </w:r>
            <w:r>
              <w:rPr>
                <w:noProof/>
                <w:webHidden/>
              </w:rPr>
              <w:fldChar w:fldCharType="begin"/>
            </w:r>
            <w:r>
              <w:rPr>
                <w:noProof/>
                <w:webHidden/>
              </w:rPr>
              <w:instrText xml:space="preserve"> PAGEREF _Toc229476118 \h </w:instrText>
            </w:r>
            <w:r>
              <w:rPr>
                <w:noProof/>
                <w:webHidden/>
              </w:rPr>
            </w:r>
            <w:r>
              <w:rPr>
                <w:noProof/>
                <w:webHidden/>
              </w:rPr>
              <w:fldChar w:fldCharType="separate"/>
            </w:r>
            <w:r>
              <w:rPr>
                <w:noProof/>
                <w:webHidden/>
              </w:rPr>
              <w:t>9</w:t>
            </w:r>
            <w:r>
              <w:rPr>
                <w:noProof/>
                <w:webHidden/>
              </w:rPr>
              <w:fldChar w:fldCharType="end"/>
            </w:r>
          </w:hyperlink>
        </w:p>
        <w:p w14:paraId="62BD47EC" w14:textId="38BFE04D"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19" w:history="1">
            <w:r w:rsidRPr="003331D4">
              <w:rPr>
                <w:rStyle w:val="Hyperlink"/>
                <w:noProof/>
              </w:rPr>
              <w:t>1.1. General overview of text-to-speech systems</w:t>
            </w:r>
            <w:r>
              <w:rPr>
                <w:noProof/>
                <w:webHidden/>
              </w:rPr>
              <w:tab/>
            </w:r>
            <w:r>
              <w:rPr>
                <w:noProof/>
                <w:webHidden/>
              </w:rPr>
              <w:fldChar w:fldCharType="begin"/>
            </w:r>
            <w:r>
              <w:rPr>
                <w:noProof/>
                <w:webHidden/>
              </w:rPr>
              <w:instrText xml:space="preserve"> PAGEREF _Toc229476119 \h </w:instrText>
            </w:r>
            <w:r>
              <w:rPr>
                <w:noProof/>
                <w:webHidden/>
              </w:rPr>
            </w:r>
            <w:r>
              <w:rPr>
                <w:noProof/>
                <w:webHidden/>
              </w:rPr>
              <w:fldChar w:fldCharType="separate"/>
            </w:r>
            <w:r>
              <w:rPr>
                <w:noProof/>
                <w:webHidden/>
              </w:rPr>
              <w:t>9</w:t>
            </w:r>
            <w:r>
              <w:rPr>
                <w:noProof/>
                <w:webHidden/>
              </w:rPr>
              <w:fldChar w:fldCharType="end"/>
            </w:r>
          </w:hyperlink>
        </w:p>
        <w:p w14:paraId="127D0E57" w14:textId="665C8FC7"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20" w:history="1">
            <w:r w:rsidRPr="003331D4">
              <w:rPr>
                <w:rStyle w:val="Hyperlink"/>
                <w:noProof/>
              </w:rPr>
              <w:t>1.2. Rule-based text-to-speech systems</w:t>
            </w:r>
            <w:r>
              <w:rPr>
                <w:noProof/>
                <w:webHidden/>
              </w:rPr>
              <w:tab/>
            </w:r>
            <w:r>
              <w:rPr>
                <w:noProof/>
                <w:webHidden/>
              </w:rPr>
              <w:fldChar w:fldCharType="begin"/>
            </w:r>
            <w:r>
              <w:rPr>
                <w:noProof/>
                <w:webHidden/>
              </w:rPr>
              <w:instrText xml:space="preserve"> PAGEREF _Toc229476120 \h </w:instrText>
            </w:r>
            <w:r>
              <w:rPr>
                <w:noProof/>
                <w:webHidden/>
              </w:rPr>
            </w:r>
            <w:r>
              <w:rPr>
                <w:noProof/>
                <w:webHidden/>
              </w:rPr>
              <w:fldChar w:fldCharType="separate"/>
            </w:r>
            <w:r>
              <w:rPr>
                <w:noProof/>
                <w:webHidden/>
              </w:rPr>
              <w:t>15</w:t>
            </w:r>
            <w:r>
              <w:rPr>
                <w:noProof/>
                <w:webHidden/>
              </w:rPr>
              <w:fldChar w:fldCharType="end"/>
            </w:r>
          </w:hyperlink>
        </w:p>
        <w:p w14:paraId="629BDEC5" w14:textId="3958D379"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21" w:history="1">
            <w:r w:rsidRPr="003331D4">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_Toc229476121 \h </w:instrText>
            </w:r>
            <w:r>
              <w:rPr>
                <w:noProof/>
                <w:webHidden/>
              </w:rPr>
            </w:r>
            <w:r>
              <w:rPr>
                <w:noProof/>
                <w:webHidden/>
              </w:rPr>
              <w:fldChar w:fldCharType="separate"/>
            </w:r>
            <w:r>
              <w:rPr>
                <w:noProof/>
                <w:webHidden/>
              </w:rPr>
              <w:t>22</w:t>
            </w:r>
            <w:r>
              <w:rPr>
                <w:noProof/>
                <w:webHidden/>
              </w:rPr>
              <w:fldChar w:fldCharType="end"/>
            </w:r>
          </w:hyperlink>
        </w:p>
        <w:p w14:paraId="10BE0A21" w14:textId="17445180" w:rsidR="00132404" w:rsidRDefault="00132404">
          <w:pPr>
            <w:pStyle w:val="TOC1"/>
            <w:tabs>
              <w:tab w:val="right" w:leader="dot" w:pos="9684"/>
            </w:tabs>
            <w:rPr>
              <w:rFonts w:cstheme="minorBidi"/>
              <w:b w:val="0"/>
              <w:bCs w:val="0"/>
              <w:noProof/>
              <w:kern w:val="2"/>
              <w:sz w:val="24"/>
              <w:szCs w:val="24"/>
              <w:lang w:val="en-AZ"/>
              <w14:ligatures w14:val="standardContextual"/>
            </w:rPr>
          </w:pPr>
          <w:hyperlink w:anchor="_Toc229476122" w:history="1">
            <w:r w:rsidRPr="003331D4">
              <w:rPr>
                <w:rStyle w:val="Hyperlink"/>
                <w:noProof/>
              </w:rPr>
              <w:t>2. LINGUISTIC AND TECHNICAL ANALYSIS FOR AZERBAIJANI TTS</w:t>
            </w:r>
            <w:r>
              <w:rPr>
                <w:noProof/>
                <w:webHidden/>
              </w:rPr>
              <w:tab/>
            </w:r>
            <w:r>
              <w:rPr>
                <w:noProof/>
                <w:webHidden/>
              </w:rPr>
              <w:fldChar w:fldCharType="begin"/>
            </w:r>
            <w:r>
              <w:rPr>
                <w:noProof/>
                <w:webHidden/>
              </w:rPr>
              <w:instrText xml:space="preserve"> PAGEREF _Toc229476122 \h </w:instrText>
            </w:r>
            <w:r>
              <w:rPr>
                <w:noProof/>
                <w:webHidden/>
              </w:rPr>
            </w:r>
            <w:r>
              <w:rPr>
                <w:noProof/>
                <w:webHidden/>
              </w:rPr>
              <w:fldChar w:fldCharType="separate"/>
            </w:r>
            <w:r>
              <w:rPr>
                <w:noProof/>
                <w:webHidden/>
              </w:rPr>
              <w:t>29</w:t>
            </w:r>
            <w:r>
              <w:rPr>
                <w:noProof/>
                <w:webHidden/>
              </w:rPr>
              <w:fldChar w:fldCharType="end"/>
            </w:r>
          </w:hyperlink>
        </w:p>
        <w:p w14:paraId="6597504E" w14:textId="535E8CD9"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23" w:history="1">
            <w:r w:rsidRPr="003331D4">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_Toc229476123 \h </w:instrText>
            </w:r>
            <w:r>
              <w:rPr>
                <w:noProof/>
                <w:webHidden/>
              </w:rPr>
            </w:r>
            <w:r>
              <w:rPr>
                <w:noProof/>
                <w:webHidden/>
              </w:rPr>
              <w:fldChar w:fldCharType="separate"/>
            </w:r>
            <w:r>
              <w:rPr>
                <w:noProof/>
                <w:webHidden/>
              </w:rPr>
              <w:t>29</w:t>
            </w:r>
            <w:r>
              <w:rPr>
                <w:noProof/>
                <w:webHidden/>
              </w:rPr>
              <w:fldChar w:fldCharType="end"/>
            </w:r>
          </w:hyperlink>
        </w:p>
        <w:p w14:paraId="78F0A2A4" w14:textId="6CAC4FF9"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24" w:history="1">
            <w:r w:rsidRPr="003331D4">
              <w:rPr>
                <w:rStyle w:val="Hyperlink"/>
                <w:noProof/>
              </w:rPr>
              <w:t>2.2. Text normalization and linguistic rule design</w:t>
            </w:r>
            <w:r>
              <w:rPr>
                <w:noProof/>
                <w:webHidden/>
              </w:rPr>
              <w:tab/>
            </w:r>
            <w:r>
              <w:rPr>
                <w:noProof/>
                <w:webHidden/>
              </w:rPr>
              <w:fldChar w:fldCharType="begin"/>
            </w:r>
            <w:r>
              <w:rPr>
                <w:noProof/>
                <w:webHidden/>
              </w:rPr>
              <w:instrText xml:space="preserve"> PAGEREF _Toc229476124 \h </w:instrText>
            </w:r>
            <w:r>
              <w:rPr>
                <w:noProof/>
                <w:webHidden/>
              </w:rPr>
            </w:r>
            <w:r>
              <w:rPr>
                <w:noProof/>
                <w:webHidden/>
              </w:rPr>
              <w:fldChar w:fldCharType="separate"/>
            </w:r>
            <w:r>
              <w:rPr>
                <w:noProof/>
                <w:webHidden/>
              </w:rPr>
              <w:t>34</w:t>
            </w:r>
            <w:r>
              <w:rPr>
                <w:noProof/>
                <w:webHidden/>
              </w:rPr>
              <w:fldChar w:fldCharType="end"/>
            </w:r>
          </w:hyperlink>
        </w:p>
        <w:p w14:paraId="429C5368" w14:textId="6DE787C7"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25" w:history="1">
            <w:r w:rsidRPr="003331D4">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_Toc229476125 \h </w:instrText>
            </w:r>
            <w:r>
              <w:rPr>
                <w:noProof/>
                <w:webHidden/>
              </w:rPr>
            </w:r>
            <w:r>
              <w:rPr>
                <w:noProof/>
                <w:webHidden/>
              </w:rPr>
              <w:fldChar w:fldCharType="separate"/>
            </w:r>
            <w:r>
              <w:rPr>
                <w:noProof/>
                <w:webHidden/>
              </w:rPr>
              <w:t>38</w:t>
            </w:r>
            <w:r>
              <w:rPr>
                <w:noProof/>
                <w:webHidden/>
              </w:rPr>
              <w:fldChar w:fldCharType="end"/>
            </w:r>
          </w:hyperlink>
        </w:p>
        <w:p w14:paraId="023890EE" w14:textId="465F8D8B" w:rsidR="00132404" w:rsidRDefault="00132404">
          <w:pPr>
            <w:pStyle w:val="TOC1"/>
            <w:tabs>
              <w:tab w:val="right" w:leader="dot" w:pos="9684"/>
            </w:tabs>
            <w:rPr>
              <w:rFonts w:cstheme="minorBidi"/>
              <w:b w:val="0"/>
              <w:bCs w:val="0"/>
              <w:noProof/>
              <w:kern w:val="2"/>
              <w:sz w:val="24"/>
              <w:szCs w:val="24"/>
              <w:lang w:val="en-AZ"/>
              <w14:ligatures w14:val="standardContextual"/>
            </w:rPr>
          </w:pPr>
          <w:hyperlink w:anchor="_Toc229476126" w:history="1">
            <w:r w:rsidRPr="003331D4">
              <w:rPr>
                <w:rStyle w:val="Hyperlink"/>
                <w:noProof/>
              </w:rPr>
              <w:t>3. DESIGN, IMPLEMENTATION, AND EVALUATION</w:t>
            </w:r>
            <w:r>
              <w:rPr>
                <w:noProof/>
                <w:webHidden/>
              </w:rPr>
              <w:tab/>
            </w:r>
            <w:r>
              <w:rPr>
                <w:noProof/>
                <w:webHidden/>
              </w:rPr>
              <w:fldChar w:fldCharType="begin"/>
            </w:r>
            <w:r>
              <w:rPr>
                <w:noProof/>
                <w:webHidden/>
              </w:rPr>
              <w:instrText xml:space="preserve"> PAGEREF _Toc229476126 \h </w:instrText>
            </w:r>
            <w:r>
              <w:rPr>
                <w:noProof/>
                <w:webHidden/>
              </w:rPr>
            </w:r>
            <w:r>
              <w:rPr>
                <w:noProof/>
                <w:webHidden/>
              </w:rPr>
              <w:fldChar w:fldCharType="separate"/>
            </w:r>
            <w:r>
              <w:rPr>
                <w:noProof/>
                <w:webHidden/>
              </w:rPr>
              <w:t>44</w:t>
            </w:r>
            <w:r>
              <w:rPr>
                <w:noProof/>
                <w:webHidden/>
              </w:rPr>
              <w:fldChar w:fldCharType="end"/>
            </w:r>
          </w:hyperlink>
        </w:p>
        <w:p w14:paraId="4F1CAD43" w14:textId="74BBC640"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27" w:history="1">
            <w:r w:rsidRPr="003331D4">
              <w:rPr>
                <w:rStyle w:val="Hyperlink"/>
                <w:noProof/>
              </w:rPr>
              <w:t>3.1. System design and development methodology</w:t>
            </w:r>
            <w:r>
              <w:rPr>
                <w:noProof/>
                <w:webHidden/>
              </w:rPr>
              <w:tab/>
            </w:r>
            <w:r>
              <w:rPr>
                <w:noProof/>
                <w:webHidden/>
              </w:rPr>
              <w:fldChar w:fldCharType="begin"/>
            </w:r>
            <w:r>
              <w:rPr>
                <w:noProof/>
                <w:webHidden/>
              </w:rPr>
              <w:instrText xml:space="preserve"> PAGEREF _Toc229476127 \h </w:instrText>
            </w:r>
            <w:r>
              <w:rPr>
                <w:noProof/>
                <w:webHidden/>
              </w:rPr>
            </w:r>
            <w:r>
              <w:rPr>
                <w:noProof/>
                <w:webHidden/>
              </w:rPr>
              <w:fldChar w:fldCharType="separate"/>
            </w:r>
            <w:r>
              <w:rPr>
                <w:noProof/>
                <w:webHidden/>
              </w:rPr>
              <w:t>44</w:t>
            </w:r>
            <w:r>
              <w:rPr>
                <w:noProof/>
                <w:webHidden/>
              </w:rPr>
              <w:fldChar w:fldCharType="end"/>
            </w:r>
          </w:hyperlink>
        </w:p>
        <w:p w14:paraId="1A2FC307" w14:textId="4B0C9658"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28" w:history="1">
            <w:r w:rsidRPr="003331D4">
              <w:rPr>
                <w:rStyle w:val="Hyperlink"/>
                <w:noProof/>
              </w:rPr>
              <w:t>3.2. Implementation of the rule-based tts prototype</w:t>
            </w:r>
            <w:r>
              <w:rPr>
                <w:noProof/>
                <w:webHidden/>
              </w:rPr>
              <w:tab/>
            </w:r>
            <w:r>
              <w:rPr>
                <w:noProof/>
                <w:webHidden/>
              </w:rPr>
              <w:fldChar w:fldCharType="begin"/>
            </w:r>
            <w:r>
              <w:rPr>
                <w:noProof/>
                <w:webHidden/>
              </w:rPr>
              <w:instrText xml:space="preserve"> PAGEREF _Toc229476128 \h </w:instrText>
            </w:r>
            <w:r>
              <w:rPr>
                <w:noProof/>
                <w:webHidden/>
              </w:rPr>
            </w:r>
            <w:r>
              <w:rPr>
                <w:noProof/>
                <w:webHidden/>
              </w:rPr>
              <w:fldChar w:fldCharType="separate"/>
            </w:r>
            <w:r>
              <w:rPr>
                <w:noProof/>
                <w:webHidden/>
              </w:rPr>
              <w:t>51</w:t>
            </w:r>
            <w:r>
              <w:rPr>
                <w:noProof/>
                <w:webHidden/>
              </w:rPr>
              <w:fldChar w:fldCharType="end"/>
            </w:r>
          </w:hyperlink>
        </w:p>
        <w:p w14:paraId="3559AC4D" w14:textId="73577934" w:rsidR="00132404" w:rsidRDefault="00132404">
          <w:pPr>
            <w:pStyle w:val="TOC2"/>
            <w:tabs>
              <w:tab w:val="right" w:leader="dot" w:pos="9684"/>
            </w:tabs>
            <w:rPr>
              <w:rFonts w:cstheme="minorBidi"/>
              <w:i w:val="0"/>
              <w:iCs w:val="0"/>
              <w:noProof/>
              <w:kern w:val="2"/>
              <w:sz w:val="24"/>
              <w:szCs w:val="24"/>
              <w:lang w:val="en-AZ"/>
              <w14:ligatures w14:val="standardContextual"/>
            </w:rPr>
          </w:pPr>
          <w:hyperlink w:anchor="_Toc229476129" w:history="1">
            <w:r w:rsidRPr="003331D4">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_Toc229476129 \h </w:instrText>
            </w:r>
            <w:r>
              <w:rPr>
                <w:noProof/>
                <w:webHidden/>
              </w:rPr>
            </w:r>
            <w:r>
              <w:rPr>
                <w:noProof/>
                <w:webHidden/>
              </w:rPr>
              <w:fldChar w:fldCharType="separate"/>
            </w:r>
            <w:r>
              <w:rPr>
                <w:noProof/>
                <w:webHidden/>
              </w:rPr>
              <w:t>57</w:t>
            </w:r>
            <w:r>
              <w:rPr>
                <w:noProof/>
                <w:webHidden/>
              </w:rPr>
              <w:fldChar w:fldCharType="end"/>
            </w:r>
          </w:hyperlink>
        </w:p>
        <w:p w14:paraId="4C33C7C2" w14:textId="718F983A" w:rsidR="00132404" w:rsidRDefault="00132404">
          <w:pPr>
            <w:pStyle w:val="TOC1"/>
            <w:tabs>
              <w:tab w:val="right" w:leader="dot" w:pos="9684"/>
            </w:tabs>
            <w:rPr>
              <w:rFonts w:cstheme="minorBidi"/>
              <w:b w:val="0"/>
              <w:bCs w:val="0"/>
              <w:noProof/>
              <w:kern w:val="2"/>
              <w:sz w:val="24"/>
              <w:szCs w:val="24"/>
              <w:lang w:val="en-AZ"/>
              <w14:ligatures w14:val="standardContextual"/>
            </w:rPr>
          </w:pPr>
          <w:hyperlink w:anchor="_Toc229476130" w:history="1">
            <w:r w:rsidRPr="003331D4">
              <w:rPr>
                <w:rStyle w:val="Hyperlink"/>
                <w:noProof/>
              </w:rPr>
              <w:t>CONCLUSION</w:t>
            </w:r>
            <w:r>
              <w:rPr>
                <w:noProof/>
                <w:webHidden/>
              </w:rPr>
              <w:tab/>
            </w:r>
            <w:r>
              <w:rPr>
                <w:noProof/>
                <w:webHidden/>
              </w:rPr>
              <w:fldChar w:fldCharType="begin"/>
            </w:r>
            <w:r>
              <w:rPr>
                <w:noProof/>
                <w:webHidden/>
              </w:rPr>
              <w:instrText xml:space="preserve"> PAGEREF _Toc229476130 \h </w:instrText>
            </w:r>
            <w:r>
              <w:rPr>
                <w:noProof/>
                <w:webHidden/>
              </w:rPr>
            </w:r>
            <w:r>
              <w:rPr>
                <w:noProof/>
                <w:webHidden/>
              </w:rPr>
              <w:fldChar w:fldCharType="separate"/>
            </w:r>
            <w:r>
              <w:rPr>
                <w:noProof/>
                <w:webHidden/>
              </w:rPr>
              <w:t>67</w:t>
            </w:r>
            <w:r>
              <w:rPr>
                <w:noProof/>
                <w:webHidden/>
              </w:rPr>
              <w:fldChar w:fldCharType="end"/>
            </w:r>
          </w:hyperlink>
        </w:p>
        <w:p w14:paraId="798349BF" w14:textId="3C3E1652" w:rsidR="00132404" w:rsidRDefault="00132404">
          <w:pPr>
            <w:pStyle w:val="TOC1"/>
            <w:tabs>
              <w:tab w:val="right" w:leader="dot" w:pos="9684"/>
            </w:tabs>
            <w:rPr>
              <w:rFonts w:cstheme="minorBidi"/>
              <w:b w:val="0"/>
              <w:bCs w:val="0"/>
              <w:noProof/>
              <w:kern w:val="2"/>
              <w:sz w:val="24"/>
              <w:szCs w:val="24"/>
              <w:lang w:val="en-AZ"/>
              <w14:ligatures w14:val="standardContextual"/>
            </w:rPr>
          </w:pPr>
          <w:hyperlink w:anchor="_Toc229476131" w:history="1">
            <w:r w:rsidRPr="003331D4">
              <w:rPr>
                <w:rStyle w:val="Hyperlink"/>
                <w:noProof/>
              </w:rPr>
              <w:t>REFERENCES</w:t>
            </w:r>
            <w:r>
              <w:rPr>
                <w:noProof/>
                <w:webHidden/>
              </w:rPr>
              <w:tab/>
            </w:r>
            <w:r>
              <w:rPr>
                <w:noProof/>
                <w:webHidden/>
              </w:rPr>
              <w:fldChar w:fldCharType="begin"/>
            </w:r>
            <w:r>
              <w:rPr>
                <w:noProof/>
                <w:webHidden/>
              </w:rPr>
              <w:instrText xml:space="preserve"> PAGEREF _Toc229476131 \h </w:instrText>
            </w:r>
            <w:r>
              <w:rPr>
                <w:noProof/>
                <w:webHidden/>
              </w:rPr>
            </w:r>
            <w:r>
              <w:rPr>
                <w:noProof/>
                <w:webHidden/>
              </w:rPr>
              <w:fldChar w:fldCharType="separate"/>
            </w:r>
            <w:r>
              <w:rPr>
                <w:noProof/>
                <w:webHidden/>
              </w:rPr>
              <w:t>73</w:t>
            </w:r>
            <w:r>
              <w:rPr>
                <w:noProof/>
                <w:webHidden/>
              </w:rPr>
              <w:fldChar w:fldCharType="end"/>
            </w:r>
          </w:hyperlink>
        </w:p>
        <w:p w14:paraId="5368050D" w14:textId="3CB11049" w:rsidR="00D22426" w:rsidRDefault="00D22426" w:rsidP="00815EFC">
          <w:r>
            <w:rPr>
              <w:b/>
              <w:bCs/>
              <w:noProof/>
            </w:rPr>
            <w:fldChar w:fldCharType="end"/>
          </w:r>
        </w:p>
      </w:sdtContent>
    </w:sdt>
    <w:p w14:paraId="5896AA26" w14:textId="77777777" w:rsidR="00015225" w:rsidRPr="00015225" w:rsidRDefault="00015225" w:rsidP="00815EFC">
      <w:pPr>
        <w:pStyle w:val="BodyText"/>
        <w:jc w:val="center"/>
        <w:rPr>
          <w:b/>
          <w:szCs w:val="28"/>
        </w:rPr>
      </w:pPr>
    </w:p>
    <w:p w14:paraId="270A5942" w14:textId="77777777" w:rsidR="00192151" w:rsidRDefault="00015225" w:rsidP="00815EFC">
      <w:pPr>
        <w:pStyle w:val="Heading1"/>
      </w:pPr>
      <w:r>
        <w:br w:type="page"/>
      </w:r>
      <w:bookmarkStart w:id="7" w:name="OLE_LINK6"/>
      <w:bookmarkStart w:id="8" w:name="_Toc229476117"/>
      <w:r w:rsidRPr="00CE204A">
        <w:lastRenderedPageBreak/>
        <w:t>INTRODUCTION</w:t>
      </w:r>
      <w:bookmarkEnd w:id="8"/>
    </w:p>
    <w:p w14:paraId="041E259E" w14:textId="1434163B" w:rsidR="00072580" w:rsidRDefault="00CE204A" w:rsidP="00815EFC">
      <w:pPr>
        <w:rPr>
          <w:szCs w:val="28"/>
        </w:rPr>
      </w:pPr>
      <w:r w:rsidRPr="00CE204A">
        <w:rPr>
          <w:b/>
          <w:bCs/>
          <w:szCs w:val="28"/>
        </w:rPr>
        <w:t>Relevance and Motivation of the Research</w:t>
      </w:r>
      <w:r>
        <w:rPr>
          <w:b/>
          <w:bCs/>
          <w:szCs w:val="28"/>
        </w:rPr>
        <w:t xml:space="preserve">. </w:t>
      </w:r>
      <w:r w:rsidR="00072580" w:rsidRPr="00072580">
        <w:rPr>
          <w:szCs w:val="28"/>
        </w:rPr>
        <w:t>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w:t>
      </w:r>
    </w:p>
    <w:p w14:paraId="4CF26159" w14:textId="0A05A806" w:rsidR="00072580" w:rsidRPr="00CE204A" w:rsidRDefault="00CE204A" w:rsidP="00815EFC">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While neural TTS systems developed over the last decade have achieved near-human speech quality for major languages such as English, Mandarin, and German, these systems depend on the availability of large, carefully recorded speech corpora and substantial computational 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0E09118C" w:rsidR="00072580" w:rsidRDefault="00CE204A" w:rsidP="00815EFC">
      <w:pPr>
        <w:rPr>
          <w:szCs w:val="28"/>
        </w:rPr>
      </w:pPr>
      <w:r w:rsidRPr="00CE204A">
        <w:rPr>
          <w:b/>
          <w:bCs/>
          <w:szCs w:val="28"/>
        </w:rPr>
        <w:t>Rationale for Selecting a Rule-Based Approach</w:t>
      </w:r>
      <w:r>
        <w:rPr>
          <w:b/>
          <w:bCs/>
          <w:szCs w:val="28"/>
        </w:rPr>
        <w:t xml:space="preserve">. </w:t>
      </w:r>
      <w:r w:rsidR="00072580" w:rsidRPr="00072580">
        <w:rPr>
          <w:szCs w:val="28"/>
        </w:rPr>
        <w:t xml:space="preserve">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w:t>
      </w:r>
      <w:r w:rsidR="00072580" w:rsidRPr="00072580">
        <w:rPr>
          <w:szCs w:val="28"/>
        </w:rPr>
        <w:lastRenderedPageBreak/>
        <w:t xml:space="preserve">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w:t>
      </w:r>
    </w:p>
    <w:p w14:paraId="41442C9F" w14:textId="6F70B836" w:rsidR="0026531A" w:rsidRPr="0026531A" w:rsidRDefault="00CE204A" w:rsidP="00815EFC">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6DBC2A05" w14:textId="77777777" w:rsidR="00CE204A" w:rsidRPr="00CE204A" w:rsidRDefault="00CE204A" w:rsidP="00815EFC">
      <w:pPr>
        <w:rPr>
          <w:szCs w:val="28"/>
        </w:rPr>
      </w:pPr>
      <w:r w:rsidRPr="00CE204A">
        <w:rPr>
          <w:b/>
          <w:bCs/>
          <w:szCs w:val="28"/>
        </w:rPr>
        <w:t>The specific objectives are</w:t>
      </w:r>
      <w:r w:rsidRPr="00CE204A">
        <w:rPr>
          <w:szCs w:val="28"/>
        </w:rPr>
        <w:t>:</w:t>
      </w:r>
    </w:p>
    <w:p w14:paraId="66A4F3DB" w14:textId="66EBACAB" w:rsidR="00CE204A" w:rsidRPr="0026531A" w:rsidRDefault="00CE204A" w:rsidP="0026531A">
      <w:pPr>
        <w:pStyle w:val="ListParagraph"/>
        <w:numPr>
          <w:ilvl w:val="0"/>
          <w:numId w:val="21"/>
        </w:numPr>
        <w:rPr>
          <w:szCs w:val="28"/>
        </w:rPr>
      </w:pPr>
      <w:r w:rsidRPr="0026531A">
        <w:rPr>
          <w:szCs w:val="28"/>
        </w:rPr>
        <w:t>To conduct a systematic review of TTS technologies and identify the most appropriate paradigm for low-resource Azerbaijani speech synthesis.</w:t>
      </w:r>
    </w:p>
    <w:p w14:paraId="612C03EE" w14:textId="4A847D05" w:rsidR="00CE204A" w:rsidRPr="0026531A" w:rsidRDefault="00CE204A" w:rsidP="0026531A">
      <w:pPr>
        <w:pStyle w:val="ListParagraph"/>
        <w:numPr>
          <w:ilvl w:val="0"/>
          <w:numId w:val="21"/>
        </w:numPr>
        <w:rPr>
          <w:szCs w:val="28"/>
        </w:rPr>
      </w:pPr>
      <w:r w:rsidRPr="0026531A">
        <w:rPr>
          <w:szCs w:val="28"/>
        </w:rPr>
        <w:t>To analyze the phonological, morphological, and prosodic characteristics of North Azerbaijani as they apply to TTS design.</w:t>
      </w:r>
    </w:p>
    <w:p w14:paraId="709FA676" w14:textId="57FADD2D" w:rsidR="00CE204A" w:rsidRPr="0026531A" w:rsidRDefault="00CE204A" w:rsidP="0026531A">
      <w:pPr>
        <w:pStyle w:val="ListParagraph"/>
        <w:numPr>
          <w:ilvl w:val="0"/>
          <w:numId w:val="21"/>
        </w:numPr>
        <w:rPr>
          <w:szCs w:val="28"/>
        </w:rPr>
      </w:pPr>
      <w:r w:rsidRPr="0026531A">
        <w:rPr>
          <w:szCs w:val="28"/>
        </w:rPr>
        <w:t>To design and implement a complete five-module rule-based TTS pipeline: text normalization, G2P conversion, stress assignment, prosody generation, and acoustic synthesis.</w:t>
      </w:r>
    </w:p>
    <w:p w14:paraId="37C1F760" w14:textId="6A07921A" w:rsidR="00CE204A" w:rsidRPr="0026531A" w:rsidRDefault="00CE204A" w:rsidP="0026531A">
      <w:pPr>
        <w:pStyle w:val="ListParagraph"/>
        <w:numPr>
          <w:ilvl w:val="0"/>
          <w:numId w:val="21"/>
        </w:numPr>
        <w:rPr>
          <w:szCs w:val="28"/>
        </w:rPr>
      </w:pPr>
      <w:r w:rsidRPr="0026531A">
        <w:rPr>
          <w:szCs w:val="28"/>
        </w:rPr>
        <w:t xml:space="preserve">To evaluate the system's intelligibility (WER) and naturalness (MOS) against a phonetically balanced test set and a baseline </w:t>
      </w:r>
      <w:proofErr w:type="spellStart"/>
      <w:r w:rsidRPr="0026531A">
        <w:rPr>
          <w:szCs w:val="28"/>
        </w:rPr>
        <w:t>espeak</w:t>
      </w:r>
      <w:proofErr w:type="spellEnd"/>
      <w:r w:rsidRPr="0026531A">
        <w:rPr>
          <w:szCs w:val="28"/>
        </w:rPr>
        <w:t>-ng system.</w:t>
      </w:r>
    </w:p>
    <w:p w14:paraId="4283FA30" w14:textId="0117C77B" w:rsidR="00CE204A" w:rsidRPr="0026531A" w:rsidRDefault="00CE204A" w:rsidP="0026531A">
      <w:pPr>
        <w:pStyle w:val="ListParagraph"/>
        <w:numPr>
          <w:ilvl w:val="0"/>
          <w:numId w:val="21"/>
        </w:numPr>
        <w:rPr>
          <w:szCs w:val="28"/>
        </w:rPr>
      </w:pPr>
      <w:r w:rsidRPr="0026531A">
        <w:rPr>
          <w:szCs w:val="28"/>
        </w:rPr>
        <w:t>To document the linguistic rule base as an open, extensible reference for future Azerbaijani speech technology research.</w:t>
      </w:r>
    </w:p>
    <w:p w14:paraId="409641E3" w14:textId="77777777" w:rsidR="00973DD5" w:rsidRDefault="00CE204A" w:rsidP="00973DD5">
      <w:pPr>
        <w:rPr>
          <w:b/>
          <w:bCs/>
          <w:szCs w:val="28"/>
        </w:rPr>
      </w:pPr>
      <w:r w:rsidRPr="00CE204A">
        <w:rPr>
          <w:b/>
          <w:bCs/>
          <w:szCs w:val="28"/>
        </w:rPr>
        <w:t>Research Object and Subject</w:t>
      </w:r>
      <w:r>
        <w:rPr>
          <w:b/>
          <w:bCs/>
          <w:szCs w:val="28"/>
        </w:rPr>
        <w:t>.</w:t>
      </w:r>
      <w:r w:rsidR="00973DD5">
        <w:rPr>
          <w:b/>
          <w:bCs/>
          <w:szCs w:val="28"/>
        </w:rPr>
        <w:t xml:space="preserve"> </w:t>
      </w:r>
      <w:r w:rsidR="00072580" w:rsidRPr="00072580">
        <w:rPr>
          <w:szCs w:val="28"/>
        </w:rPr>
        <w:t xml:space="preserve">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0CF2D306" w:rsidR="00CE204A" w:rsidRPr="00CE204A" w:rsidRDefault="00CE204A" w:rsidP="00973DD5">
      <w:pPr>
        <w:rPr>
          <w:b/>
          <w:bCs/>
          <w:szCs w:val="28"/>
        </w:rPr>
      </w:pPr>
      <w:r w:rsidRPr="00CE204A">
        <w:rPr>
          <w:szCs w:val="28"/>
        </w:rPr>
        <w:lastRenderedPageBreak/>
        <w:t xml:space="preserve">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w:t>
      </w:r>
    </w:p>
    <w:p w14:paraId="381144AE" w14:textId="16E42C70" w:rsidR="00072580" w:rsidRPr="00CE204A" w:rsidRDefault="00072580" w:rsidP="00815EFC">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and the documented rule base reduces the entry barrier for future Azerbaijani speech technology development by providing pre-built linguistic infrastructure.</w:t>
      </w:r>
    </w:p>
    <w:p w14:paraId="675FE7E1" w14:textId="3398DA90" w:rsidR="00CE204A" w:rsidRDefault="00CE204A" w:rsidP="00815EFC">
      <w:pPr>
        <w:rPr>
          <w:szCs w:val="28"/>
        </w:rPr>
      </w:pPr>
      <w:r w:rsidRPr="00CE204A">
        <w:rPr>
          <w:b/>
          <w:bCs/>
          <w:szCs w:val="28"/>
        </w:rPr>
        <w:t>Chapter I</w:t>
      </w:r>
      <w:r w:rsidRPr="00CE204A">
        <w:rPr>
          <w:szCs w:val="28"/>
        </w:rPr>
        <w:t xml:space="preserve"> reviews the theoretical foundations of text-to-speech synthesis. It is organized into three sections</w:t>
      </w:r>
      <w:r w:rsidR="0026531A">
        <w:rPr>
          <w:szCs w:val="28"/>
        </w:rPr>
        <w:t>:</w:t>
      </w:r>
      <w:r w:rsidRPr="00CE204A">
        <w:rPr>
          <w:szCs w:val="28"/>
        </w:rPr>
        <w:t xml:space="preserve">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815EFC">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815EFC">
      <w:pPr>
        <w:rPr>
          <w:szCs w:val="28"/>
        </w:rPr>
      </w:pPr>
    </w:p>
    <w:p w14:paraId="0C6BD1D9" w14:textId="56768503" w:rsidR="00CE204A" w:rsidRPr="0026531A" w:rsidRDefault="00CE204A" w:rsidP="0026531A">
      <w:pPr>
        <w:rPr>
          <w:szCs w:val="28"/>
        </w:rPr>
      </w:pPr>
      <w:r w:rsidRPr="00CE204A">
        <w:rPr>
          <w:b/>
          <w:bCs/>
          <w:szCs w:val="28"/>
        </w:rPr>
        <w:t>Chapter III</w:t>
      </w:r>
      <w:r w:rsidR="00973DD5">
        <w:rPr>
          <w:szCs w:val="28"/>
        </w:rPr>
        <w:t xml:space="preserve"> 3.1 </w:t>
      </w:r>
      <w:r w:rsidRPr="00CE204A">
        <w:rPr>
          <w:szCs w:val="28"/>
        </w:rPr>
        <w:t>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w:t>
      </w:r>
    </w:p>
    <w:p w14:paraId="1F5E3B57" w14:textId="4A910923" w:rsidR="00192151" w:rsidRPr="00AE36F2" w:rsidRDefault="00C03D94" w:rsidP="00815EFC">
      <w:pPr>
        <w:pStyle w:val="Heading1"/>
      </w:pPr>
      <w:bookmarkStart w:id="9" w:name="OLE_LINK1"/>
      <w:bookmarkStart w:id="10" w:name="_Toc229476118"/>
      <w:bookmarkEnd w:id="7"/>
      <w:r>
        <w:lastRenderedPageBreak/>
        <w:t>1</w:t>
      </w:r>
      <w:r w:rsidR="00000000" w:rsidRPr="00AE36F2">
        <w:t>. THEORETICAL FOUNDATIONS OF TEXT-TO-SPEECH SYSTEMS</w:t>
      </w:r>
      <w:bookmarkEnd w:id="10"/>
    </w:p>
    <w:p w14:paraId="72E5F708" w14:textId="55F34927" w:rsidR="00C95A84" w:rsidRPr="00C95A84" w:rsidRDefault="00C95A84" w:rsidP="00132404">
      <w:pPr>
        <w:pStyle w:val="Heading2"/>
      </w:pPr>
      <w:bookmarkStart w:id="11" w:name="_Toc229476119"/>
      <w:r w:rsidRPr="00FC1D8E">
        <w:t>1.</w:t>
      </w:r>
      <w:r>
        <w:t>1</w:t>
      </w:r>
      <w:r w:rsidRPr="00FC1D8E">
        <w:t xml:space="preserve">. </w:t>
      </w:r>
      <w:r w:rsidRPr="00AE36F2">
        <w:t>General overview of text-to-speech systems</w:t>
      </w:r>
      <w:bookmarkEnd w:id="11"/>
    </w:p>
    <w:bookmarkEnd w:id="9"/>
    <w:p w14:paraId="3DEAC9D5" w14:textId="0F4EB162" w:rsidR="00AE36F2" w:rsidRDefault="00AE36F2" w:rsidP="00815EFC">
      <w:r w:rsidRPr="00AE36F2">
        <w:t>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w:t>
      </w:r>
      <w:r w:rsidR="00981301">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 xml:space="preserve">Recommendation </w:t>
      </w:r>
      <w:r w:rsidR="00C86E9E">
        <w:t>[6]*</w:t>
      </w:r>
      <w:r w:rsidRPr="00AE36F2">
        <w:t xml:space="preserve">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815EFC">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815EFC">
      <w:pPr>
        <w:rPr>
          <w:b/>
        </w:rPr>
      </w:pPr>
      <w:r w:rsidRPr="00AE36F2">
        <w:t>Voice assistants and conversational agents (Siri, Alexa, Google Assistant)</w:t>
      </w:r>
    </w:p>
    <w:p w14:paraId="5BC74476" w14:textId="1B55D4BF" w:rsidR="00AE36F2" w:rsidRPr="00BD5455" w:rsidRDefault="00AE36F2" w:rsidP="00815EFC">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Language learning and e-learning platforms 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 xml:space="preserve">equity and digital inclusion. As a growing share of information, public </w:t>
      </w:r>
      <w:r w:rsidRPr="00AE36F2">
        <w:lastRenderedPageBreak/>
        <w:t>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58F7AA9B" w:rsidR="00D22426" w:rsidRDefault="00AE36F2" w:rsidP="00815EFC">
      <w:pPr>
        <w:rPr>
          <w:b/>
        </w:rPr>
      </w:pPr>
      <w:r w:rsidRPr="00AE36F2">
        <w:t>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uneven across languages: the overwhelming</w:t>
      </w:r>
      <w:r>
        <w:rPr>
          <w:b/>
        </w:rPr>
        <w:t xml:space="preserve"> </w:t>
      </w:r>
      <w:r w:rsidRPr="00AE36F2">
        <w:t>majority of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w:t>
      </w:r>
      <w:r w:rsidR="00C86E9E">
        <w:t>.</w:t>
      </w:r>
    </w:p>
    <w:p w14:paraId="6AE8E5F1" w14:textId="3058EA61" w:rsidR="00AE36F2" w:rsidRDefault="00AE36F2" w:rsidP="00815EFC">
      <w:pPr>
        <w:rPr>
          <w:b/>
        </w:rPr>
      </w:pPr>
      <w:r w:rsidRPr="00AE36F2">
        <w:t>The existing Azerbaijani TTS</w:t>
      </w:r>
      <w:r>
        <w:rPr>
          <w:b/>
        </w:rPr>
        <w:t xml:space="preserve"> </w:t>
      </w:r>
      <w:r w:rsidRPr="00AE36F2">
        <w:t xml:space="preserve">landscape is thin: </w:t>
      </w:r>
      <w:r w:rsidR="00C86E9E">
        <w:t>[12]*</w:t>
      </w:r>
      <w:r>
        <w:rPr>
          <w:b/>
        </w:rPr>
        <w:t xml:space="preserve"> </w:t>
      </w:r>
      <w:r w:rsidRPr="00AE36F2">
        <w:t>provides a proprietary service without published technical documentation; the</w:t>
      </w:r>
      <w:r>
        <w:rPr>
          <w:b/>
        </w:rPr>
        <w:t xml:space="preserve"> </w:t>
      </w:r>
      <w:r w:rsidRPr="00AE36F2">
        <w:t>IS2AI multilingual Turkic TTS system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r w:rsidR="00C86E9E">
        <w:t>[6]*</w:t>
      </w:r>
      <w:r w:rsidRPr="00AE36F2">
        <w:t xml:space="preserve">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2AF3A20" w14:textId="574EEE13" w:rsidR="00BD5455" w:rsidRDefault="00BD5455" w:rsidP="00815EFC">
      <w:r w:rsidRPr="00BD5455">
        <w:t>The linguistic front-end comprises four principal components:</w:t>
      </w:r>
    </w:p>
    <w:p w14:paraId="17559AC5" w14:textId="20CBDB71" w:rsidR="00BD5455" w:rsidRDefault="00BD5455" w:rsidP="00815EFC">
      <w:r w:rsidRPr="00BD5455">
        <w:rPr>
          <w:b/>
          <w:bCs/>
        </w:rPr>
        <w:t>TEXT</w:t>
      </w:r>
      <w:r>
        <w:rPr>
          <w:b/>
          <w:bCs/>
        </w:rPr>
        <w:t xml:space="preserve"> </w:t>
      </w:r>
      <w:r w:rsidRPr="00BD5455">
        <w:rPr>
          <w:b/>
          <w:bCs/>
        </w:rPr>
        <w:t>NORMALIZATION</w:t>
      </w:r>
      <w:r>
        <w:t xml:space="preserve">. </w:t>
      </w:r>
      <w:r w:rsidRPr="00BD5455">
        <w:t>Conversion of non-standard words (NSWs)</w:t>
      </w:r>
      <w:r>
        <w:t xml:space="preserve">, </w:t>
      </w:r>
      <w:r w:rsidRPr="00BD5455">
        <w:t xml:space="preserve"> numerals, abbreviations, symbols,</w:t>
      </w:r>
      <w:r>
        <w:t xml:space="preserve"> </w:t>
      </w:r>
      <w:r w:rsidRPr="00BD5455">
        <w:t xml:space="preserve">dates, times, currency amounts — into their fully expanded, </w:t>
      </w:r>
      <w:r w:rsidRPr="00BD5455">
        <w:lastRenderedPageBreak/>
        <w:t>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w:t>
      </w:r>
      <w:r w:rsidR="00C86E9E">
        <w:t xml:space="preserve">. </w:t>
      </w:r>
      <w:r w:rsidRPr="00BD5455">
        <w:t>Recent LLM-based</w:t>
      </w:r>
      <w:r>
        <w:t xml:space="preserve"> </w:t>
      </w:r>
      <w:r w:rsidRPr="00BD5455">
        <w:t>approaches such as</w:t>
      </w:r>
      <w:r w:rsidR="00C86E9E">
        <w:t xml:space="preserve"> </w:t>
      </w:r>
      <w:r w:rsidR="009A72DF">
        <w:t>[2*]</w:t>
      </w:r>
    </w:p>
    <w:p w14:paraId="4A1F3370" w14:textId="785A6065" w:rsidR="00BD5455" w:rsidRPr="00BD5455" w:rsidRDefault="00BD5455" w:rsidP="00815EFC">
      <w:r w:rsidRPr="00BD5455">
        <w:t>multilingual normalization from few examples</w:t>
      </w:r>
      <w:r w:rsidR="00C86E9E">
        <w:t>.</w:t>
      </w:r>
    </w:p>
    <w:p w14:paraId="2A051F30" w14:textId="77777777" w:rsidR="00BD5455" w:rsidRDefault="00BD5455" w:rsidP="00815EFC">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815EFC">
      <w:pPr>
        <w:rPr>
          <w:b/>
          <w:bCs/>
        </w:rPr>
      </w:pPr>
      <w:r w:rsidRPr="00BD5455">
        <w:t>and resolution of lexical ambiguity. Agglutinative languages — Azerbaijani</w:t>
      </w:r>
    </w:p>
    <w:p w14:paraId="504EBDF5" w14:textId="77777777" w:rsidR="00BD5455" w:rsidRDefault="00BD5455" w:rsidP="00815EFC">
      <w:pPr>
        <w:rPr>
          <w:b/>
          <w:bCs/>
        </w:rPr>
      </w:pPr>
      <w:r w:rsidRPr="00BD5455">
        <w:t>among them — present particular challenges at this stage, since a single word</w:t>
      </w:r>
    </w:p>
    <w:p w14:paraId="77DA4741" w14:textId="7E5180F1" w:rsidR="00BD5455" w:rsidRPr="00BD5455" w:rsidRDefault="00BD5455" w:rsidP="00815EFC">
      <w:pPr>
        <w:rPr>
          <w:b/>
          <w:bCs/>
        </w:rPr>
      </w:pPr>
      <w:r w:rsidRPr="00BD5455">
        <w:t>may consist of a root plus many suffixes, each modifying the pronunciation</w:t>
      </w:r>
      <w:r>
        <w:rPr>
          <w:b/>
          <w:bCs/>
        </w:rPr>
        <w:t xml:space="preserve"> </w:t>
      </w:r>
      <w:r w:rsidRPr="00BD5455">
        <w:t>of the whole</w:t>
      </w:r>
      <w:r w:rsidR="00C86E9E">
        <w:t xml:space="preserve"> [21]*</w:t>
      </w:r>
    </w:p>
    <w:p w14:paraId="0BEC6DFF" w14:textId="77777777" w:rsidR="00BD5455" w:rsidRDefault="00BD5455" w:rsidP="00815EFC">
      <w:r w:rsidRPr="00BD5455">
        <w:rPr>
          <w:b/>
          <w:bCs/>
        </w:rPr>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460810FC" w14:textId="112E2129" w:rsidR="00BD5455" w:rsidRPr="0026531A" w:rsidRDefault="00BD5455" w:rsidP="00815EFC">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and </w:t>
      </w:r>
      <w:proofErr w:type="spellStart"/>
      <w:r w:rsidRPr="00BD5455">
        <w:t>PitchFlow</w:t>
      </w:r>
      <w:proofErr w:type="spellEnd"/>
      <w:r w:rsidRPr="00BD5455">
        <w:t xml:space="preserve"> </w:t>
      </w:r>
      <w:r w:rsidR="00B011D2">
        <w:t xml:space="preserve">[8]* </w:t>
      </w:r>
      <w:r w:rsidRPr="00BD5455">
        <w:t>which adds pitch control to a flow-matching TTS model.</w:t>
      </w:r>
    </w:p>
    <w:p w14:paraId="3E8070FC" w14:textId="60CC2B0E" w:rsidR="00870475" w:rsidRDefault="00870475" w:rsidP="00815EFC">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 xml:space="preserve">statistical systems, a parametric </w:t>
      </w:r>
      <w:r w:rsidRPr="00870475">
        <w:rPr>
          <w:rFonts w:cs="Times New Roman"/>
          <w:color w:val="000000"/>
          <w:szCs w:val="28"/>
        </w:rPr>
        <w:lastRenderedPageBreak/>
        <w:t>model generates acoustic feature sequences, and a vocoder converts them to a waveform. In neural systems, the acoustic model generates a mel-spectrogram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w:t>
      </w:r>
      <w:r w:rsidR="00E67FFE">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15EFC">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15EFC">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15EFC">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15EFC">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6AEA853F"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Table 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Mostly natural, minor </w:t>
            </w:r>
            <w:r w:rsidRPr="00FC1D8E">
              <w:rPr>
                <w:rFonts w:cs="Times New Roman"/>
                <w:bCs/>
                <w:color w:val="000000" w:themeColor="text1"/>
                <w:szCs w:val="28"/>
              </w:rPr>
              <w:lastRenderedPageBreak/>
              <w:t>synthetic quality</w:t>
            </w:r>
          </w:p>
        </w:tc>
      </w:tr>
      <w:tr w:rsidR="00801E8E" w:rsidRPr="00FC1D8E" w14:paraId="71057F6A" w14:textId="77777777">
        <w:trPr>
          <w:jc w:val="center"/>
        </w:trPr>
        <w:tc>
          <w:tcPr>
            <w:tcW w:w="3043" w:type="dxa"/>
          </w:tcPr>
          <w:p w14:paraId="0D2EBC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lastRenderedPageBreak/>
              <w:t>3</w:t>
            </w:r>
          </w:p>
        </w:tc>
        <w:tc>
          <w:tcPr>
            <w:tcW w:w="3043" w:type="dxa"/>
          </w:tcPr>
          <w:p w14:paraId="5511163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26FEDB24" w14:textId="139CB080" w:rsidR="00870475" w:rsidRPr="00E67FFE" w:rsidRDefault="00000000" w:rsidP="0026531A">
      <w:pPr>
        <w:spacing w:after="200"/>
        <w:jc w:val="center"/>
        <w:rPr>
          <w:rFonts w:cs="Times New Roman"/>
          <w:bCs/>
          <w:color w:val="000000" w:themeColor="text1"/>
          <w:szCs w:val="28"/>
        </w:rPr>
      </w:pPr>
      <w:r w:rsidRPr="00FC1D8E">
        <w:rPr>
          <w:rFonts w:cs="Times New Roman"/>
          <w:bCs/>
          <w:color w:val="000000" w:themeColor="text1"/>
          <w:szCs w:val="28"/>
        </w:rPr>
        <w:t xml:space="preserve">Source: </w:t>
      </w:r>
      <w:r w:rsidR="000133D9">
        <w:rPr>
          <w:rFonts w:cs="Times New Roman"/>
          <w:bCs/>
          <w:color w:val="000000" w:themeColor="text1"/>
          <w:szCs w:val="28"/>
        </w:rPr>
        <w:t>[9]*</w:t>
      </w:r>
    </w:p>
    <w:p w14:paraId="738EAACD" w14:textId="433B810B" w:rsidR="00C03D94" w:rsidRPr="00870475" w:rsidRDefault="00870475" w:rsidP="00815EFC">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38729FD9" w14:textId="77777777" w:rsidR="00E33E91" w:rsidRDefault="00E33E91" w:rsidP="00815EFC">
      <w:pPr>
        <w:jc w:val="left"/>
      </w:pPr>
      <w:r w:rsidRPr="00E33E91">
        <w:t>EARLY MECHANICAL SPEECH SYNTHESIS (1930s–1950s)</w:t>
      </w:r>
    </w:p>
    <w:p w14:paraId="206B081F" w14:textId="77777777" w:rsidR="00E33E91" w:rsidRDefault="00E33E91" w:rsidP="00815EFC">
      <w:r w:rsidRPr="00E33E91">
        <w:t>Attempts at creating artificial speech date to the eighteenth century. In 1779,</w:t>
      </w:r>
    </w:p>
    <w:p w14:paraId="45236142" w14:textId="59EE2CDB" w:rsidR="00E33E91" w:rsidRDefault="00E33E91" w:rsidP="00815EFC">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w:t>
      </w:r>
      <w:r w:rsidR="00E67FFE">
        <w:t xml:space="preserve"> [15]*</w:t>
      </w:r>
      <w:r w:rsidRPr="00E33E91">
        <w:t>. The first electronic</w:t>
      </w:r>
      <w:r>
        <w:t xml:space="preserve"> </w:t>
      </w:r>
      <w:r w:rsidRPr="00E33E91">
        <w:t>speech synthesizer was the VODER (Voice Operating Demonstrator), developed by Homer Dudley at Bell Laboratories and demonstrated at the 1939 World's Fair. A trained operator controlled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w:t>
      </w:r>
      <w:r w:rsidR="00E67FFE">
        <w:t>.</w:t>
      </w:r>
    </w:p>
    <w:p w14:paraId="7956EC34" w14:textId="77777777" w:rsidR="00E33E91" w:rsidRPr="00E33E91" w:rsidRDefault="00E33E91" w:rsidP="00815EFC">
      <w:pPr>
        <w:jc w:val="left"/>
      </w:pPr>
      <w:r w:rsidRPr="00E33E91">
        <w:lastRenderedPageBreak/>
        <w:t>FORMANT SYNTHESIS (1960s–1990s)</w:t>
      </w:r>
    </w:p>
    <w:p w14:paraId="16B06ED2" w14:textId="46C31539" w:rsidR="00E33E91" w:rsidRDefault="00E33E91" w:rsidP="00815EFC">
      <w:r w:rsidRPr="00E33E91">
        <w:t>The first fully automated TTS systems were based on formant synthesis, which modeled the human vocal tract as a series of acoustic tubes whose resonant frequencies (F1, F2, F3) determine vowel and consonant quality.</w:t>
      </w:r>
      <w:r w:rsidR="003F18FE">
        <w:t xml:space="preserve"> </w:t>
      </w:r>
      <w:r w:rsidRPr="00E33E91">
        <w:t xml:space="preserve">Formant synthesizers produce intelligible speech but carry an unmistakably synthetic, robotic quality </w:t>
      </w:r>
      <w:r w:rsidR="000B7BCB">
        <w:t>[1]*</w:t>
      </w:r>
      <w:r w:rsidRPr="00E33E91">
        <w:t>.</w:t>
      </w:r>
      <w:r>
        <w:t xml:space="preserve"> </w:t>
      </w:r>
      <w:r w:rsidRPr="00E33E91">
        <w:t xml:space="preserve">In the Azerbaijani context specifically, the earliest documented Azerbaijani TTS system was presented by </w:t>
      </w:r>
      <w:r w:rsidR="000B7BCB">
        <w:t xml:space="preserve">[1]* </w:t>
      </w:r>
      <w:r w:rsidRPr="00E33E91">
        <w:t>at the Third International Conference on Problems of Cybernetics and Informatics (Baku).</w:t>
      </w:r>
      <w:r>
        <w:t xml:space="preserve"> </w:t>
      </w:r>
    </w:p>
    <w:p w14:paraId="09981F5F" w14:textId="77777777" w:rsidR="00E33E91" w:rsidRPr="00E33E91" w:rsidRDefault="00E33E91" w:rsidP="00815EFC">
      <w:pPr>
        <w:jc w:val="left"/>
      </w:pPr>
      <w:r w:rsidRPr="00E33E91">
        <w:t>CONCATENATIVE SYNTHESIS (1990s–2000s)</w:t>
      </w:r>
    </w:p>
    <w:p w14:paraId="2BF83204" w14:textId="5967F0FD" w:rsidR="00E33E91" w:rsidRDefault="00E33E91" w:rsidP="00815EFC">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 xml:space="preserve">Diphone synthesis: Systems such as </w:t>
      </w:r>
      <w:r w:rsidR="00E67FFE">
        <w:t>[19]*</w:t>
      </w:r>
      <w:r w:rsidRPr="00E33E91">
        <w:t xml:space="preserve">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A dynamic programming</w:t>
      </w:r>
      <w:r>
        <w:t xml:space="preserve"> </w:t>
      </w:r>
      <w:r w:rsidRPr="00E33E91">
        <w:t xml:space="preserve">algorithm minimizes a combination of target cost (prosodic deviation) and join cost (acoustic discontinuity). </w:t>
      </w:r>
    </w:p>
    <w:p w14:paraId="6BA38743" w14:textId="77777777" w:rsidR="00E33E91" w:rsidRDefault="00E33E91" w:rsidP="00815EFC">
      <w:pPr>
        <w:jc w:val="left"/>
      </w:pPr>
      <w:r w:rsidRPr="00E33E91">
        <w:t>STATISTICAL PARAMETRIC SYNTHESIS (2000s–2010s)</w:t>
      </w:r>
    </w:p>
    <w:p w14:paraId="7B88FDF0" w14:textId="1F87EDD7" w:rsidR="00E33E91" w:rsidRDefault="00E33E91" w:rsidP="00815EFC">
      <w:r w:rsidRPr="00E33E91">
        <w:t>Hidden Markov Model (HMM)-based statistical parametric speech synthesis (SPSS),</w:t>
      </w:r>
      <w:r>
        <w:t xml:space="preserve"> </w:t>
      </w:r>
      <w:r w:rsidRPr="00E33E91">
        <w:t>most fully realized in the HTS system marked a significant</w:t>
      </w:r>
      <w:r>
        <w:t xml:space="preserve"> </w:t>
      </w:r>
      <w:r w:rsidRPr="00E33E91">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contexts, but is characterized by a distinctive "muffled" quality due to over-smoothing of statistical averages </w:t>
      </w:r>
      <w:r w:rsidR="009A6C16">
        <w:t>[10]*</w:t>
      </w:r>
    </w:p>
    <w:p w14:paraId="5182CFE8" w14:textId="77777777" w:rsidR="00E33E91" w:rsidRDefault="00E33E91" w:rsidP="00815EFC">
      <w:pPr>
        <w:jc w:val="left"/>
      </w:pPr>
      <w:r w:rsidRPr="00E33E91">
        <w:lastRenderedPageBreak/>
        <w:t>NEURAL TTS (2016–present)</w:t>
      </w:r>
    </w:p>
    <w:p w14:paraId="226ECA87" w14:textId="6051932F" w:rsidR="00E33E91" w:rsidRDefault="00E33E91" w:rsidP="00815EFC">
      <w:r w:rsidRPr="00E33E91">
        <w:t>The deep learning revolution produced a fundamental paradigm shift in TTS. Google's</w:t>
      </w:r>
      <w:r>
        <w:t xml:space="preserve"> </w:t>
      </w:r>
      <w:proofErr w:type="spellStart"/>
      <w:r w:rsidRPr="00E33E91">
        <w:t>Tacotron</w:t>
      </w:r>
      <w:proofErr w:type="spellEnd"/>
      <w:r w:rsidR="00E67FFE">
        <w:t xml:space="preserve"> </w:t>
      </w:r>
      <w:r w:rsidRPr="00E33E91">
        <w:t xml:space="preserve">and </w:t>
      </w:r>
      <w:proofErr w:type="spellStart"/>
      <w:r w:rsidRPr="00E33E91">
        <w:t>Tacotron</w:t>
      </w:r>
      <w:proofErr w:type="spellEnd"/>
      <w:r w:rsidRPr="00E33E91">
        <w:t xml:space="preserve"> 2</w:t>
      </w:r>
      <w:r w:rsidR="00E67FFE">
        <w:t xml:space="preserve"> </w:t>
      </w:r>
      <w:r w:rsidRPr="00E33E91">
        <w:t>demonstrated that</w:t>
      </w:r>
      <w:r>
        <w:t xml:space="preserve"> </w:t>
      </w:r>
      <w:r w:rsidRPr="00E33E91">
        <w:t xml:space="preserve">end-to-end sequence-to-sequence models could learn to map </w:t>
      </w:r>
      <w:r>
        <w:t xml:space="preserve"> </w:t>
      </w:r>
      <w:r w:rsidRPr="00E33E91">
        <w:t>character sequences</w:t>
      </w:r>
      <w:r>
        <w:t xml:space="preserve"> </w:t>
      </w:r>
      <w:r w:rsidRPr="00E33E91">
        <w:t>directly to mel-spectrograms, bypassing explicit phonological analysis.</w:t>
      </w:r>
    </w:p>
    <w:p w14:paraId="68273AD5" w14:textId="4A74EB5E" w:rsidR="00E33E91" w:rsidRDefault="00E33E91" w:rsidP="0026531A">
      <w:r w:rsidRPr="00E33E91">
        <w:t xml:space="preserve">Subsequent architectures — </w:t>
      </w:r>
      <w:proofErr w:type="spellStart"/>
      <w:r w:rsidRPr="00E33E91">
        <w:t>FastSpeech</w:t>
      </w:r>
      <w:proofErr w:type="spellEnd"/>
      <w:r w:rsidR="00E67FFE">
        <w:t xml:space="preserve"> [8]*</w:t>
      </w:r>
      <w:r w:rsidRPr="00E33E91">
        <w:t>, VITS</w:t>
      </w:r>
      <w:r w:rsidR="00E67FFE">
        <w:t xml:space="preserve"> [9]*</w:t>
      </w:r>
      <w:r w:rsidRPr="00E33E91">
        <w:t>, and flow-matching models — further improved efficiency and quality. As of 2024, trends toward integrating large language models (LLMs) with</w:t>
      </w:r>
      <w:r>
        <w:t xml:space="preserve"> </w:t>
      </w:r>
      <w:r w:rsidRPr="00E33E91">
        <w:t>TTS synthesis are establishing "controllable speech synthesis" as the next standard paradigm</w:t>
      </w:r>
      <w:r w:rsidR="00E67FFE">
        <w:t>.</w:t>
      </w:r>
      <w:r w:rsidRPr="00E33E91">
        <w:t xml:space="preserve"> </w:t>
      </w:r>
    </w:p>
    <w:p w14:paraId="4408F75D" w14:textId="46B0C116" w:rsidR="00192151" w:rsidRPr="00FC1D8E" w:rsidRDefault="00000000" w:rsidP="00815EFC">
      <w:pPr>
        <w:jc w:val="center"/>
      </w:pPr>
      <w:r w:rsidRPr="00FC1D8E">
        <w:t xml:space="preserve">Table </w:t>
      </w:r>
      <w:r w:rsidR="00A06525">
        <w:t>2</w:t>
      </w:r>
      <w:r w:rsidRPr="00FC1D8E">
        <w:t>.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bl>
    <w:p w14:paraId="72228256" w14:textId="02765882" w:rsidR="00096646" w:rsidRPr="00FC1D8E" w:rsidRDefault="00000000" w:rsidP="0026531A">
      <w:pPr>
        <w:spacing w:after="200"/>
        <w:jc w:val="center"/>
        <w:rPr>
          <w:rFonts w:cs="Times New Roman"/>
          <w:bCs/>
          <w:color w:val="000000" w:themeColor="text1"/>
          <w:szCs w:val="28"/>
        </w:rPr>
      </w:pPr>
      <w:r w:rsidRPr="00FC1D8E">
        <w:rPr>
          <w:rFonts w:cs="Times New Roman"/>
          <w:bCs/>
          <w:color w:val="000000" w:themeColor="text1"/>
          <w:szCs w:val="28"/>
        </w:rPr>
        <w:t xml:space="preserve">Source: </w:t>
      </w:r>
      <w:r w:rsidR="00E67FFE">
        <w:rPr>
          <w:rFonts w:cs="Times New Roman"/>
          <w:bCs/>
          <w:color w:val="000000" w:themeColor="text1"/>
          <w:szCs w:val="28"/>
        </w:rPr>
        <w:t>[11]*</w:t>
      </w:r>
    </w:p>
    <w:p w14:paraId="30EF0AF0" w14:textId="6EC77E93" w:rsidR="00192151" w:rsidRPr="00FC1D8E" w:rsidRDefault="00000000" w:rsidP="00815EFC">
      <w:pPr>
        <w:pStyle w:val="Heading2"/>
      </w:pPr>
      <w:bookmarkStart w:id="12" w:name="_Toc229476120"/>
      <w:r w:rsidRPr="00FC1D8E">
        <w:t xml:space="preserve">1.2. </w:t>
      </w:r>
      <w:r w:rsidR="00C03D94" w:rsidRPr="00FC1D8E">
        <w:t>Rule-</w:t>
      </w:r>
      <w:r w:rsidR="00C03D94" w:rsidRPr="00E33E91">
        <w:t>based</w:t>
      </w:r>
      <w:r w:rsidR="00C03D94" w:rsidRPr="00FC1D8E">
        <w:t xml:space="preserve"> text-to-speech systems</w:t>
      </w:r>
      <w:bookmarkEnd w:id="12"/>
    </w:p>
    <w:p w14:paraId="166DAA64" w14:textId="1239D796" w:rsidR="00096646" w:rsidRPr="00096646" w:rsidRDefault="00096646" w:rsidP="00815EFC">
      <w:r w:rsidRPr="00096646">
        <w:t xml:space="preserve">A rule-based TTS system is one in which every decision in the conversion from text to speech is made by an explicitly programmed rule encoding human linguistic knowledge. This contrasts with data-driven approaches: statistical systems learn </w:t>
      </w:r>
      <w:r w:rsidRPr="00096646">
        <w:lastRenderedPageBreak/>
        <w:t>patterns from annotated corpora; neural systems learn from raw audio-text pairs without explicit encoding of phonological principles</w:t>
      </w:r>
      <w:r w:rsidR="00E67FFE">
        <w:t>.</w:t>
      </w:r>
    </w:p>
    <w:p w14:paraId="082E7CBF" w14:textId="77777777" w:rsidR="00096646" w:rsidRPr="00096646" w:rsidRDefault="00096646" w:rsidP="00815EFC"/>
    <w:p w14:paraId="5F2B61A7" w14:textId="5B8BC1F6" w:rsidR="00096646" w:rsidRPr="00096646" w:rsidRDefault="00096646" w:rsidP="00815EFC">
      <w:r w:rsidRPr="00096646">
        <w:t>The rule-based paradigm is historically the oldest approach to automated speech synthesis. It traces its origins to the formant synthesizers of the 1960s–1980s, in which acoustic engineers manually specified the vocal tract resonance parameters for every phoneme and phoneme transition in the target language</w:t>
      </w:r>
      <w:r w:rsidR="00E67FFE">
        <w:t xml:space="preserve">. </w:t>
      </w:r>
      <w:r w:rsidRPr="00096646">
        <w:t xml:space="preserve">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w:t>
      </w:r>
      <w:r w:rsidR="00E67FFE">
        <w:t>[11]*</w:t>
      </w:r>
    </w:p>
    <w:p w14:paraId="3686CD9F" w14:textId="786D8BFA" w:rsidR="00096646" w:rsidRPr="00096646" w:rsidRDefault="00096646" w:rsidP="00815EFC">
      <w:r w:rsidRPr="00096646">
        <w:t>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1FB6C1E" w14:textId="2B859547" w:rsidR="00096646" w:rsidRPr="00096646" w:rsidRDefault="00096646" w:rsidP="00815EFC">
      <w:r w:rsidRPr="00096646">
        <w:t xml:space="preserve">For languages with a highly regular, phonemic orthography — such as Azerbaijani, Finnish, Spanish, and Turkish — this claim is substantially true. For languages with highly irregular orthographic traditions — such as English or French — it is significantly less tractable </w:t>
      </w:r>
      <w:r w:rsidR="00E67FFE">
        <w:t>[11]*</w:t>
      </w:r>
      <w:r w:rsidRPr="00096646">
        <w:t xml:space="preserve"> This is an important 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485EF239" w14:textId="0B80D41B" w:rsidR="00096646" w:rsidRPr="00096646" w:rsidRDefault="00096646" w:rsidP="00815EFC">
      <w:r w:rsidRPr="00096646">
        <w:t xml:space="preserve">The rule-based paradigm places a high burden on the system designer: every phonological regularity, every context-sensitive alternation, every prosodic pattern </w:t>
      </w:r>
      <w:r w:rsidRPr="00096646">
        <w:lastRenderedPageBreak/>
        <w:t>must be researched, documented, and implemented. For Azerbaijani, the well-documented Turkic phonological tradition</w:t>
      </w:r>
      <w:r w:rsidR="00E67FFE">
        <w:t xml:space="preserve"> </w:t>
      </w:r>
      <w:r w:rsidRPr="00096646">
        <w:t>and the language's regular Latin-based orthography make the knowledge acquisition burden substantially tractable.</w:t>
      </w:r>
    </w:p>
    <w:p w14:paraId="7D7F561C" w14:textId="77777777" w:rsidR="00096646" w:rsidRPr="00096646" w:rsidRDefault="00096646" w:rsidP="00815EFC">
      <w:r w:rsidRPr="00096646">
        <w:t xml:space="preserve">The </w:t>
      </w:r>
      <w:r w:rsidRPr="00096646">
        <w:rPr>
          <w:b/>
          <w:bCs/>
        </w:rPr>
        <w:t>four</w:t>
      </w:r>
      <w:r w:rsidRPr="00096646">
        <w:t xml:space="preserve"> foundational principles of rule-based TTS systems are:</w:t>
      </w:r>
    </w:p>
    <w:p w14:paraId="34025BD4" w14:textId="34885B0D" w:rsidR="00166AAC" w:rsidRPr="00166AAC" w:rsidRDefault="00096646" w:rsidP="0026531A">
      <w:pPr>
        <w:pStyle w:val="ListParagraph"/>
        <w:numPr>
          <w:ilvl w:val="0"/>
          <w:numId w:val="15"/>
        </w:numPr>
      </w:pPr>
      <w:r w:rsidRPr="00166AAC">
        <w:t>EXPLICIT KNOWLEDGE ENCODING: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11192528" w14:textId="0357CB57" w:rsidR="00166AAC" w:rsidRPr="00166AAC" w:rsidRDefault="00096646" w:rsidP="00815EFC">
      <w:pPr>
        <w:pStyle w:val="ListParagraph"/>
        <w:numPr>
          <w:ilvl w:val="0"/>
          <w:numId w:val="15"/>
        </w:numPr>
      </w:pPr>
      <w:r w:rsidRPr="00166AAC">
        <w:t>DETERMINISTIC OUTPUT:</w:t>
      </w:r>
      <w:r w:rsidR="00973DD5">
        <w:t xml:space="preserve"> </w:t>
      </w:r>
      <w:r w:rsidRPr="00166AAC">
        <w:t>This consistency is valuable in deployment contexts requiring reproducibility</w:t>
      </w:r>
      <w:r w:rsidR="00973DD5">
        <w:t xml:space="preserve">, </w:t>
      </w:r>
      <w:r w:rsidRPr="00166AAC">
        <w:t>for instance, standardized language learning tools, accessibility applications, or automated transcription testing pipelines. Neural systems may exhibit output variability due to stochastic sampling during inference</w:t>
      </w:r>
      <w:r w:rsidR="003F18FE">
        <w:t>.</w:t>
      </w:r>
    </w:p>
    <w:p w14:paraId="51A01AE3" w14:textId="2C111A1F" w:rsidR="00166AAC" w:rsidRPr="00166AAC" w:rsidRDefault="00096646" w:rsidP="00815EFC">
      <w:pPr>
        <w:pStyle w:val="ListParagraph"/>
        <w:numPr>
          <w:ilvl w:val="0"/>
          <w:numId w:val="15"/>
        </w:numPr>
      </w:pPr>
      <w:r w:rsidRPr="00166AAC">
        <w:t xml:space="preserve">MODULAR ARCHITECTURE: Each component — text normalization, G2P conversion, stress assignment, prosody prediction — can be developed, tested, and improved independently. The Festival Speech Synthesis System </w:t>
      </w:r>
      <w:r w:rsidR="00316B0A">
        <w:t>[18]*</w:t>
      </w:r>
      <w:r w:rsidRPr="00166AAC">
        <w:t xml:space="preserve"> established the canonical modular reference architecture, which all major rule-based systems since have followed. Modularity also enables partial pipeline execution: for linguistic research purposes</w:t>
      </w:r>
      <w:r w:rsidR="003F18FE">
        <w:t>.</w:t>
      </w:r>
    </w:p>
    <w:p w14:paraId="06344F09" w14:textId="4DB12EDB" w:rsidR="00096646" w:rsidRPr="00166AAC" w:rsidRDefault="00096646" w:rsidP="00815EFC">
      <w:pPr>
        <w:pStyle w:val="ListParagraph"/>
        <w:numPr>
          <w:ilvl w:val="0"/>
          <w:numId w:val="15"/>
        </w:numPr>
      </w:pPr>
      <w:r w:rsidRPr="00166AAC">
        <w:t>TRANSPARENCY AND DEBUGGABILITY: When the system makes an error, the source rule can be identified by inspecting the intermediate representations between modules and corrected without retraining. This property creates research value that neural systems fundamentally cannot offe</w:t>
      </w:r>
      <w:r w:rsidR="003F18FE">
        <w:t>r.</w:t>
      </w:r>
    </w:p>
    <w:p w14:paraId="71B627F9" w14:textId="77777777" w:rsidR="00166AAC" w:rsidRDefault="00166AAC" w:rsidP="00815EFC">
      <w:pPr>
        <w:jc w:val="left"/>
      </w:pPr>
      <w:r>
        <w:t>FORMANT SYNTHESIS AND ESPEAK-NG</w:t>
      </w:r>
    </w:p>
    <w:p w14:paraId="1B0003C1" w14:textId="0BA1CDC2" w:rsidR="00166AAC" w:rsidRDefault="00166AAC" w:rsidP="00815EFC">
      <w:r>
        <w:lastRenderedPageBreak/>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r w:rsidR="003F18FE">
        <w:t xml:space="preserve"> </w:t>
      </w:r>
      <w:r>
        <w:t xml:space="preserve">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r w:rsidR="003F18FE">
        <w:t xml:space="preserve"> </w:t>
      </w:r>
    </w:p>
    <w:p w14:paraId="6A9CC6FF" w14:textId="77777777" w:rsidR="00166AAC" w:rsidRDefault="00166AAC" w:rsidP="00815EFC">
      <w:pPr>
        <w:jc w:val="left"/>
      </w:pPr>
      <w:r>
        <w:t>RULE-BASED CONCATENATIVE SYNTHESIS (MBROLA / FESTIVAL)</w:t>
      </w:r>
    </w:p>
    <w:p w14:paraId="4192FA7D" w14:textId="37BF5423" w:rsidR="00166AAC" w:rsidRDefault="00166AAC" w:rsidP="00815EFC">
      <w:r>
        <w:t>An alternative rule-based approach uses a phoneme inventory — a set of pre-recorded, isolated phoneme-length speech segments — as acoustic building blocks, concatenated according to the phoneme string and durational rules produced by the front-</w:t>
      </w:r>
      <w:proofErr w:type="spellStart"/>
      <w:r>
        <w:t>end.The</w:t>
      </w:r>
      <w:proofErr w:type="spellEnd"/>
      <w:r>
        <w:t xml:space="preserve"> MBROLA project (Dutoit et al., 1993) provides such inventories for dozens of languages including Turkish. </w:t>
      </w:r>
    </w:p>
    <w:p w14:paraId="3EA060F5" w14:textId="77777777" w:rsidR="00166AAC" w:rsidRDefault="00166AAC" w:rsidP="00815EFC">
      <w:pPr>
        <w:jc w:val="left"/>
      </w:pPr>
      <w:r>
        <w:t>G2P RULE DESIGN</w:t>
      </w:r>
    </w:p>
    <w:p w14:paraId="29B45EC9" w14:textId="41A794A1" w:rsidR="00166AAC" w:rsidRDefault="00166AAC" w:rsidP="00815EFC">
      <w:r>
        <w:t xml:space="preserve">G2P conversion is the most linguistically complex component of the front-end. A comprehensive 2024 survey </w:t>
      </w:r>
      <w:r w:rsidR="00E67FFE">
        <w:t>[8]*</w:t>
      </w:r>
      <w:r>
        <w:t xml:space="preserve"> categorizes existing approaches into three types.</w:t>
      </w:r>
    </w:p>
    <w:p w14:paraId="260CAEF4" w14:textId="477F4457" w:rsidR="00166AAC" w:rsidRDefault="00166AAC" w:rsidP="00815EFC">
      <w:r>
        <w:t>The rule-based approach uses an explicit set of linguistic rules to determine the pronunciation of each character. The data-driven approach uses transformer models</w:t>
      </w:r>
      <w:r w:rsidR="00E67FFE">
        <w:t xml:space="preserve"> </w:t>
      </w:r>
      <w:r>
        <w:t>that learn G2P mappings from annotated training data.</w:t>
      </w:r>
    </w:p>
    <w:p w14:paraId="03A7D5A0" w14:textId="0AC44FE3" w:rsidR="00072580" w:rsidRDefault="00072580" w:rsidP="00815EFC">
      <w:bookmarkStart w:id="13" w:name="OLE_LINK7"/>
      <w:r>
        <w:rPr>
          <w:noProof/>
        </w:rPr>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815EF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815EFC">
      <w:r>
        <w:lastRenderedPageBreak/>
        <w:t>[Figure 1: G2P conversion process flow diagram — rule application sequence for context-insensitive and context-sensitive rules]</w:t>
      </w:r>
    </w:p>
    <w:bookmarkEnd w:id="13"/>
    <w:p w14:paraId="5ED21085" w14:textId="69CF139E" w:rsidR="00166AAC" w:rsidRDefault="00E67FFE" w:rsidP="00815EFC">
      <w:r>
        <w:t>Source: [17]*</w:t>
      </w:r>
    </w:p>
    <w:p w14:paraId="3BD0A81E" w14:textId="77777777" w:rsidR="00166AAC" w:rsidRDefault="00166AAC" w:rsidP="00815EFC">
      <w:pPr>
        <w:jc w:val="left"/>
      </w:pPr>
      <w:r>
        <w:t>PROSODY MODELING</w:t>
      </w:r>
    </w:p>
    <w:p w14:paraId="4ECE4CA8" w14:textId="77777777" w:rsidR="00166AAC" w:rsidRDefault="00166AAC" w:rsidP="00815EFC">
      <w:r>
        <w:t>Prosodic modeling governs the systematic control of suprasegmental speech properties: pitch, duration, intensity, and rhythm. In rule-based systems these are encoded as hand-crafted rules; in neural systems they are learned statistically.</w:t>
      </w:r>
    </w:p>
    <w:p w14:paraId="5B5FA6FD" w14:textId="06543BB1" w:rsidR="00166AAC" w:rsidRDefault="00166AAC" w:rsidP="00815EFC">
      <w:r>
        <w:t>Recent work on duration prediction for agglutinative languages</w:t>
      </w:r>
      <w:r w:rsidR="00E67FFE">
        <w:t xml:space="preserve"> </w:t>
      </w:r>
      <w:r>
        <w:t xml:space="preserve">identifies specific challenges in duration strategies for morphologically complex languages similar to Azerbaijani. </w:t>
      </w:r>
      <w:proofErr w:type="spellStart"/>
      <w:r>
        <w:t>PitchFlow</w:t>
      </w:r>
      <w:proofErr w:type="spellEnd"/>
      <w:r>
        <w:t xml:space="preserve"> </w:t>
      </w:r>
      <w:r w:rsidR="00B011D2">
        <w:t xml:space="preserve">[8]* </w:t>
      </w:r>
      <w:r>
        <w:t xml:space="preserve">proposes a flow-matching-based approach to pitch contour control. </w:t>
      </w:r>
    </w:p>
    <w:p w14:paraId="7F962F91" w14:textId="77777777" w:rsidR="00166AAC" w:rsidRPr="00166AAC" w:rsidRDefault="00166AAC" w:rsidP="00815EF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53DE450D" w14:textId="591E7299" w:rsidR="00D9181D" w:rsidRDefault="00D9181D" w:rsidP="00815EFC">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110BE150" w14:textId="77777777" w:rsidR="00D9181D" w:rsidRDefault="00D9181D" w:rsidP="00815EFC">
      <w:pPr>
        <w:jc w:val="left"/>
      </w:pPr>
      <w:r>
        <w:t>STATISTICAL PARAMETRIC SYNTHESIS (HMM)</w:t>
      </w:r>
    </w:p>
    <w:p w14:paraId="22E98179" w14:textId="4DA1F7B2" w:rsidR="00D9181D" w:rsidRDefault="00D9181D" w:rsidP="00815EFC">
      <w:r>
        <w:t xml:space="preserve">HMM-based systems, most fully realized in the HTS synthesis </w:t>
      </w:r>
      <w:proofErr w:type="spellStart"/>
      <w:r>
        <w:t>framework</w:t>
      </w:r>
      <w:r w:rsidR="00E67FFE">
        <w:t>,m</w:t>
      </w:r>
      <w:r>
        <w:t>learn</w:t>
      </w:r>
      <w:proofErr w:type="spellEnd"/>
      <w:r>
        <w:t xml:space="preserve">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over rule-based systems is more consistent behavior for unseen phonetic contexts: because the model has learned statistical distributions over all training </w:t>
      </w:r>
      <w:r>
        <w:lastRenderedPageBreak/>
        <w:t xml:space="preserve">contexts, it can interpolate smoothly to novel inputs rather than falling back on a default rule. </w:t>
      </w:r>
      <w:r w:rsidR="00557C09">
        <w:t>G</w:t>
      </w:r>
      <w:r>
        <w:t xml:space="preserve">enerated trajectories represent statistical averages rather than the sharp, precise formant movements of natural speech </w:t>
      </w:r>
      <w:r w:rsidR="009A6C16">
        <w:t>[10]*</w:t>
      </w:r>
      <w:r>
        <w:t xml:space="preserve"> HMM-based systems also require annotated training data (5–20 hours) and full forced-alignment labelling, making them infeasible for languages with no existing speech corpora.</w:t>
      </w:r>
    </w:p>
    <w:p w14:paraId="7318B98C" w14:textId="77777777" w:rsidR="00D9181D" w:rsidRDefault="00D9181D" w:rsidP="00815EFC">
      <w:pPr>
        <w:jc w:val="left"/>
      </w:pPr>
      <w:r>
        <w:t>NEURAL TTS</w:t>
      </w:r>
    </w:p>
    <w:p w14:paraId="27E6E4B7" w14:textId="4336712B" w:rsidR="00D9181D" w:rsidRDefault="00D9181D" w:rsidP="00815EFC">
      <w:r>
        <w:t>Neural TTS systems have fundamentally transformed achievable quality by learning end-to-end mappings from text to audio without explicit phonological representation. Key architectures relevant to the Azerbaijani context include:</w:t>
      </w:r>
    </w:p>
    <w:p w14:paraId="589EFA43" w14:textId="3B4D2555" w:rsidR="00D9181D" w:rsidRDefault="00D9181D" w:rsidP="00815EFC">
      <w:proofErr w:type="spellStart"/>
      <w:r>
        <w:t>Tacotron</w:t>
      </w:r>
      <w:proofErr w:type="spellEnd"/>
      <w:r>
        <w:t xml:space="preserve"> 2 is an encoder-decoder sequence-to-sequence model with location-sensitive attention, producing mel-spectrograms from character or phoneme sequences. For Azerbaijani, </w:t>
      </w:r>
      <w:r w:rsidR="00E67FFE">
        <w:t xml:space="preserve">[15]* </w:t>
      </w:r>
      <w:r>
        <w:t xml:space="preserve">used this architecture and achieved MOS 3.3 with approximately 19 hours of training data. A comparative study in low-resource environments found </w:t>
      </w:r>
      <w:proofErr w:type="spellStart"/>
      <w:r>
        <w:t>Tacotron</w:t>
      </w:r>
      <w:proofErr w:type="spellEnd"/>
      <w:r>
        <w:t xml:space="preserve"> 2 achieved MOS 4.25±0.17, outperforming Deep Voice 3 (MOS 4.0) and </w:t>
      </w:r>
      <w:proofErr w:type="spellStart"/>
      <w:r>
        <w:t>FastSpeech</w:t>
      </w:r>
      <w:proofErr w:type="spellEnd"/>
      <w:r>
        <w:t xml:space="preserve"> 2 (MOS 3.8) in controlled conditions.</w:t>
      </w:r>
    </w:p>
    <w:p w14:paraId="5535CB20" w14:textId="5CEBC2EA" w:rsidR="00D9181D" w:rsidRDefault="00D9181D" w:rsidP="00815EFC">
      <w:r>
        <w:t xml:space="preserve">VITS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47F9056" w:rsidR="00D9181D" w:rsidRDefault="00D9181D" w:rsidP="00815EFC">
      <w:r>
        <w:t>HiFi-GAN vocoder is a GAN-based neural vocoder that converts mel-spectrograms to high-fidelity audio with MOS = 4.36, operating in real time on CPU. HiFi-GAN is widely used as the acoustic back-end in current neural TTS pipelines.</w:t>
      </w:r>
    </w:p>
    <w:p w14:paraId="7276C4BE" w14:textId="5E736AD9" w:rsidR="00D9181D" w:rsidRDefault="00D9181D" w:rsidP="00815EFC">
      <w:r>
        <w:t xml:space="preserve">For Turkish — the language most closely related to Azerbaijani with available neural TTS research </w:t>
      </w:r>
      <w:r w:rsidR="00E67FFE">
        <w:t xml:space="preserve"> [26]*</w:t>
      </w:r>
      <w:r>
        <w:t xml:space="preserve"> achieved MOS 4.49 using </w:t>
      </w:r>
      <w:proofErr w:type="spellStart"/>
      <w:r>
        <w:t>Tacotron</w:t>
      </w:r>
      <w:proofErr w:type="spellEnd"/>
      <w:r>
        <w:t xml:space="preserve"> 2 + HiFi-GAN, </w:t>
      </w:r>
      <w:r>
        <w:lastRenderedPageBreak/>
        <w:t>demonstrating that Azerbaijani-adjacent Turkic phonology is amenable to neural approaches when training data is available.</w:t>
      </w:r>
    </w:p>
    <w:p w14:paraId="23E3D53B" w14:textId="27C8D952" w:rsidR="00D9181D" w:rsidRPr="00D9181D" w:rsidRDefault="00D9181D" w:rsidP="00557C09">
      <w:r>
        <w:t xml:space="preserve">For Turkic languages as a group, </w:t>
      </w:r>
      <w:proofErr w:type="spellStart"/>
      <w:r>
        <w:t>Yeshpanov</w:t>
      </w:r>
      <w:proofErr w:type="spellEnd"/>
      <w:r>
        <w:t xml:space="preserve">, Mussakhojayeva, and </w:t>
      </w:r>
      <w:proofErr w:type="spellStart"/>
      <w:r>
        <w:t>Khassanov</w:t>
      </w:r>
      <w:proofErr w:type="spellEnd"/>
      <w:r w:rsidR="00E67FFE">
        <w:t xml:space="preserve"> </w:t>
      </w:r>
      <w:r>
        <w:t xml:space="preserve">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w:t>
      </w:r>
      <w:r w:rsidR="00E67FFE">
        <w:t xml:space="preserve"> </w:t>
      </w:r>
      <w:r>
        <w:t>Their system demonstrates the feasibility of cross-lingual transfer for Azerbaijani, but does not provide a linguistically grounded monolingual system.</w:t>
      </w:r>
    </w:p>
    <w:p w14:paraId="69AECBA6" w14:textId="77777777"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bl>
    <w:p w14:paraId="1F66EA54" w14:textId="00386295" w:rsidR="00192151" w:rsidRPr="00FC1D8E" w:rsidRDefault="00000000" w:rsidP="0026531A">
      <w:pPr>
        <w:spacing w:after="200"/>
        <w:jc w:val="center"/>
        <w:rPr>
          <w:rFonts w:cs="Times New Roman"/>
          <w:bCs/>
          <w:color w:val="000000" w:themeColor="text1"/>
          <w:szCs w:val="28"/>
        </w:rPr>
      </w:pPr>
      <w:r w:rsidRPr="00FC1D8E">
        <w:rPr>
          <w:rFonts w:cs="Times New Roman"/>
          <w:bCs/>
          <w:color w:val="000000" w:themeColor="text1"/>
          <w:szCs w:val="28"/>
        </w:rPr>
        <w:t xml:space="preserve">Source: </w:t>
      </w:r>
      <w:r w:rsidR="00E67FFE">
        <w:rPr>
          <w:rFonts w:cs="Times New Roman"/>
          <w:bCs/>
          <w:color w:val="000000" w:themeColor="text1"/>
          <w:szCs w:val="28"/>
        </w:rPr>
        <w:t>[26]*</w:t>
      </w:r>
    </w:p>
    <w:p w14:paraId="4A384C24" w14:textId="517F6466"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w:t>
      </w:r>
      <w:r w:rsidRPr="00FC1D8E">
        <w:rPr>
          <w:rFonts w:cs="Times New Roman"/>
          <w:bCs/>
          <w:color w:val="000000" w:themeColor="text1"/>
          <w:szCs w:val="28"/>
        </w:rPr>
        <w:lastRenderedPageBreak/>
        <w:t>minutes of target language data may suffice with pre-trained multilingual models</w:t>
      </w:r>
      <w:r w:rsidR="00A56D70">
        <w:rPr>
          <w:rFonts w:cs="Times New Roman"/>
          <w:bCs/>
          <w:color w:val="000000" w:themeColor="text1"/>
          <w:szCs w:val="28"/>
        </w:rPr>
        <w:t xml:space="preserve"> [16]*</w:t>
      </w:r>
      <w:r w:rsidRPr="00FC1D8E">
        <w:rPr>
          <w:rFonts w:cs="Times New Roman"/>
          <w:bCs/>
          <w:color w:val="000000" w:themeColor="text1"/>
          <w:szCs w:val="28"/>
        </w:rPr>
        <w:t>,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0552DD7E" w:rsidR="00192151" w:rsidRPr="00FC1D8E" w:rsidRDefault="00C03D94" w:rsidP="00815EFC">
      <w:pPr>
        <w:pStyle w:val="Heading2"/>
      </w:pPr>
      <w:bookmarkStart w:id="14" w:name="OLE_LINK2"/>
      <w:bookmarkStart w:id="15" w:name="_Toc229476121"/>
      <w:r w:rsidRPr="00FC1D8E">
        <w:t xml:space="preserve">1.3. Advantages and limitations of rule-based </w:t>
      </w:r>
      <w:proofErr w:type="spellStart"/>
      <w:r w:rsidRPr="00FC1D8E">
        <w:t>tts</w:t>
      </w:r>
      <w:proofErr w:type="spellEnd"/>
      <w:r w:rsidRPr="00FC1D8E">
        <w:t xml:space="preserve"> systems: a swot analysis</w:t>
      </w:r>
      <w:bookmarkEnd w:id="15"/>
    </w:p>
    <w:bookmarkEnd w:id="14"/>
    <w:p w14:paraId="3AE219AD" w14:textId="77777777" w:rsidR="00D9181D" w:rsidRDefault="00D9181D" w:rsidP="00815EFC">
      <w:pPr>
        <w:jc w:val="left"/>
      </w:pPr>
      <w:r>
        <w:t>S1. NO SPEECH TRAINING DATA REQUIRED</w:t>
      </w:r>
    </w:p>
    <w:p w14:paraId="057CA491" w14:textId="1D58843A" w:rsidR="00D9181D" w:rsidRDefault="00D9181D" w:rsidP="00815EFC">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rsidR="00981301">
        <w:t xml:space="preserve">. </w:t>
      </w:r>
      <w:r>
        <w:t>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19C1FC76" w14:textId="77777777" w:rsidR="00D9181D" w:rsidRDefault="00D9181D" w:rsidP="00815EFC">
      <w:pPr>
        <w:jc w:val="left"/>
      </w:pPr>
      <w:r>
        <w:t>S2. FULL INTERPRETABILITY AND TRANSPARENCY</w:t>
      </w:r>
    </w:p>
    <w:p w14:paraId="6BF098CD" w14:textId="004DD20B" w:rsidR="00D9181D" w:rsidRDefault="00D9181D" w:rsidP="00815EFC">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w:t>
      </w:r>
      <w:r w:rsidR="00316B0A">
        <w:t>[18]*</w:t>
      </w:r>
      <w:r>
        <w:t xml:space="preserve">. This property is </w:t>
      </w:r>
      <w:proofErr w:type="spellStart"/>
      <w:r>
        <w:t>recognised</w:t>
      </w:r>
      <w:proofErr w:type="spellEnd"/>
      <w:r>
        <w:t xml:space="preserve"> in the TTS literature as a defining advantage of the rule-based paradigm for research and low-resource settings. In a research context, the rule base itself constitutes a documented, </w:t>
      </w:r>
      <w:r>
        <w:lastRenderedPageBreak/>
        <w:t>auditable model of Azerbaijani phonology that can be critiqued and extended by subsequent researchers independently of the synthesized audio output — a form of contribution that is not possible with opaque neural models.</w:t>
      </w:r>
    </w:p>
    <w:p w14:paraId="0822EEF5" w14:textId="77777777" w:rsidR="00D9181D" w:rsidRDefault="00D9181D" w:rsidP="00815EFC">
      <w:pPr>
        <w:jc w:val="left"/>
      </w:pPr>
      <w:r>
        <w:t>S3. DETERMINISTIC AND CONSISTENT BEHAVIOR</w:t>
      </w:r>
    </w:p>
    <w:p w14:paraId="0EB2BA39" w14:textId="71E68A0B" w:rsidR="00D9181D" w:rsidRDefault="00D9181D" w:rsidP="00815EFC">
      <w:r>
        <w:t>Given the same input, a rule-based system always produces exactly the same output.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799EE250" w14:textId="77777777" w:rsidR="00D9181D" w:rsidRDefault="00D9181D" w:rsidP="00815EFC">
      <w:pPr>
        <w:jc w:val="left"/>
      </w:pPr>
      <w:r>
        <w:t>S4. DIRECT INCORPORATION OF LINGUISTIC KNOWLEDGE</w:t>
      </w:r>
    </w:p>
    <w:p w14:paraId="0FD9CE52" w14:textId="344AB8EA" w:rsidR="00D9181D" w:rsidRDefault="00D9181D" w:rsidP="00815EFC">
      <w:r>
        <w:t xml:space="preserve">Linguists who study a language can directly encode their knowledge into a rule-based TTS system </w:t>
      </w:r>
      <w:r w:rsidR="00E67FFE">
        <w:t>[17]*</w:t>
      </w:r>
      <w:r>
        <w:t xml:space="preserve"> The formulation of phonological rules, the identification of stress-shifting morphemes, and the specification of prosodic patterns are precisely the outputs of descriptive linguistic research — and rule-based TTS provides a direct conduit from that research into a functional system. </w:t>
      </w:r>
    </w:p>
    <w:p w14:paraId="31CCD597" w14:textId="77777777" w:rsidR="00D9181D" w:rsidRDefault="00D9181D" w:rsidP="00815EFC">
      <w:pPr>
        <w:jc w:val="left"/>
      </w:pPr>
      <w:r>
        <w:t>S5. LOW COMPUTATIONAL REQUIREMENTS</w:t>
      </w:r>
    </w:p>
    <w:p w14:paraId="75E273DF" w14:textId="31A4B8A8" w:rsidR="00D9181D" w:rsidRDefault="00D9181D" w:rsidP="00815EFC">
      <w:r>
        <w:t>Rule-based synthesis can run in real time on commodity hardware without a GPU, using only a few megabytes of memory</w:t>
      </w:r>
      <w:r w:rsidR="000B7BCB">
        <w:t xml:space="preserve"> [1]*</w:t>
      </w:r>
      <w:r>
        <w:t xml:space="preserve">. The present Azerbaijani pipeline achieves an average analysis time of 0.3 </w:t>
      </w:r>
      <w:proofErr w:type="spellStart"/>
      <w:r>
        <w:t>ms</w:t>
      </w:r>
      <w:proofErr w:type="spellEnd"/>
      <w:r>
        <w:t xml:space="preserve"> per sentence on a standard laptop CPU — a measurement documented in the evaluation results (see Chapter III, Table 3.X). The low resource footprint contrasts sharply with modern neural TTS deployments, which may require dedicated GPU infrastructure for real-time performance</w:t>
      </w:r>
    </w:p>
    <w:p w14:paraId="0B843238" w14:textId="77777777" w:rsidR="00D9181D" w:rsidRDefault="00D9181D" w:rsidP="00815EFC">
      <w:pPr>
        <w:jc w:val="left"/>
      </w:pPr>
      <w:r>
        <w:t>S6. EASY DOMAIN ADAPTATION</w:t>
      </w:r>
    </w:p>
    <w:p w14:paraId="15A1B146" w14:textId="0C6A46AE" w:rsidR="002B358B" w:rsidRPr="00D9181D" w:rsidRDefault="00D9181D" w:rsidP="00815EFC">
      <w:r>
        <w:lastRenderedPageBreak/>
        <w:t>Adding new words, specialized terminology, or pronunciation variants to a rule-based system requires only editing the relevant rules or exception dictionary — a task that can be performed by a linguist without software engineering skills, given a well-structured rule representation</w:t>
      </w:r>
      <w:r w:rsidR="00557C09">
        <w:t xml:space="preserve"> </w:t>
      </w:r>
      <w:r>
        <w:t xml:space="preserve">used in the present system (g2p_rules.json, </w:t>
      </w:r>
      <w:proofErr w:type="spellStart"/>
      <w:r>
        <w:t>stress_rules.json</w:t>
      </w:r>
      <w:proofErr w:type="spellEnd"/>
      <w:r>
        <w:t xml:space="preserve">, </w:t>
      </w:r>
      <w:proofErr w:type="spellStart"/>
      <w:r>
        <w:t>text_norm_rules.json</w:t>
      </w:r>
      <w:proofErr w:type="spellEnd"/>
      <w:r>
        <w:t>)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added — this property represents a significant long-term operational advantage (Various authors, 2024).</w:t>
      </w:r>
    </w:p>
    <w:p w14:paraId="4521BECE" w14:textId="77777777" w:rsidR="00D9181D" w:rsidRDefault="00D9181D" w:rsidP="00815EFC">
      <w:pPr>
        <w:jc w:val="left"/>
      </w:pPr>
      <w:r>
        <w:t>W1. LIMITED NATURALNESS</w:t>
      </w:r>
    </w:p>
    <w:p w14:paraId="6781E285" w14:textId="26F14A6F" w:rsidR="00D9181D" w:rsidRDefault="00D9181D" w:rsidP="00815EFC">
      <w:r>
        <w:t>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MBROLA-style concatenative systems improve phoneme quality by using recorded segments, but introduce audible discontinuities at concatenation boundaries. Empirically, rule-based systems achieve MOS 3.0–3.8 a range that places them at the "fair" to "good" boundary on the ITU-T P.800 scale. For applications where naturalness is paramount — audiobooks, conversational agents, emotional speech — this ceiling is a significant limitation, though for accessibility and informational use cases it is generally accepted</w:t>
      </w:r>
      <w:r w:rsidR="00981301">
        <w:t>.</w:t>
      </w:r>
    </w:p>
    <w:p w14:paraId="7CDC0512" w14:textId="77777777" w:rsidR="00D9181D" w:rsidRDefault="00D9181D" w:rsidP="00815EFC">
      <w:pPr>
        <w:jc w:val="left"/>
      </w:pPr>
      <w:r>
        <w:t>W2. HIGH DEVELOPMENT EFFORT FOR COMPLEX LANGUAGES</w:t>
      </w:r>
    </w:p>
    <w:p w14:paraId="74756754" w14:textId="11C142AB" w:rsidR="00D9181D" w:rsidRDefault="00D9181D" w:rsidP="00815EFC">
      <w:r>
        <w:t xml:space="preserve">Rule-based TTS requires deep linguistic expertise to develop: every phonological regularity must be identified, documented, and implemented as an explicit rule </w:t>
      </w:r>
      <w:r w:rsidR="00E67FFE">
        <w:t>[17]*.</w:t>
      </w:r>
      <w:r>
        <w:t xml:space="preserve"> While Azerbaijani has a relatively regular orthography, its agglutinative morphology </w:t>
      </w:r>
      <w:r>
        <w:lastRenderedPageBreak/>
        <w:t xml:space="preserve">and context-sensitive phonological rules impose substantial engineering 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156 unit tests covering 61 distinct linguistic phenomena — a scale of effort that reflects the genuine complexity of encoding Azerbaijani phonology exhaustively. </w:t>
      </w:r>
    </w:p>
    <w:p w14:paraId="5709E4DF" w14:textId="77777777" w:rsidR="00D9181D" w:rsidRDefault="00D9181D" w:rsidP="00815EFC">
      <w:pPr>
        <w:jc w:val="left"/>
      </w:pPr>
      <w:r>
        <w:t>W3. LIMITED COVERAGE OF LOANWORDS AND IRREGULAR FORMS</w:t>
      </w:r>
    </w:p>
    <w:p w14:paraId="18577E71" w14:textId="0590AFFB" w:rsidR="00D9181D" w:rsidRDefault="00D9181D" w:rsidP="00815EFC">
      <w:r>
        <w:t xml:space="preserve">Natural language contains irregular forms, loanwords with non-native phonological patterns, and sociolinguistic variation that are difficult to capture within a finite rule set (Salimi, n.d.).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w:t>
      </w:r>
    </w:p>
    <w:p w14:paraId="6F9A6620" w14:textId="77777777" w:rsidR="00D9181D" w:rsidRDefault="00D9181D" w:rsidP="00815EFC">
      <w:pPr>
        <w:jc w:val="left"/>
      </w:pPr>
      <w:r>
        <w:t>W4. PROSODIC EXPRESSIVENESS LIMITATIONS</w:t>
      </w:r>
    </w:p>
    <w:p w14:paraId="4C280D5E" w14:textId="2E790F3A" w:rsidR="00D9181D" w:rsidRDefault="00D9181D" w:rsidP="00815EFC">
      <w:r>
        <w:t xml:space="preserve">Prosody — the suprasegmental structure of speech encompassing pitch, duration, intensity, and rhythm — is the primary determinant of perceived naturalness at the sentence level </w:t>
      </w:r>
      <w:r w:rsidR="000133D9">
        <w:t>[8]*.</w:t>
      </w:r>
      <w:r w:rsidR="00557C09">
        <w:t xml:space="preserve"> </w:t>
      </w:r>
      <w:r>
        <w:t>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3795B7C0" w14:textId="77777777" w:rsidR="00D9181D" w:rsidRDefault="00D9181D" w:rsidP="00815EFC">
      <w:pPr>
        <w:jc w:val="left"/>
      </w:pPr>
      <w:r>
        <w:t>W5. COARTICULATION MODELING</w:t>
      </w:r>
    </w:p>
    <w:p w14:paraId="26514B3C" w14:textId="7549E1A9" w:rsidR="002B358B" w:rsidRPr="00D9181D" w:rsidRDefault="00D9181D" w:rsidP="00815EFC">
      <w:r>
        <w:t>In natural speech, the acoustic properties of each phoneme are shaped by its phonetic context through coarticulation: articulatory gestures for adjacent sounds overlap in time, producing smooth formant transitions rather than abrupt target-to-target jumps</w:t>
      </w:r>
      <w:r w:rsidR="00981301">
        <w:t xml:space="preserve">. </w:t>
      </w:r>
      <w:proofErr w:type="spellStart"/>
      <w:r>
        <w:lastRenderedPageBreak/>
        <w:t>Espeak</w:t>
      </w:r>
      <w:proofErr w:type="spellEnd"/>
      <w:r>
        <w:t>-ng applies a fixed transition window between phoneme targets; in connected speech at natural speaking rates, this produces audibly abrupt formant movements that reduce both naturalness and the perception of speech flow. This coarticulation limitation interacts with the prosodic limitation (W4) to produce the characteristic "read-aloud" quality that distinguishes rule-based synthesis from natural human speech at the holistic perceptual level.</w:t>
      </w:r>
    </w:p>
    <w:p w14:paraId="0AAAAFCD" w14:textId="77777777" w:rsidR="00D9181D" w:rsidRDefault="00D9181D" w:rsidP="00815EFC">
      <w:pPr>
        <w:jc w:val="left"/>
      </w:pPr>
      <w:r>
        <w:t>O1. AZERBAIJAN'S DIGITAL TRANSFORMATION AGENDA</w:t>
      </w:r>
    </w:p>
    <w:p w14:paraId="5EED2F02" w14:textId="2E62F613" w:rsidR="00D9181D" w:rsidRDefault="00D9181D" w:rsidP="00815EFC">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w:t>
      </w:r>
      <w:r w:rsidR="00973DD5">
        <w:t xml:space="preserve"> </w:t>
      </w:r>
      <w:r>
        <w:t xml:space="preserve">This policy environment creates directly favorable conditions for the deployment of Azerbaijani speech technologies: TTS is needed for accessible e-government voice portals, automated telephone services, navigation systems, and public announcement systems. </w:t>
      </w:r>
    </w:p>
    <w:p w14:paraId="4C3159B6" w14:textId="77777777" w:rsidR="00D9181D" w:rsidRDefault="00D9181D" w:rsidP="00815EFC">
      <w:pPr>
        <w:jc w:val="left"/>
      </w:pPr>
      <w:r>
        <w:t>O2. GROWING INTERNATIONAL INTEREST IN LOW-RESOURCE NLP</w:t>
      </w:r>
    </w:p>
    <w:p w14:paraId="14293FD2" w14:textId="2586FD1D" w:rsidR="00D9181D" w:rsidRDefault="00D9181D" w:rsidP="00815EFC">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0D820A6C" w14:textId="77777777" w:rsidR="00D9181D" w:rsidRDefault="00D9181D" w:rsidP="00815EFC">
      <w:pPr>
        <w:jc w:val="left"/>
      </w:pPr>
      <w:r>
        <w:t>O3. FOUNDATION FOR FUTURE HYBRID SYSTEMS</w:t>
      </w:r>
    </w:p>
    <w:p w14:paraId="5220DB1B" w14:textId="46A8FC94" w:rsidR="00D9181D" w:rsidRDefault="00D9181D" w:rsidP="00815EFC">
      <w:r>
        <w:t xml:space="preserve">An explicitly documented rule-based TTS system provides the most valuable possible starting point for future hybrid approaches. The linguistic rule base is a research </w:t>
      </w:r>
      <w:r>
        <w:lastRenderedPageBreak/>
        <w:t>contribution that retains value regardless of which acoustic modeling approach eventually becomes standard for Azerbaijani TTS.</w:t>
      </w:r>
    </w:p>
    <w:p w14:paraId="518279AB" w14:textId="77777777" w:rsidR="00D9181D" w:rsidRDefault="00D9181D" w:rsidP="00815EFC">
      <w:pPr>
        <w:jc w:val="left"/>
      </w:pPr>
      <w:r>
        <w:t>O4. GROWING AZERBAIJANI NLP ECOSYSTEM</w:t>
      </w:r>
    </w:p>
    <w:p w14:paraId="47A867E2" w14:textId="5BEE98B3" w:rsidR="00D9181D" w:rsidRDefault="00D9181D" w:rsidP="00815EFC">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w:t>
      </w:r>
    </w:p>
    <w:p w14:paraId="22A6306E" w14:textId="77777777" w:rsidR="00D9181D" w:rsidRDefault="00D9181D" w:rsidP="00815EFC">
      <w:pPr>
        <w:jc w:val="left"/>
      </w:pPr>
      <w:r>
        <w:t>O5. TRANSFER LEARNING WITH MINIMAL DATA</w:t>
      </w:r>
    </w:p>
    <w:p w14:paraId="02635D6C" w14:textId="6B64EA2F" w:rsidR="00D9181D" w:rsidRPr="00D9181D" w:rsidRDefault="00D9181D" w:rsidP="00815EFC">
      <w:r>
        <w:t xml:space="preserve">Recent transfer learning research </w:t>
      </w:r>
      <w:r w:rsidR="00A56D70">
        <w:t xml:space="preserve">[16]* </w:t>
      </w:r>
      <w:r>
        <w:t xml:space="preserve">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w:t>
      </w:r>
    </w:p>
    <w:p w14:paraId="4B886C48" w14:textId="77777777" w:rsidR="00D873B9" w:rsidRDefault="00D873B9" w:rsidP="00815EFC">
      <w:pPr>
        <w:jc w:val="left"/>
      </w:pPr>
      <w:r>
        <w:t>T1. RAPID ADVANCEMENT OF NEURAL TTS</w:t>
      </w:r>
    </w:p>
    <w:p w14:paraId="0D4FFCC5" w14:textId="31670D63" w:rsidR="00D873B9" w:rsidRDefault="00D873B9" w:rsidP="00815EFC">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50A0D7D9" w14:textId="77777777" w:rsidR="00D873B9" w:rsidRDefault="00D873B9" w:rsidP="00815EFC">
      <w:pPr>
        <w:jc w:val="left"/>
      </w:pPr>
      <w:r>
        <w:t>T2. PROLIFERATION OF COMMERCIAL TTS PLATFORMS</w:t>
      </w:r>
    </w:p>
    <w:p w14:paraId="2EC73412" w14:textId="476C4A72" w:rsidR="00D873B9" w:rsidRDefault="00D873B9" w:rsidP="00815EFC">
      <w:r>
        <w:lastRenderedPageBreak/>
        <w:t>Major technology companies — Google, Amazon, Microsoft — are expanding their multilingual TTS platforms. Azerbaijani language support already exists in some commercial offerings. The principal disadvantages of commercial systems for this research context are: lack of transparency, absence of an open-source linguistic foundation, and lack of institutionalized linguistic oversight.</w:t>
      </w:r>
    </w:p>
    <w:p w14:paraId="2B254FB6" w14:textId="77777777" w:rsidR="00D873B9" w:rsidRDefault="00D873B9" w:rsidP="00815EFC">
      <w:pPr>
        <w:jc w:val="left"/>
      </w:pPr>
      <w:r>
        <w:t>T3. LIMITED SPEECH DATA AVAILABILITY</w:t>
      </w:r>
    </w:p>
    <w:p w14:paraId="47A40DB4" w14:textId="3EB88252" w:rsidR="00D873B9" w:rsidRDefault="00D873B9" w:rsidP="00815EFC">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7BAE9D16" w14:textId="77777777" w:rsidR="00D873B9" w:rsidRDefault="00D873B9" w:rsidP="00815EFC">
      <w:pPr>
        <w:jc w:val="left"/>
      </w:pPr>
      <w:r>
        <w:t>T4. SPARSE PHONETIC DOCUMENTATION</w:t>
      </w:r>
    </w:p>
    <w:p w14:paraId="0DD77983" w14:textId="77777777" w:rsidR="002B358B" w:rsidRDefault="00D873B9" w:rsidP="00815EFC">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2F1BC8E8" w14:textId="017CF73A" w:rsidR="002B358B" w:rsidRDefault="00D873B9" w:rsidP="00815EFC">
      <w:r w:rsidRPr="00D873B9">
        <w:rPr>
          <w:rFonts w:cs="Times New Roman"/>
          <w:bCs/>
          <w:color w:val="000000" w:themeColor="text1"/>
          <w:szCs w:val="28"/>
        </w:rPr>
        <w:t>While the naturalness advantage of neural TTS is undeniable, the following factors collectively justify the rule-based choice: absence of available speech training data; well-documented and regular Azerbaijani phonology; transparency requirement for academic contribution</w:t>
      </w:r>
      <w:r w:rsidR="00557C09">
        <w:rPr>
          <w:rFonts w:cs="Times New Roman"/>
          <w:bCs/>
          <w:color w:val="000000" w:themeColor="text1"/>
          <w:szCs w:val="28"/>
        </w:rPr>
        <w:t>.</w:t>
      </w:r>
    </w:p>
    <w:p w14:paraId="64491A74" w14:textId="26EE8ABD" w:rsidR="001F2686" w:rsidRPr="0026531A" w:rsidRDefault="00D873B9" w:rsidP="0026531A">
      <w:r w:rsidRPr="00D873B9">
        <w:rPr>
          <w:rFonts w:cs="Times New Roman"/>
          <w:bCs/>
          <w:color w:val="000000" w:themeColor="text1"/>
          <w:szCs w:val="28"/>
        </w:rPr>
        <w:t xml:space="preserve">Chapter 2 will examine the linguistic characteristics of the Azerbaijani language in depth </w:t>
      </w:r>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patterns </w:t>
      </w:r>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073F7388" w14:textId="38B7BEF8" w:rsidR="00192151" w:rsidRPr="00FC1D8E" w:rsidRDefault="00C03D94" w:rsidP="00815EFC">
      <w:pPr>
        <w:pStyle w:val="Heading1"/>
      </w:pPr>
      <w:bookmarkStart w:id="16" w:name="_Toc229476122"/>
      <w:r>
        <w:lastRenderedPageBreak/>
        <w:t xml:space="preserve">2. </w:t>
      </w:r>
      <w:r w:rsidR="00000000" w:rsidRPr="00D873B9">
        <w:t>LINGUISTIC</w:t>
      </w:r>
      <w:r w:rsidR="00000000" w:rsidRPr="00FC1D8E">
        <w:t xml:space="preserve"> AND TECHNICAL ANALYSIS FOR AZERBAIJANI TTS</w:t>
      </w:r>
      <w:bookmarkEnd w:id="16"/>
    </w:p>
    <w:p w14:paraId="166E7FA4" w14:textId="6FD83191" w:rsidR="00795D36" w:rsidRPr="00795D36" w:rsidRDefault="00C03D94" w:rsidP="00C03D94">
      <w:pPr>
        <w:pStyle w:val="Heading2"/>
      </w:pPr>
      <w:bookmarkStart w:id="17" w:name="_Toc229476123"/>
      <w:r w:rsidRPr="00FC1D8E">
        <w:t xml:space="preserve">2.1. Phonetic and morphological characteristics of </w:t>
      </w:r>
      <w:proofErr w:type="spellStart"/>
      <w:r w:rsidRPr="00FC1D8E">
        <w:t>azerbaijani</w:t>
      </w:r>
      <w:bookmarkEnd w:id="17"/>
      <w:proofErr w:type="spellEnd"/>
    </w:p>
    <w:p w14:paraId="28237B84" w14:textId="22ED4767" w:rsidR="00795D36" w:rsidRDefault="00795D36" w:rsidP="00815EFC">
      <w:r>
        <w:t xml:space="preserve">It is the official language of the Republic of Azerbaijan, spoken by approximately 10 million people within Azerbaijan and an estimated 25 million in northwestern Iran (South Azerbaijani). This dissertation addresses North Azerbaijani </w:t>
      </w:r>
      <w:r w:rsidR="003F5F49">
        <w:t xml:space="preserve">, </w:t>
      </w:r>
      <w:r>
        <w:t xml:space="preserve"> the standard variety codified in the Latin-based orthography adopted in 1992 following the dissolution of the Soviet Union (Various authors, 2024).</w:t>
      </w:r>
    </w:p>
    <w:p w14:paraId="43778864" w14:textId="325BFB25" w:rsidR="00795D36" w:rsidRDefault="00795D36" w:rsidP="00815EFC">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xml:space="preserve">. Vowel harmony is largely encoded in the spelling for native words, simplifying the G2P task. </w:t>
      </w:r>
    </w:p>
    <w:p w14:paraId="5BB83D1E" w14:textId="5B3C4626" w:rsidR="00D873B9" w:rsidRPr="00D873B9" w:rsidRDefault="00795D36" w:rsidP="00815EFC">
      <w:r>
        <w:t>Since 1992, North Azerbaijani has been written in a 32-letter Latin alphabet. The orthography is broadly phonemic</w:t>
      </w:r>
      <w:r w:rsidR="003F5F49">
        <w:t xml:space="preserve">, </w:t>
      </w:r>
      <w:r>
        <w:t xml:space="preserve"> the correspondence between graphemes and</w:t>
      </w:r>
      <w:r w:rsidR="00557C09">
        <w:t xml:space="preserve"> </w:t>
      </w:r>
      <w:r>
        <w:t>phonemes is close, though not entirely one-to-one — making it considerably more amenable to rule-based G2P conversion than English or French (Salimi, n.d.).</w:t>
      </w:r>
    </w:p>
    <w:p w14:paraId="109E512B" w14:textId="53204CA8"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phonemes </w:t>
      </w:r>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1B9BD22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3</w:t>
      </w:r>
      <w:r w:rsidRPr="00FC1D8E">
        <w:rPr>
          <w:rFonts w:cs="Times New Roman"/>
          <w:bCs/>
          <w:color w:val="000000" w:themeColor="text1"/>
          <w:szCs w:val="28"/>
        </w:rPr>
        <w:t>.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lastRenderedPageBreak/>
              <w:t>a</w:t>
            </w:r>
          </w:p>
        </w:tc>
        <w:tc>
          <w:tcPr>
            <w:tcW w:w="1521" w:type="dxa"/>
          </w:tcPr>
          <w:p w14:paraId="238DBF5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Near-open</w:t>
            </w:r>
          </w:p>
        </w:tc>
        <w:tc>
          <w:tcPr>
            <w:tcW w:w="1521" w:type="dxa"/>
          </w:tcPr>
          <w:p w14:paraId="4952A0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79AC435" w14:textId="32BA60CD"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4</w:t>
      </w:r>
      <w:r w:rsidRPr="00FC1D8E">
        <w:rPr>
          <w:rFonts w:cs="Times New Roman"/>
          <w:bCs/>
          <w:color w:val="000000" w:themeColor="text1"/>
          <w:szCs w:val="28"/>
        </w:rPr>
        <w:t>.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1FC80BA0"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w:t>
            </w:r>
          </w:p>
        </w:tc>
      </w:tr>
      <w:tr w:rsidR="00801E8E" w:rsidRPr="00FC1D8E" w14:paraId="2AF17A04" w14:textId="77777777">
        <w:trPr>
          <w:jc w:val="center"/>
        </w:trPr>
        <w:tc>
          <w:tcPr>
            <w:tcW w:w="1521" w:type="dxa"/>
          </w:tcPr>
          <w:p w14:paraId="3ACE1E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2BB7940B"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can </w:t>
            </w:r>
          </w:p>
        </w:tc>
      </w:tr>
      <w:tr w:rsidR="00801E8E" w:rsidRPr="00FC1D8E" w14:paraId="1DA55B0E" w14:textId="77777777">
        <w:trPr>
          <w:jc w:val="center"/>
        </w:trPr>
        <w:tc>
          <w:tcPr>
            <w:tcW w:w="1521" w:type="dxa"/>
          </w:tcPr>
          <w:p w14:paraId="0CE2B5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0A75416C"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w:t>
            </w:r>
          </w:p>
        </w:tc>
      </w:tr>
      <w:tr w:rsidR="00801E8E" w:rsidRPr="00FC1D8E" w14:paraId="4A137DA1" w14:textId="77777777">
        <w:trPr>
          <w:jc w:val="center"/>
        </w:trPr>
        <w:tc>
          <w:tcPr>
            <w:tcW w:w="1521" w:type="dxa"/>
          </w:tcPr>
          <w:p w14:paraId="6BA2ED3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522825A0"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w:t>
            </w:r>
          </w:p>
        </w:tc>
      </w:tr>
      <w:tr w:rsidR="00801E8E" w:rsidRPr="00FC1D8E" w14:paraId="2EA29DBD" w14:textId="77777777">
        <w:trPr>
          <w:jc w:val="center"/>
        </w:trPr>
        <w:tc>
          <w:tcPr>
            <w:tcW w:w="1521" w:type="dxa"/>
          </w:tcPr>
          <w:p w14:paraId="68C773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3FF191F3" w:rsidR="00192151" w:rsidRPr="00FC1D8E" w:rsidRDefault="00824E7B" w:rsidP="00815EFC">
            <w:pPr>
              <w:jc w:val="center"/>
              <w:rPr>
                <w:rFonts w:cs="Times New Roman"/>
                <w:bCs/>
                <w:color w:val="000000" w:themeColor="text1"/>
                <w:szCs w:val="28"/>
              </w:rPr>
            </w:pPr>
            <w:r>
              <w:rPr>
                <w:rFonts w:cs="Times New Roman"/>
                <w:bCs/>
                <w:color w:val="000000" w:themeColor="text1"/>
                <w:szCs w:val="28"/>
              </w:rPr>
              <w:t>fil</w:t>
            </w:r>
          </w:p>
        </w:tc>
      </w:tr>
      <w:tr w:rsidR="00801E8E" w:rsidRPr="00FC1D8E" w14:paraId="3AE97F1F" w14:textId="77777777">
        <w:trPr>
          <w:jc w:val="center"/>
        </w:trPr>
        <w:tc>
          <w:tcPr>
            <w:tcW w:w="1521" w:type="dxa"/>
          </w:tcPr>
          <w:p w14:paraId="2F8A3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25B2AAAB"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w:t>
            </w:r>
          </w:p>
        </w:tc>
      </w:tr>
      <w:tr w:rsidR="00801E8E" w:rsidRPr="00FC1D8E" w14:paraId="6B499C4F" w14:textId="77777777">
        <w:trPr>
          <w:jc w:val="center"/>
        </w:trPr>
        <w:tc>
          <w:tcPr>
            <w:tcW w:w="1521" w:type="dxa"/>
          </w:tcPr>
          <w:p w14:paraId="2ABE95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09286DAB"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w:t>
            </w:r>
          </w:p>
        </w:tc>
      </w:tr>
      <w:tr w:rsidR="00801E8E" w:rsidRPr="00FC1D8E" w14:paraId="34D50750" w14:textId="77777777">
        <w:trPr>
          <w:jc w:val="center"/>
        </w:trPr>
        <w:tc>
          <w:tcPr>
            <w:tcW w:w="1521" w:type="dxa"/>
          </w:tcPr>
          <w:p w14:paraId="01FE78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3B9C336D"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w:t>
            </w:r>
          </w:p>
        </w:tc>
      </w:tr>
      <w:tr w:rsidR="00801E8E" w:rsidRPr="00FC1D8E" w14:paraId="12A92CFA" w14:textId="77777777">
        <w:trPr>
          <w:jc w:val="center"/>
        </w:trPr>
        <w:tc>
          <w:tcPr>
            <w:tcW w:w="1521" w:type="dxa"/>
          </w:tcPr>
          <w:p w14:paraId="6B8659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6F03E3FA"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w:t>
            </w:r>
          </w:p>
        </w:tc>
      </w:tr>
      <w:tr w:rsidR="00801E8E" w:rsidRPr="00FC1D8E" w14:paraId="2A9FFF2F" w14:textId="77777777">
        <w:trPr>
          <w:jc w:val="center"/>
        </w:trPr>
        <w:tc>
          <w:tcPr>
            <w:tcW w:w="1521" w:type="dxa"/>
          </w:tcPr>
          <w:p w14:paraId="7F2F23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lastRenderedPageBreak/>
              <w:t>j</w:t>
            </w:r>
          </w:p>
        </w:tc>
        <w:tc>
          <w:tcPr>
            <w:tcW w:w="1521" w:type="dxa"/>
          </w:tcPr>
          <w:p w14:paraId="4E6448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034DEA21"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w:t>
            </w:r>
          </w:p>
        </w:tc>
      </w:tr>
      <w:tr w:rsidR="00801E8E" w:rsidRPr="00FC1D8E" w14:paraId="386669FB" w14:textId="77777777">
        <w:trPr>
          <w:jc w:val="center"/>
        </w:trPr>
        <w:tc>
          <w:tcPr>
            <w:tcW w:w="1521" w:type="dxa"/>
          </w:tcPr>
          <w:p w14:paraId="570D66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w:t>
            </w:r>
          </w:p>
        </w:tc>
        <w:tc>
          <w:tcPr>
            <w:tcW w:w="1521" w:type="dxa"/>
          </w:tcPr>
          <w:p w14:paraId="38304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5F1BB4A6"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kitab </w:t>
            </w:r>
          </w:p>
        </w:tc>
      </w:tr>
      <w:tr w:rsidR="00801E8E" w:rsidRPr="00FC1D8E" w14:paraId="7CBA3A74" w14:textId="77777777">
        <w:trPr>
          <w:jc w:val="center"/>
        </w:trPr>
        <w:tc>
          <w:tcPr>
            <w:tcW w:w="1521" w:type="dxa"/>
          </w:tcPr>
          <w:p w14:paraId="4BFCA6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1451AF88"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w:t>
            </w:r>
          </w:p>
        </w:tc>
      </w:tr>
      <w:tr w:rsidR="00801E8E" w:rsidRPr="00FC1D8E" w14:paraId="53E32198" w14:textId="77777777">
        <w:trPr>
          <w:jc w:val="center"/>
        </w:trPr>
        <w:tc>
          <w:tcPr>
            <w:tcW w:w="1521" w:type="dxa"/>
          </w:tcPr>
          <w:p w14:paraId="0F6172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44EE3B25"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w:t>
            </w:r>
          </w:p>
        </w:tc>
      </w:tr>
      <w:tr w:rsidR="00801E8E" w:rsidRPr="00FC1D8E" w14:paraId="651B6937" w14:textId="77777777">
        <w:trPr>
          <w:jc w:val="center"/>
        </w:trPr>
        <w:tc>
          <w:tcPr>
            <w:tcW w:w="1521" w:type="dxa"/>
          </w:tcPr>
          <w:p w14:paraId="4B8CB1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025FC812"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w:t>
            </w:r>
          </w:p>
        </w:tc>
      </w:tr>
      <w:tr w:rsidR="00801E8E" w:rsidRPr="00FC1D8E" w14:paraId="3C1FA659" w14:textId="77777777">
        <w:trPr>
          <w:jc w:val="center"/>
        </w:trPr>
        <w:tc>
          <w:tcPr>
            <w:tcW w:w="1521" w:type="dxa"/>
          </w:tcPr>
          <w:p w14:paraId="67A043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173033F6"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
        </w:tc>
      </w:tr>
      <w:tr w:rsidR="00801E8E" w:rsidRPr="00FC1D8E" w14:paraId="173CB0B0" w14:textId="77777777">
        <w:trPr>
          <w:jc w:val="center"/>
        </w:trPr>
        <w:tc>
          <w:tcPr>
            <w:tcW w:w="1521" w:type="dxa"/>
          </w:tcPr>
          <w:p w14:paraId="253D69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30552A6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p>
        </w:tc>
      </w:tr>
      <w:tr w:rsidR="00801E8E" w:rsidRPr="00FC1D8E" w14:paraId="56FD110F" w14:textId="77777777">
        <w:trPr>
          <w:jc w:val="center"/>
        </w:trPr>
        <w:tc>
          <w:tcPr>
            <w:tcW w:w="1521" w:type="dxa"/>
          </w:tcPr>
          <w:p w14:paraId="0E530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65BACFB1"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w:t>
            </w:r>
          </w:p>
        </w:tc>
      </w:tr>
      <w:tr w:rsidR="00801E8E" w:rsidRPr="00FC1D8E" w14:paraId="1FE45826" w14:textId="77777777">
        <w:trPr>
          <w:jc w:val="center"/>
        </w:trPr>
        <w:tc>
          <w:tcPr>
            <w:tcW w:w="1521" w:type="dxa"/>
          </w:tcPr>
          <w:p w14:paraId="458447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67BA9773"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t>
            </w:r>
          </w:p>
        </w:tc>
      </w:tr>
      <w:tr w:rsidR="00801E8E" w:rsidRPr="00FC1D8E" w14:paraId="292C9627" w14:textId="77777777">
        <w:trPr>
          <w:jc w:val="center"/>
        </w:trPr>
        <w:tc>
          <w:tcPr>
            <w:tcW w:w="1521" w:type="dxa"/>
          </w:tcPr>
          <w:p w14:paraId="16166D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34ADA706"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w:t>
            </w:r>
          </w:p>
        </w:tc>
      </w:tr>
      <w:tr w:rsidR="00801E8E" w:rsidRPr="00FC1D8E" w14:paraId="3A3C87D2" w14:textId="77777777">
        <w:trPr>
          <w:jc w:val="center"/>
        </w:trPr>
        <w:tc>
          <w:tcPr>
            <w:tcW w:w="1521" w:type="dxa"/>
          </w:tcPr>
          <w:p w14:paraId="2E8924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13555516"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w:t>
            </w:r>
          </w:p>
        </w:tc>
      </w:tr>
      <w:tr w:rsidR="00801E8E" w:rsidRPr="00FC1D8E" w14:paraId="52E5AD5B" w14:textId="77777777">
        <w:trPr>
          <w:jc w:val="center"/>
        </w:trPr>
        <w:tc>
          <w:tcPr>
            <w:tcW w:w="1521" w:type="dxa"/>
          </w:tcPr>
          <w:p w14:paraId="3F3366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4C1318EE"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w:t>
            </w:r>
          </w:p>
        </w:tc>
      </w:tr>
      <w:tr w:rsidR="00801E8E" w:rsidRPr="00FC1D8E" w14:paraId="17E02C9C" w14:textId="77777777">
        <w:trPr>
          <w:jc w:val="center"/>
        </w:trPr>
        <w:tc>
          <w:tcPr>
            <w:tcW w:w="1521" w:type="dxa"/>
          </w:tcPr>
          <w:p w14:paraId="503865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22D29C95"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w:t>
            </w:r>
          </w:p>
        </w:tc>
      </w:tr>
      <w:tr w:rsidR="00801E8E" w:rsidRPr="00FC1D8E" w14:paraId="0F7B03AF" w14:textId="77777777">
        <w:trPr>
          <w:jc w:val="center"/>
        </w:trPr>
        <w:tc>
          <w:tcPr>
            <w:tcW w:w="1521" w:type="dxa"/>
          </w:tcPr>
          <w:p w14:paraId="0E1C13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ECABD6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zaman</w:t>
            </w:r>
          </w:p>
        </w:tc>
      </w:tr>
    </w:tbl>
    <w:p w14:paraId="7D4900AD" w14:textId="77777777" w:rsidR="00192151" w:rsidRPr="00FC1D8E" w:rsidRDefault="00192151" w:rsidP="00815EFC">
      <w:pPr>
        <w:spacing w:after="80"/>
        <w:rPr>
          <w:rFonts w:cs="Times New Roman"/>
          <w:bCs/>
          <w:color w:val="000000" w:themeColor="text1"/>
          <w:szCs w:val="28"/>
        </w:rPr>
      </w:pPr>
    </w:p>
    <w:p w14:paraId="3E5D43D8" w14:textId="2271BE16" w:rsidR="007026D2" w:rsidRDefault="007026D2" w:rsidP="00815EFC">
      <w:r>
        <w:t>Four phonological rules are most significant for G2P conversion.</w:t>
      </w:r>
    </w:p>
    <w:p w14:paraId="1B009A53" w14:textId="77777777" w:rsidR="007026D2" w:rsidRDefault="007026D2" w:rsidP="00815EFC">
      <w:pPr>
        <w:jc w:val="left"/>
      </w:pPr>
      <w:r>
        <w:t>PALATALIZATION OF /k/ AND /g/</w:t>
      </w:r>
    </w:p>
    <w:p w14:paraId="3C7232D4" w14:textId="0096076C" w:rsidR="007026D2" w:rsidRDefault="007026D2" w:rsidP="00815EFC">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0414CDF4" w14:textId="77777777" w:rsidR="007026D2" w:rsidRDefault="007026D2" w:rsidP="00815EFC">
      <w:pPr>
        <w:jc w:val="left"/>
      </w:pPr>
      <w:r>
        <w:lastRenderedPageBreak/>
        <w:t>THE /ğ/ ALLOPHONY</w:t>
      </w:r>
    </w:p>
    <w:p w14:paraId="5140DC9A" w14:textId="3B4FE42E" w:rsidR="007026D2" w:rsidRDefault="007026D2" w:rsidP="00815EFC">
      <w:r>
        <w:t xml:space="preserve">The letter ğ (soft g) does not represent a stable consonant; its phonetic realization is position-dependent.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xml:space="preserve">/ (closed). </w:t>
      </w:r>
    </w:p>
    <w:p w14:paraId="405BD6F0" w14:textId="77777777" w:rsidR="007026D2" w:rsidRDefault="007026D2" w:rsidP="00815EFC">
      <w:pPr>
        <w:jc w:val="left"/>
      </w:pPr>
      <w:r>
        <w:t>FINAL OBSTRUENT DEVOICING</w:t>
      </w:r>
    </w:p>
    <w:p w14:paraId="393F38D9" w14:textId="0A4AA8FB" w:rsidR="007026D2" w:rsidRDefault="007026D2" w:rsidP="00815EFC">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w:t>
      </w:r>
    </w:p>
    <w:p w14:paraId="49749CD2" w14:textId="77777777" w:rsidR="007026D2" w:rsidRDefault="007026D2" w:rsidP="00815EFC">
      <w:pPr>
        <w:jc w:val="left"/>
      </w:pPr>
      <w:r>
        <w:t>NASAL ASSIMILATION</w:t>
      </w:r>
    </w:p>
    <w:p w14:paraId="36C441A5" w14:textId="050947B9" w:rsidR="007026D2" w:rsidRDefault="007026D2" w:rsidP="00815EFC">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22171702" w14:textId="77777777" w:rsidR="007026D2" w:rsidRDefault="007026D2" w:rsidP="00815EFC">
      <w:pPr>
        <w:jc w:val="left"/>
      </w:pPr>
      <w:r>
        <w:t>GEMINATE CONSONANTS</w:t>
      </w:r>
    </w:p>
    <w:p w14:paraId="6ADA66D0" w14:textId="77777777" w:rsidR="007026D2" w:rsidRPr="007026D2" w:rsidRDefault="007026D2" w:rsidP="00815EFC">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4509A9D4" w14:textId="6D4169BE" w:rsidR="007026D2" w:rsidRDefault="007026D2" w:rsidP="00815EFC">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w:t>
      </w:r>
    </w:p>
    <w:p w14:paraId="1EC512EB" w14:textId="77777777" w:rsidR="007026D2" w:rsidRDefault="007026D2" w:rsidP="00815EFC">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w:t>
      </w:r>
      <w:r>
        <w:lastRenderedPageBreak/>
        <w:t xml:space="preserve">—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01829694" w:rsidR="007026D2" w:rsidRDefault="007026D2" w:rsidP="00815EFC">
      <w:r>
        <w:t xml:space="preserve">For TTS purposes, vowel harmony is largely already encoded in the written form, so the G2P module need not predict harmonized vowels for most native words. </w:t>
      </w:r>
    </w:p>
    <w:p w14:paraId="3ED73230" w14:textId="387C188A" w:rsidR="00072580" w:rsidRDefault="00072580" w:rsidP="00815EFC">
      <w:r>
        <w:rPr>
          <w:noProof/>
        </w:rPr>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815EFC">
      <w:r>
        <w:t xml:space="preserve">[Figure 2: </w:t>
      </w:r>
      <w:bookmarkStart w:id="18" w:name="OLE_LINK8"/>
      <w:r>
        <w:t>Vowel harmony diagram showing front/back vowel classes and suffix alternation patterns in Azerbaijani]</w:t>
      </w:r>
    </w:p>
    <w:bookmarkEnd w:id="18"/>
    <w:p w14:paraId="28E2AAA9" w14:textId="4E4663CB" w:rsidR="007026D2" w:rsidRPr="007026D2" w:rsidRDefault="00A56D70" w:rsidP="00815EFC">
      <w:r>
        <w:t>Source: [25]*</w:t>
      </w:r>
    </w:p>
    <w:p w14:paraId="00466686" w14:textId="77777777" w:rsidR="007026D2" w:rsidRDefault="007026D2" w:rsidP="00815EFC">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815EFC">
      <w:r>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B3D1A2A" w14:textId="77777777" w:rsidR="007026D2" w:rsidRDefault="007026D2" w:rsidP="00815EFC">
      <w:r>
        <w:lastRenderedPageBreak/>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815EFC">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815EFC">
      <w:r>
        <w:t>The canonical syllable structure is (C)V(C)(C): every syllable has exactly one vowel nucleus; complex onsets are restricted to loanwords. Syllabification follows the onset-maximization principle.</w:t>
      </w:r>
    </w:p>
    <w:p w14:paraId="31F4EDF0" w14:textId="78E2B3D2" w:rsidR="00192151" w:rsidRPr="00FC1D8E" w:rsidRDefault="00C03D94" w:rsidP="00815EFC">
      <w:pPr>
        <w:pStyle w:val="Heading2"/>
      </w:pPr>
      <w:bookmarkStart w:id="19" w:name="_Toc229476124"/>
      <w:r w:rsidRPr="00FC1D8E">
        <w:t>2.2. Text normalization and linguistic rule design</w:t>
      </w:r>
      <w:bookmarkEnd w:id="19"/>
    </w:p>
    <w:p w14:paraId="7AE2B195" w14:textId="25A46840" w:rsidR="007026D2" w:rsidRDefault="007026D2" w:rsidP="00815EFC">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19C6D172" w14:textId="2F4031B6" w:rsidR="007026D2" w:rsidRDefault="007026D2" w:rsidP="00815EFC">
      <w:r>
        <w:t xml:space="preserve">Azerbaijani normalization has two language-specific properties not shared with most European languages. </w:t>
      </w:r>
    </w:p>
    <w:p w14:paraId="70C6D34E" w14:textId="0D3F5C2F" w:rsidR="00072580" w:rsidRDefault="00072580" w:rsidP="00815EFC">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247D1A0" w14:textId="2FC27FC9" w:rsidR="002B358B" w:rsidRDefault="007026D2" w:rsidP="00815EFC">
      <w:bookmarkStart w:id="20" w:name="OLE_LINK9"/>
      <w:r>
        <w:t xml:space="preserve">[Figure </w:t>
      </w:r>
      <w:r w:rsidR="00072580">
        <w:t>3</w:t>
      </w:r>
      <w:r>
        <w:t>: Text normalization processing cascade — eight steps from raw text to pronounceable Azerbaijani word sequence]</w:t>
      </w:r>
      <w:bookmarkEnd w:id="20"/>
    </w:p>
    <w:p w14:paraId="2F77E21C" w14:textId="0A38FA80" w:rsidR="00B011D2" w:rsidRPr="007026D2" w:rsidRDefault="00B011D2" w:rsidP="00815EFC">
      <w:r>
        <w:t>[source: [6]*]</w:t>
      </w:r>
    </w:p>
    <w:p w14:paraId="73A10A1C" w14:textId="50112969" w:rsidR="007026D2" w:rsidRDefault="007026D2" w:rsidP="00815EFC">
      <w:r>
        <w:t>The normalization module applies eight processing steps in the order below.</w:t>
      </w:r>
    </w:p>
    <w:p w14:paraId="040DC77E" w14:textId="77777777" w:rsidR="007026D2" w:rsidRDefault="007026D2" w:rsidP="00815EFC">
      <w:r>
        <w:t>STEP 1 — PUNCTUATION NORMALIZATION</w:t>
      </w:r>
    </w:p>
    <w:p w14:paraId="76CEE6EC" w14:textId="50D9BF08" w:rsidR="007026D2" w:rsidRDefault="007026D2" w:rsidP="00815EFC">
      <w:r>
        <w:lastRenderedPageBreak/>
        <w:t>Unicode quotation marks, dashes (—, –, −), ellipses (…), and non-breaking spaces are converted to normalized ASCII equivalents. This prevents downstream encoding errors in the G2P pipeline.</w:t>
      </w:r>
    </w:p>
    <w:p w14:paraId="7A7DE87D" w14:textId="77777777" w:rsidR="007026D2" w:rsidRDefault="007026D2" w:rsidP="00815EFC">
      <w:r>
        <w:t>STEP 2 — SYMBOL EXPANSION</w:t>
      </w:r>
    </w:p>
    <w:p w14:paraId="614ED549" w14:textId="4C82707E" w:rsidR="007026D2" w:rsidRDefault="007026D2" w:rsidP="00815EFC">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285937B9" w14:textId="77777777" w:rsidR="007026D2" w:rsidRDefault="007026D2" w:rsidP="00815EFC">
      <w:r>
        <w:t>STEP 3 — DATE NORMALIZATION</w:t>
      </w:r>
    </w:p>
    <w:p w14:paraId="11E0C412" w14:textId="432282C4" w:rsidR="007026D2" w:rsidRDefault="007026D2" w:rsidP="00815EFC">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76CEA5DA" w14:textId="77777777" w:rsidR="007026D2" w:rsidRDefault="007026D2" w:rsidP="00815EFC">
      <w:r>
        <w:t>STEP 4 — TIME NORMALIZATION</w:t>
      </w:r>
    </w:p>
    <w:p w14:paraId="35A4411D" w14:textId="6B6EC45B" w:rsidR="007026D2" w:rsidRDefault="007026D2" w:rsidP="00815EFC">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7962BA17" w14:textId="77777777" w:rsidR="007026D2" w:rsidRDefault="007026D2" w:rsidP="00815EFC">
      <w:r>
        <w:t>STEP 5 — ORDINAL NUMBER EXPANSION</w:t>
      </w:r>
    </w:p>
    <w:p w14:paraId="5A05C64D" w14:textId="462A29F5" w:rsidR="007026D2" w:rsidRDefault="007026D2" w:rsidP="00815EFC">
      <w:r>
        <w:rPr>
          <w:rFonts w:hint="eastAsia"/>
        </w:rPr>
        <w:t>Digit strings with hyphen-attached ordinal suffixes are converted to word form with harmony-correct suffix selection</w:t>
      </w:r>
      <w:r w:rsidR="00557C09">
        <w:t>.</w:t>
      </w:r>
    </w:p>
    <w:p w14:paraId="2A954EE4" w14:textId="77777777" w:rsidR="007026D2" w:rsidRDefault="007026D2" w:rsidP="00815EFC">
      <w:r>
        <w:t>STEP 6 — CARDINAL NUMBER EXPANSION</w:t>
      </w:r>
    </w:p>
    <w:p w14:paraId="4FEE3773" w14:textId="4CBFD5C4" w:rsidR="007026D2" w:rsidRDefault="007026D2" w:rsidP="00815EFC">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w:t>
      </w:r>
    </w:p>
    <w:p w14:paraId="00D21CC2" w14:textId="77777777" w:rsidR="007026D2" w:rsidRDefault="007026D2" w:rsidP="00815EFC">
      <w:r>
        <w:t>STEP 7 — ROMAN NUMERAL EXPANSION</w:t>
      </w:r>
    </w:p>
    <w:p w14:paraId="55794137" w14:textId="55AD80C7" w:rsidR="007026D2" w:rsidRDefault="007026D2" w:rsidP="00815EFC">
      <w:r>
        <w:lastRenderedPageBreak/>
        <w:t>Roman numerals in unambiguous contexts (chapter numbers, century markers) are converted to their Arabic-digit equivalents and then expanded to words.</w:t>
      </w:r>
    </w:p>
    <w:p w14:paraId="27C7CB0A" w14:textId="77777777" w:rsidR="007026D2" w:rsidRDefault="007026D2" w:rsidP="00815EFC">
      <w:r>
        <w:t>STEP 8 — ABBREVIATION EXPANSION</w:t>
      </w:r>
    </w:p>
    <w:p w14:paraId="714DE928" w14:textId="50A0AC24" w:rsidR="007026D2" w:rsidRPr="007026D2" w:rsidRDefault="007026D2" w:rsidP="0026531A">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3D5DA446" w14:textId="06DE45B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5</w:t>
      </w:r>
      <w:r w:rsidRPr="00FC1D8E">
        <w:rPr>
          <w:rFonts w:cs="Times New Roman"/>
          <w:bCs/>
          <w:color w:val="000000" w:themeColor="text1"/>
          <w:szCs w:val="28"/>
        </w:rPr>
        <w:t>.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bl>
    <w:p w14:paraId="3EA7ECE7" w14:textId="77777777" w:rsidR="00192151" w:rsidRPr="00FC1D8E" w:rsidRDefault="00000000" w:rsidP="00557C09">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3D3BD66D" w14:textId="1FA99EC1" w:rsidR="007D5924" w:rsidRDefault="007D5924" w:rsidP="00815EFC">
      <w:r>
        <w:t>Accurate syllabification is a prerequisite for stress assignment, which in turn determines the prosodic structure of an utterance.</w:t>
      </w:r>
    </w:p>
    <w:p w14:paraId="3B9DF2D5" w14:textId="77777777" w:rsidR="007D5924" w:rsidRDefault="007D5924" w:rsidP="00815EFC">
      <w:pPr>
        <w:jc w:val="left"/>
      </w:pPr>
      <w:r>
        <w:t>SYLLABIFICATION</w:t>
      </w:r>
    </w:p>
    <w:p w14:paraId="79368347" w14:textId="47F8E3CA" w:rsidR="002B358B" w:rsidRDefault="007D5924" w:rsidP="00815EFC">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r>
        <w:t>a.ta</w:t>
      </w:r>
      <w:proofErr w:type="spellEnd"/>
      <w:r>
        <w:t xml:space="preserve"> (father). For VC.CV patterns, two consonants between vowels split as coda + onset: </w:t>
      </w:r>
      <w:proofErr w:type="spellStart"/>
      <w:r>
        <w:t>məkt.əb</w:t>
      </w:r>
      <w:proofErr w:type="spell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4288ED63" w14:textId="7378B7F7" w:rsidR="007D5924" w:rsidRDefault="007D5924" w:rsidP="00815EFC">
      <w:r>
        <w:lastRenderedPageBreak/>
        <w:t>STRESS ASSIGNMENT</w:t>
      </w:r>
    </w:p>
    <w:p w14:paraId="37D1D6F5" w14:textId="493C1207" w:rsidR="007D5924" w:rsidRDefault="007D5924" w:rsidP="00815EFC">
      <w:r>
        <w:t>Lexical stress applies a priority-ordered rule hierarchy (Salimi, n.d.).</w:t>
      </w:r>
    </w:p>
    <w:p w14:paraId="3E92DA0F" w14:textId="32479E51" w:rsidR="007D5924" w:rsidRDefault="007D5924" w:rsidP="00815EFC">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5CD74697" w14:textId="00914C6A" w:rsidR="007D5924" w:rsidRDefault="007D5924" w:rsidP="00815EFC">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4D475362" w14:textId="612D40D1" w:rsidR="007D5924" w:rsidRDefault="007D5924" w:rsidP="00815EFC">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ACD46F7" w14:textId="201C889E" w:rsidR="007D5924" w:rsidRDefault="007D5924" w:rsidP="00815EFC">
      <w:r>
        <w:t>Priority 4 — Default rule. All remaining words receive stress on the final syllable.</w:t>
      </w:r>
    </w:p>
    <w:p w14:paraId="40285D67" w14:textId="77777777" w:rsidR="007D5924" w:rsidRDefault="007D5924" w:rsidP="00815EFC">
      <w:pPr>
        <w:jc w:val="left"/>
      </w:pPr>
      <w:r>
        <w:t>PHRASAL STRESS</w:t>
      </w:r>
    </w:p>
    <w:p w14:paraId="1C8DE9E3" w14:textId="208C6E10" w:rsidR="002B358B" w:rsidRPr="007D5924" w:rsidRDefault="007D5924" w:rsidP="00815EFC">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5F244EAB" w14:textId="46671548" w:rsidR="00A06525" w:rsidRPr="00FC1D8E" w:rsidRDefault="00000000" w:rsidP="00557C09">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r w:rsidR="000133D9">
        <w:rPr>
          <w:rFonts w:cs="Times New Roman"/>
          <w:bCs/>
          <w:color w:val="000000" w:themeColor="text1"/>
          <w:szCs w:val="28"/>
        </w:rPr>
        <w:t xml:space="preserve">[8]*. </w:t>
      </w:r>
      <w:r w:rsidRPr="00FC1D8E">
        <w:rPr>
          <w:rFonts w:cs="Times New Roman"/>
          <w:bCs/>
          <w:color w:val="000000" w:themeColor="text1"/>
          <w:szCs w:val="28"/>
        </w:rPr>
        <w:t>Five sentence types are recognized and associated with distinct intonation patterns:</w:t>
      </w:r>
    </w:p>
    <w:p w14:paraId="4C69F8B7" w14:textId="657D30E5" w:rsidR="00192151" w:rsidRPr="00FC1D8E" w:rsidRDefault="00A06525" w:rsidP="00815EFC">
      <w:pPr>
        <w:spacing w:before="200" w:after="80"/>
        <w:jc w:val="center"/>
        <w:rPr>
          <w:rFonts w:cs="Times New Roman"/>
          <w:bCs/>
          <w:color w:val="000000" w:themeColor="text1"/>
          <w:szCs w:val="28"/>
        </w:rPr>
      </w:pPr>
      <w:r>
        <w:rPr>
          <w:rFonts w:cs="Times New Roman"/>
          <w:bCs/>
          <w:color w:val="000000" w:themeColor="text1"/>
          <w:szCs w:val="28"/>
        </w:rPr>
        <w:t>[</w:t>
      </w:r>
      <w:r w:rsidRPr="00FC1D8E">
        <w:rPr>
          <w:rFonts w:cs="Times New Roman"/>
          <w:bCs/>
          <w:color w:val="000000" w:themeColor="text1"/>
          <w:szCs w:val="28"/>
        </w:rPr>
        <w:t xml:space="preserve">Table </w:t>
      </w:r>
      <w:r>
        <w:rPr>
          <w:rFonts w:cs="Times New Roman"/>
          <w:bCs/>
          <w:color w:val="000000" w:themeColor="text1"/>
          <w:szCs w:val="28"/>
        </w:rPr>
        <w:t>6</w:t>
      </w:r>
      <w:r w:rsidRPr="00FC1D8E">
        <w:rPr>
          <w:rFonts w:cs="Times New Roman"/>
          <w:bCs/>
          <w:color w:val="000000" w:themeColor="text1"/>
          <w:szCs w:val="28"/>
        </w:rPr>
        <w:t xml:space="preserve">.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r>
        <w:rPr>
          <w:rFonts w:cs="Times New Roman"/>
          <w:bCs/>
          <w:color w:val="000000" w:themeColor="text1"/>
          <w:szCs w:val="28"/>
        </w:rPr>
        <w:t>]</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Period / no special </w:t>
            </w:r>
            <w:r w:rsidRPr="00FC1D8E">
              <w:rPr>
                <w:rFonts w:cs="Times New Roman"/>
                <w:bCs/>
                <w:color w:val="000000" w:themeColor="text1"/>
                <w:szCs w:val="28"/>
              </w:rPr>
              <w:lastRenderedPageBreak/>
              <w:t>marker</w:t>
            </w:r>
          </w:p>
        </w:tc>
        <w:tc>
          <w:tcPr>
            <w:tcW w:w="1826" w:type="dxa"/>
          </w:tcPr>
          <w:p w14:paraId="4E838E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lastRenderedPageBreak/>
              <w:t>H*</w:t>
            </w:r>
          </w:p>
        </w:tc>
        <w:tc>
          <w:tcPr>
            <w:tcW w:w="1826" w:type="dxa"/>
          </w:tcPr>
          <w:p w14:paraId="280F868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bl>
    <w:p w14:paraId="4BB06471" w14:textId="77777777" w:rsidR="0026531A" w:rsidRDefault="007D5924" w:rsidP="0026531A">
      <w:r w:rsidRPr="007D5924">
        <w:t>BT = boundary tone.</w:t>
      </w:r>
    </w:p>
    <w:p w14:paraId="300CA4B5" w14:textId="525E6BF2" w:rsidR="007D5924" w:rsidRPr="007D5924" w:rsidRDefault="007D5924" w:rsidP="00815EFC">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23DDCD9E" w14:textId="5BC6499E" w:rsidR="007D5924" w:rsidRPr="002B358B" w:rsidRDefault="007D5924" w:rsidP="00815EFC">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r w:rsidR="002B358B">
        <w:t xml:space="preserve"> </w:t>
      </w:r>
      <w:r w:rsidRPr="007D5924">
        <w:t>Speaking rate is configurable: neutral = 140 wpm, formal = 120 wpm, conversational = 160 wpm. Duration estimates are scaled proportionally.</w:t>
      </w:r>
    </w:p>
    <w:p w14:paraId="0F25E75D" w14:textId="09FBE268" w:rsidR="00192151" w:rsidRPr="00FC1D8E" w:rsidRDefault="00C03D94" w:rsidP="00815EFC">
      <w:pPr>
        <w:pStyle w:val="Heading2"/>
      </w:pPr>
      <w:bookmarkStart w:id="21" w:name="_Toc229476125"/>
      <w:r w:rsidRPr="00FC1D8E">
        <w:t xml:space="preserve">2.3. </w:t>
      </w:r>
      <w:r w:rsidRPr="007D5924">
        <w:t>Architecture</w:t>
      </w:r>
      <w:r w:rsidRPr="00FC1D8E">
        <w:t xml:space="preserve"> of the rule-based </w:t>
      </w:r>
      <w:proofErr w:type="spellStart"/>
      <w:r w:rsidRPr="00FC1D8E">
        <w:t>azerbaijani</w:t>
      </w:r>
      <w:proofErr w:type="spellEnd"/>
      <w:r w:rsidRPr="00FC1D8E">
        <w:t xml:space="preserve"> </w:t>
      </w:r>
      <w:proofErr w:type="spellStart"/>
      <w:r w:rsidRPr="00FC1D8E">
        <w:t>tts</w:t>
      </w:r>
      <w:proofErr w:type="spellEnd"/>
      <w:r w:rsidRPr="00FC1D8E">
        <w:t xml:space="preserve"> system</w:t>
      </w:r>
      <w:bookmarkEnd w:id="21"/>
    </w:p>
    <w:p w14:paraId="0DFBBCFF" w14:textId="36E36DC8" w:rsidR="007D5924" w:rsidRDefault="007D5924" w:rsidP="00815EFC">
      <w:r>
        <w:t xml:space="preserve">The proposed system follows the modular pipeline architecture established by the Festival TTS system </w:t>
      </w:r>
      <w:r w:rsidR="00316B0A">
        <w:t>[18]*</w:t>
      </w:r>
      <w:r>
        <w:t xml:space="preserve">, which decomposes the text-to-speech conversion task into a sequence of independent processing modules with well-defined input/output </w:t>
      </w:r>
      <w:r>
        <w:lastRenderedPageBreak/>
        <w:t>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14:paraId="0D8E348B" w14:textId="77777777" w:rsidR="007D5924" w:rsidRDefault="007D5924" w:rsidP="00815EFC">
      <w:r>
        <w:t xml:space="preserve">The system comprises five processing modules implemented in Python, plus a central orchestrator: </w:t>
      </w:r>
    </w:p>
    <w:p w14:paraId="23826AED" w14:textId="77777777" w:rsidR="007D5924" w:rsidRDefault="007D5924" w:rsidP="00815EFC">
      <w:r>
        <w:t xml:space="preserve">(1) Text Normalization (text_normalizer.py), which converts non-standard words to pronounceable forms; </w:t>
      </w:r>
    </w:p>
    <w:p w14:paraId="5D4CC2F0" w14:textId="77777777" w:rsidR="007D5924" w:rsidRDefault="007D5924" w:rsidP="00815EFC">
      <w:r>
        <w:t>(2) G2P Converter (g2p_converter.py), which maps graphemes to IPA phonemes;</w:t>
      </w:r>
    </w:p>
    <w:p w14:paraId="64DF5DE8" w14:textId="77777777" w:rsidR="007D5924" w:rsidRDefault="007D5924" w:rsidP="00815EFC">
      <w:r>
        <w:t xml:space="preserve"> (3) Stress Assigner (stress_assigner.py), which handles lexical and phrasal stress; </w:t>
      </w:r>
    </w:p>
    <w:p w14:paraId="68227C9F" w14:textId="77777777" w:rsidR="007D5924" w:rsidRDefault="007D5924" w:rsidP="00815EFC">
      <w:r>
        <w:t xml:space="preserve">(4) Prosody Engine (prosody_engine.py), which assigns pitch accents, durations, and pauses using a </w:t>
      </w:r>
      <w:proofErr w:type="spellStart"/>
      <w:r>
        <w:t>ToBI</w:t>
      </w:r>
      <w:proofErr w:type="spellEnd"/>
      <w:r>
        <w:t xml:space="preserve">-lite framework; and </w:t>
      </w:r>
    </w:p>
    <w:p w14:paraId="0E13DCD2" w14:textId="1E12C0FD" w:rsidR="007D5924" w:rsidRDefault="007D5924" w:rsidP="00815EFC">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FA810E1" w14:textId="77777777" w:rsidR="005D6D30" w:rsidRDefault="005D6D30" w:rsidP="00815EFC">
      <w:pPr>
        <w:jc w:val="left"/>
      </w:pPr>
      <w:r>
        <w:t>MODULE 1: TEXT NORMALIZATION (text_normalizer.py)</w:t>
      </w:r>
    </w:p>
    <w:p w14:paraId="5D9C66E5" w14:textId="77777777" w:rsidR="005D6D30" w:rsidRDefault="005D6D30" w:rsidP="00815EFC">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text_norm_rules.json</w:t>
      </w:r>
      <w:proofErr w:type="spellEnd"/>
      <w:r>
        <w:t>, enabling the rule set to be inspected and extended without modifying Python code.</w:t>
      </w:r>
    </w:p>
    <w:p w14:paraId="109ACC51" w14:textId="6103269C" w:rsidR="005D6D30" w:rsidRDefault="005D6D30" w:rsidP="00815EFC">
      <w:r>
        <w:rPr>
          <w:rFonts w:hint="eastAsia"/>
        </w:rPr>
        <w:t xml:space="preserve">Public interface: normalize(text: str) </w:t>
      </w:r>
      <w:r>
        <w:rPr>
          <w:rFonts w:hint="eastAsia"/>
        </w:rPr>
        <w:t>→</w:t>
      </w:r>
      <w:r>
        <w:rPr>
          <w:rFonts w:hint="eastAsia"/>
        </w:rPr>
        <w:t xml:space="preserve"> str</w:t>
      </w:r>
    </w:p>
    <w:p w14:paraId="5B054244" w14:textId="713DDAF8" w:rsidR="00EB7772" w:rsidRDefault="005D6D30" w:rsidP="00EB7772">
      <w:pPr>
        <w:jc w:val="left"/>
      </w:pPr>
      <w:r>
        <w:t>MODULE 2: G2P CONVERTER (g2p_converter.py)</w:t>
      </w:r>
    </w:p>
    <w:p w14:paraId="73CC13F9" w14:textId="77777777" w:rsidR="00EB7772" w:rsidRDefault="00EB7772" w:rsidP="00EB7772">
      <w:pPr>
        <w:jc w:val="center"/>
      </w:pPr>
      <w:r>
        <w:rPr>
          <w:noProof/>
        </w:rPr>
        <w:lastRenderedPageBreak/>
        <w:drawing>
          <wp:inline distT="0" distB="0" distL="0" distR="0" wp14:anchorId="37BCF27D" wp14:editId="66AF7428">
            <wp:extent cx="3643952" cy="5029887"/>
            <wp:effectExtent l="0" t="0" r="1270"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2"/>
                    <a:stretch>
                      <a:fillRect/>
                    </a:stretch>
                  </pic:blipFill>
                  <pic:spPr>
                    <a:xfrm>
                      <a:off x="0" y="0"/>
                      <a:ext cx="3660768" cy="5053099"/>
                    </a:xfrm>
                    <a:prstGeom prst="rect">
                      <a:avLst/>
                    </a:prstGeom>
                  </pic:spPr>
                </pic:pic>
              </a:graphicData>
            </a:graphic>
          </wp:inline>
        </w:drawing>
      </w:r>
    </w:p>
    <w:p w14:paraId="77273F86" w14:textId="77777777" w:rsidR="00EB7772" w:rsidRPr="007D5924" w:rsidRDefault="00EB7772" w:rsidP="00EB7772">
      <w:pPr>
        <w:jc w:val="center"/>
      </w:pPr>
      <w:bookmarkStart w:id="22" w:name="OLE_LINK10"/>
      <w:r>
        <w:t xml:space="preserve">[Figure 4: Full </w:t>
      </w:r>
      <w:proofErr w:type="spellStart"/>
      <w:r>
        <w:t>AzTTSPipeline</w:t>
      </w:r>
      <w:proofErr w:type="spellEnd"/>
      <w:r>
        <w:t xml:space="preserve"> architecture from raw text input to WAV output]</w:t>
      </w:r>
      <w:bookmarkEnd w:id="22"/>
    </w:p>
    <w:p w14:paraId="59BF8960" w14:textId="7CB586E7" w:rsidR="005D6D30" w:rsidRDefault="005D6D30" w:rsidP="00815EFC">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1939D017" w14:textId="3496CB48" w:rsidR="005D6D30" w:rsidRDefault="005D6D30" w:rsidP="00815EFC">
      <w:r>
        <w:t xml:space="preserve">Output is a List[Word], where each Word contains: graphemes (original word string), phonemes (List[Phoneme] with symbol, </w:t>
      </w:r>
      <w:proofErr w:type="spellStart"/>
      <w:r>
        <w:t>is_vowel</w:t>
      </w:r>
      <w:proofErr w:type="spellEnd"/>
      <w:r>
        <w:t xml:space="preserve">, and </w:t>
      </w:r>
      <w:proofErr w:type="spellStart"/>
      <w:r>
        <w:t>syllable_index</w:t>
      </w:r>
      <w:proofErr w:type="spellEnd"/>
      <w:r>
        <w:t xml:space="preserve">), syllables </w:t>
      </w:r>
      <w:r>
        <w:lastRenderedPageBreak/>
        <w:t xml:space="preserve">(List[List[Phoneme]]), and </w:t>
      </w:r>
      <w:proofErr w:type="spellStart"/>
      <w:r>
        <w:t>stressed_syllable</w:t>
      </w:r>
      <w:proofErr w:type="spellEnd"/>
      <w:r>
        <w:t xml:space="preserve"> (index of stressed syllable; -1 if unstressed).</w:t>
      </w:r>
    </w:p>
    <w:p w14:paraId="59F0BE26" w14:textId="77777777" w:rsidR="005D6D30" w:rsidRDefault="005D6D30" w:rsidP="00815EFC">
      <w:pPr>
        <w:jc w:val="left"/>
      </w:pPr>
      <w:r>
        <w:t>MODULE 3: STRESS ASSIGNER (stress_assigner.py)</w:t>
      </w:r>
    </w:p>
    <w:p w14:paraId="4D847BFA" w14:textId="1801682B" w:rsidR="005D6D30" w:rsidRDefault="005D6D30" w:rsidP="00815EFC">
      <w:r>
        <w:t xml:space="preserve">The stress assigner applies the priority-ordered rule hierarchy (Section 2.2.3) to the Word list from Module 2. It reads exception lists and rule parameters from </w:t>
      </w:r>
      <w:proofErr w:type="spellStart"/>
      <w:r>
        <w:t>stress_rules.json</w:t>
      </w:r>
      <w:proofErr w:type="spellEnd"/>
      <w:r>
        <w:t xml:space="preserve">. Additionally, it applies phrasal stress demotions and assigns </w:t>
      </w:r>
      <w:proofErr w:type="spellStart"/>
      <w:r>
        <w:t>ToBI</w:t>
      </w:r>
      <w:proofErr w:type="spellEnd"/>
      <w:r>
        <w:t xml:space="preserve"> pitch accent labels to content words.</w:t>
      </w:r>
    </w:p>
    <w:p w14:paraId="6E94F744" w14:textId="77777777" w:rsidR="005D6D30" w:rsidRDefault="005D6D30" w:rsidP="00815EFC">
      <w:pPr>
        <w:jc w:val="left"/>
      </w:pPr>
      <w:r>
        <w:t>MODULE 4: PROSODY ENGINE (prosody_engine.py)</w:t>
      </w:r>
    </w:p>
    <w:p w14:paraId="63DED68D" w14:textId="77777777" w:rsidR="005D6D30" w:rsidRDefault="005D6D30" w:rsidP="00815EFC">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prosody_rules.json</w:t>
      </w:r>
      <w:proofErr w:type="spell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815EFC">
      <w:pPr>
        <w:spacing w:after="200"/>
        <w:jc w:val="left"/>
      </w:pPr>
      <w:r>
        <w:t>MODULE 5: SYNTHESIZER (synthesizer.py)</w:t>
      </w:r>
    </w:p>
    <w:p w14:paraId="2A2D7AF1" w14:textId="18BC07BE" w:rsidR="005D6D30" w:rsidRDefault="005D6D30" w:rsidP="00815EFC">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w:t>
      </w:r>
    </w:p>
    <w:p w14:paraId="2DD23E74" w14:textId="77777777" w:rsidR="005D6D30" w:rsidRPr="005D6D30" w:rsidRDefault="005D6D30" w:rsidP="00815EFC">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61929C5A" w14:textId="77777777" w:rsidR="005D6D30" w:rsidRDefault="005D6D30" w:rsidP="00815EFC">
      <w:r>
        <w:t>The complete data flow through the pipeline is illustrated with an example.</w:t>
      </w:r>
    </w:p>
    <w:p w14:paraId="50850D06" w14:textId="77777777" w:rsidR="005D6D30" w:rsidRDefault="005D6D30" w:rsidP="00815EFC">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815EFC">
      <w:r>
        <w:lastRenderedPageBreak/>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815EFC">
      <w:r>
        <w:t>After Module 2 (G2P): [Word("</w:t>
      </w:r>
      <w:proofErr w:type="spellStart"/>
      <w:r>
        <w:t>Azərbaycan</w:t>
      </w:r>
      <w:proofErr w:type="spellEnd"/>
      <w:r>
        <w:t>", phonemes=[</w:t>
      </w:r>
      <w:proofErr w:type="spellStart"/>
      <w:r>
        <w:t>æ,z,æ,r,b,a,j,dʒ,a,n</w:t>
      </w:r>
      <w:proofErr w:type="spellEnd"/>
      <w:r>
        <w:t>], syllables=4), Word("on", phonemes=[</w:t>
      </w:r>
      <w:proofErr w:type="spellStart"/>
      <w:r>
        <w:t>o,n</w:t>
      </w:r>
      <w:proofErr w:type="spellEnd"/>
      <w:r>
        <w:t>]), ...]</w:t>
      </w:r>
    </w:p>
    <w:p w14:paraId="23682CAA" w14:textId="77777777" w:rsidR="005D6D30" w:rsidRDefault="005D6D30" w:rsidP="00815EFC">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815EFC">
      <w:r>
        <w:t xml:space="preserve">After Module 4 (Prosody): </w:t>
      </w:r>
      <w:proofErr w:type="spellStart"/>
      <w:r>
        <w:t>SentenceAnnotation</w:t>
      </w:r>
      <w:proofErr w:type="spellEnd"/>
      <w:r>
        <w:t>(</w:t>
      </w:r>
      <w:proofErr w:type="spellStart"/>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42B43AE1" w14:textId="6D0646A4" w:rsidR="005D6D30" w:rsidRDefault="005D6D30" w:rsidP="00815EFC">
      <w:r>
        <w:t>After Module 5 (Synthesizer): WAV bytes at 22,050 Hz written to output path.</w:t>
      </w:r>
    </w:p>
    <w:p w14:paraId="1743A049" w14:textId="77777777" w:rsidR="005D6D30" w:rsidRDefault="005D6D30" w:rsidP="00815EFC">
      <w:r>
        <w:rPr>
          <w:rFonts w:hint="eastAsia"/>
        </w:rPr>
        <w:t xml:space="preserve">The pipeline exposes two high-level public methods on </w:t>
      </w:r>
      <w:proofErr w:type="spellStart"/>
      <w:r>
        <w:rPr>
          <w:rFonts w:hint="eastAsia"/>
        </w:rPr>
        <w:t>AzTTSPipeline</w:t>
      </w:r>
      <w:proofErr w:type="spellEnd"/>
      <w:r>
        <w:rPr>
          <w:rFonts w:hint="eastAsia"/>
        </w:rPr>
        <w:t xml:space="preserve">. The analyze(text: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synthesize(text: str, output: Path) </w:t>
      </w:r>
      <w:r>
        <w:rPr>
          <w:rFonts w:hint="eastAsia"/>
        </w:rPr>
        <w:t>→</w:t>
      </w:r>
      <w:r>
        <w:rPr>
          <w:rFonts w:hint="eastAsia"/>
        </w:rPr>
        <w:t xml:space="preserve"> bytes method runs all five modules and writes a WAV file.</w:t>
      </w:r>
    </w:p>
    <w:p w14:paraId="0BE4CCA2" w14:textId="494F713B" w:rsidR="00072580" w:rsidRDefault="00072580" w:rsidP="00815EFC">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3"/>
                    <a:stretch>
                      <a:fillRect/>
                    </a:stretch>
                  </pic:blipFill>
                  <pic:spPr>
                    <a:xfrm>
                      <a:off x="0" y="0"/>
                      <a:ext cx="6155690" cy="1682750"/>
                    </a:xfrm>
                    <a:prstGeom prst="rect">
                      <a:avLst/>
                    </a:prstGeom>
                  </pic:spPr>
                </pic:pic>
              </a:graphicData>
            </a:graphic>
          </wp:inline>
        </w:drawing>
      </w:r>
    </w:p>
    <w:p w14:paraId="6E542D79" w14:textId="2E5A2FF1" w:rsidR="005D6D30" w:rsidRPr="005D6D30" w:rsidRDefault="005D6D30" w:rsidP="00815EFC">
      <w:bookmarkStart w:id="23" w:name="OLE_LINK11"/>
      <w:r>
        <w:t xml:space="preserve">[Figure </w:t>
      </w:r>
      <w:r w:rsidR="00072580">
        <w:t>5</w:t>
      </w:r>
      <w:r>
        <w:t>: Data flow diagram showing intermediate representations between each pipeline module]</w:t>
      </w:r>
      <w:bookmarkEnd w:id="23"/>
    </w:p>
    <w:p w14:paraId="54294491" w14:textId="64767431" w:rsidR="00192151" w:rsidRPr="00FC1D8E" w:rsidRDefault="00000000" w:rsidP="0026531A">
      <w:pPr>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7</w:t>
      </w:r>
      <w:r w:rsidRPr="00FC1D8E">
        <w:rPr>
          <w:rFonts w:cs="Times New Roman"/>
          <w:bCs/>
          <w:color w:val="000000" w:themeColor="text1"/>
          <w:szCs w:val="28"/>
        </w:rPr>
        <w:t>.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815EFC">
            <w:pPr>
              <w:rPr>
                <w:rFonts w:cs="Times New Roman"/>
                <w:bCs/>
                <w:color w:val="000000" w:themeColor="text1"/>
                <w:szCs w:val="28"/>
              </w:rPr>
            </w:pPr>
            <w:bookmarkStart w:id="24" w:name="OLE_LINK19"/>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 xml:space="preserve">After Module 1 — </w:t>
            </w:r>
            <w:r w:rsidRPr="00FC1D8E">
              <w:rPr>
                <w:rFonts w:cs="Times New Roman"/>
                <w:bCs/>
                <w:color w:val="000000" w:themeColor="text1"/>
                <w:szCs w:val="28"/>
              </w:rPr>
              <w:lastRenderedPageBreak/>
              <w:t>Normalization</w:t>
            </w:r>
          </w:p>
        </w:tc>
        <w:tc>
          <w:tcPr>
            <w:tcW w:w="3043" w:type="dxa"/>
          </w:tcPr>
          <w:p w14:paraId="33D9EF0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lastRenderedPageBreak/>
              <w:t>str</w:t>
            </w:r>
          </w:p>
        </w:tc>
        <w:tc>
          <w:tcPr>
            <w:tcW w:w="3043" w:type="dxa"/>
          </w:tcPr>
          <w:p w14:paraId="4AB392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 xml:space="preserve">Pronounceable </w:t>
            </w:r>
            <w:r w:rsidRPr="00FC1D8E">
              <w:rPr>
                <w:rFonts w:cs="Times New Roman"/>
                <w:bCs/>
                <w:color w:val="000000" w:themeColor="text1"/>
                <w:szCs w:val="28"/>
              </w:rPr>
              <w:lastRenderedPageBreak/>
              <w:t>Azerbaijani text</w:t>
            </w:r>
          </w:p>
        </w:tc>
      </w:tr>
      <w:tr w:rsidR="00801E8E" w:rsidRPr="00FC1D8E" w14:paraId="43FA1F92" w14:textId="77777777">
        <w:trPr>
          <w:jc w:val="center"/>
        </w:trPr>
        <w:tc>
          <w:tcPr>
            <w:tcW w:w="3043" w:type="dxa"/>
          </w:tcPr>
          <w:p w14:paraId="0B5889E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lastRenderedPageBreak/>
              <w:t>After Module 2 — G2P</w:t>
            </w:r>
          </w:p>
        </w:tc>
        <w:tc>
          <w:tcPr>
            <w:tcW w:w="3043" w:type="dxa"/>
          </w:tcPr>
          <w:p w14:paraId="5EAEE0AB"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List[Word]</w:t>
            </w:r>
          </w:p>
        </w:tc>
        <w:tc>
          <w:tcPr>
            <w:tcW w:w="3043" w:type="dxa"/>
          </w:tcPr>
          <w:p w14:paraId="75EDEF1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List[Word]</w:t>
            </w:r>
          </w:p>
        </w:tc>
        <w:tc>
          <w:tcPr>
            <w:tcW w:w="3043" w:type="dxa"/>
          </w:tcPr>
          <w:p w14:paraId="31227897"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22,050 Hz PCM audio</w:t>
            </w:r>
          </w:p>
        </w:tc>
      </w:tr>
      <w:bookmarkEnd w:id="24"/>
    </w:tbl>
    <w:p w14:paraId="3992E8B3" w14:textId="77777777" w:rsidR="00192151" w:rsidRPr="00FC1D8E" w:rsidRDefault="00192151" w:rsidP="00815EFC">
      <w:pPr>
        <w:rPr>
          <w:rFonts w:cs="Times New Roman"/>
          <w:bCs/>
          <w:color w:val="000000" w:themeColor="text1"/>
          <w:szCs w:val="28"/>
        </w:rPr>
      </w:pPr>
    </w:p>
    <w:p w14:paraId="1CAEA69C" w14:textId="2B090FDD" w:rsidR="005D6D30" w:rsidRPr="005D6D30" w:rsidRDefault="005D6D30" w:rsidP="00815EFC">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4B8A2A91" w14:textId="7FB04649" w:rsidR="0026531A" w:rsidRPr="00557C09" w:rsidRDefault="005D6D30" w:rsidP="00557C09">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14:paraId="7FA3AAE9" w14:textId="77777777" w:rsidR="003F18FE" w:rsidRDefault="003F18FE">
      <w:pPr>
        <w:spacing w:after="200" w:line="276" w:lineRule="auto"/>
        <w:jc w:val="left"/>
        <w:rPr>
          <w:rFonts w:eastAsiaTheme="majorEastAsia" w:cs="Times New Roman (Headings CS)"/>
          <w:b/>
          <w:bCs/>
          <w:caps/>
          <w:color w:val="000000" w:themeColor="text1"/>
          <w:szCs w:val="28"/>
        </w:rPr>
      </w:pPr>
      <w:r>
        <w:br w:type="page"/>
      </w:r>
    </w:p>
    <w:p w14:paraId="76A0B969" w14:textId="58E8BE5B" w:rsidR="00192151" w:rsidRDefault="00EB7772" w:rsidP="00815EFC">
      <w:pPr>
        <w:pStyle w:val="Heading1"/>
      </w:pPr>
      <w:bookmarkStart w:id="25" w:name="_Toc229476126"/>
      <w:r>
        <w:lastRenderedPageBreak/>
        <w:t>3.</w:t>
      </w:r>
      <w:r w:rsidR="00000000" w:rsidRPr="00FC1D8E">
        <w:t xml:space="preserve"> </w:t>
      </w:r>
      <w:r w:rsidR="00000000" w:rsidRPr="005D6D30">
        <w:t>DESIGN</w:t>
      </w:r>
      <w:r w:rsidR="00000000" w:rsidRPr="00FC1D8E">
        <w:t>, IMPLEMENTATION, AND EVALUATION</w:t>
      </w:r>
      <w:bookmarkEnd w:id="25"/>
    </w:p>
    <w:p w14:paraId="0EF5DA7F" w14:textId="1FA53FC6" w:rsidR="00192151" w:rsidRDefault="00EB7772" w:rsidP="00815EFC">
      <w:pPr>
        <w:pStyle w:val="Heading2"/>
      </w:pPr>
      <w:bookmarkStart w:id="26" w:name="_Toc229476127"/>
      <w:r w:rsidRPr="00FC1D8E">
        <w:t>3.1. System design and development methodology</w:t>
      </w:r>
      <w:bookmarkEnd w:id="26"/>
    </w:p>
    <w:p w14:paraId="6E3FDF52" w14:textId="1CE94F0C" w:rsidR="005801C4" w:rsidRDefault="005801C4" w:rsidP="00815EFC">
      <w:r w:rsidRPr="005801C4">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w:t>
      </w:r>
      <w:r>
        <w:t xml:space="preserve">. </w:t>
      </w:r>
      <w:r w:rsidRPr="005801C4">
        <w:t>This architectural choice was not incidental: it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7AC452E5" w14:textId="2C000D8A" w:rsidR="005801C4" w:rsidRDefault="005801C4" w:rsidP="00815EFC">
      <w:r w:rsidRPr="005801C4">
        <w:t xml:space="preserve">The system is structured around six Python source files, each encapsulating one processing concern, plus a central orchestrator and a command-line entry point. The six core modules are: </w:t>
      </w:r>
      <w:r w:rsidRPr="005801C4">
        <w:rPr>
          <w:b/>
          <w:bCs/>
        </w:rPr>
        <w:t>text_normalizer.py</w:t>
      </w:r>
      <w:r w:rsidRPr="005801C4">
        <w:t xml:space="preserve">, </w:t>
      </w:r>
      <w:r w:rsidRPr="005801C4">
        <w:rPr>
          <w:b/>
          <w:bCs/>
        </w:rPr>
        <w:t>g2p_converter.py</w:t>
      </w:r>
      <w:r w:rsidRPr="005801C4">
        <w:t xml:space="preserve">, </w:t>
      </w:r>
      <w:r w:rsidRPr="005801C4">
        <w:rPr>
          <w:b/>
          <w:bCs/>
        </w:rPr>
        <w:t>stress_assigner.py</w:t>
      </w:r>
      <w:r w:rsidRPr="005801C4">
        <w:t xml:space="preserve">, </w:t>
      </w:r>
      <w:r w:rsidRPr="005801C4">
        <w:rPr>
          <w:b/>
          <w:bCs/>
        </w:rPr>
        <w:t>prosody_engine.py</w:t>
      </w:r>
      <w:r w:rsidRPr="005801C4">
        <w:t xml:space="preserve">, </w:t>
      </w:r>
      <w:r w:rsidRPr="005801C4">
        <w:rPr>
          <w:b/>
          <w:bCs/>
        </w:rPr>
        <w:t>synthesizer.py</w:t>
      </w:r>
      <w:r w:rsidRPr="005801C4">
        <w:t xml:space="preserve">, and </w:t>
      </w:r>
      <w:r w:rsidRPr="005801C4">
        <w:rPr>
          <w:b/>
          <w:bCs/>
        </w:rPr>
        <w:t>utils.py</w:t>
      </w:r>
      <w:r w:rsidRPr="005801C4">
        <w:t>. The orchestrator (pipeline.py) instantiates and sequences these modules; the entry point (main.py)</w:t>
      </w:r>
      <w:r w:rsidR="00973DD5">
        <w:t xml:space="preserve">. </w:t>
      </w:r>
      <w:r w:rsidRPr="005801C4">
        <w:t>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2B3DBDBF" w14:textId="5DF77493" w:rsidR="005801C4" w:rsidRDefault="005801C4" w:rsidP="00557C09">
      <w:pPr>
        <w:jc w:val="center"/>
      </w:pPr>
      <w:r>
        <w:rPr>
          <w:noProof/>
        </w:rPr>
        <w:lastRenderedPageBreak/>
        <w:drawing>
          <wp:inline distT="0" distB="0" distL="0" distR="0" wp14:anchorId="7D19271B" wp14:editId="4CB5A441">
            <wp:extent cx="3150352" cy="3678865"/>
            <wp:effectExtent l="0" t="0" r="0" b="444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4"/>
                    <a:stretch>
                      <a:fillRect/>
                    </a:stretch>
                  </pic:blipFill>
                  <pic:spPr>
                    <a:xfrm>
                      <a:off x="0" y="0"/>
                      <a:ext cx="3182270" cy="3716138"/>
                    </a:xfrm>
                    <a:prstGeom prst="rect">
                      <a:avLst/>
                    </a:prstGeom>
                  </pic:spPr>
                </pic:pic>
              </a:graphicData>
            </a:graphic>
          </wp:inline>
        </w:drawing>
      </w:r>
    </w:p>
    <w:p w14:paraId="726628DC" w14:textId="19143104" w:rsidR="005801C4" w:rsidRDefault="005801C4" w:rsidP="00815EFC">
      <w:r>
        <w:t>[Figure 6: Project directory and file structure of the Azerbaijani TTS system]</w:t>
      </w:r>
    </w:p>
    <w:p w14:paraId="270017B7" w14:textId="7314771F" w:rsidR="005801C4" w:rsidRDefault="005801C4" w:rsidP="00815EFC">
      <w:r w:rsidRPr="005801C4">
        <w:t xml:space="preserve">The object-oriented design pattern is applied consistently throughout the codebase. Each processing module exposes one or more classes encapsulating its state and </w:t>
      </w:r>
      <w:proofErr w:type="spellStart"/>
      <w:r w:rsidRPr="005801C4">
        <w:t>behaviour</w:t>
      </w:r>
      <w:proofErr w:type="spellEnd"/>
      <w:r w:rsidRPr="005801C4">
        <w:t xml:space="preserve">: AzerbaijaniG2P in g2p_converter.py, </w:t>
      </w:r>
      <w:proofErr w:type="spellStart"/>
      <w:r w:rsidRPr="005801C4">
        <w:t>StressAssigner</w:t>
      </w:r>
      <w:proofErr w:type="spellEnd"/>
      <w:r w:rsidRPr="005801C4">
        <w:t xml:space="preserve"> in stress_assigner.py, </w:t>
      </w:r>
      <w:proofErr w:type="spellStart"/>
      <w:r w:rsidRPr="005801C4">
        <w:t>ProsodyEngine</w:t>
      </w:r>
      <w:proofErr w:type="spellEnd"/>
      <w:r w:rsidRPr="005801C4">
        <w:t xml:space="preserve"> in prosody_engine.py, Synthesizer in synthesizer.py, and </w:t>
      </w:r>
      <w:proofErr w:type="spellStart"/>
      <w:r w:rsidRPr="005801C4">
        <w:t>AzTTSPipeline</w:t>
      </w:r>
      <w:proofErr w:type="spellEnd"/>
      <w:r w:rsidRPr="005801C4">
        <w:t xml:space="preserve"> in pipeline.py. </w:t>
      </w:r>
    </w:p>
    <w:p w14:paraId="4B8C4235" w14:textId="6FE9FE63" w:rsidR="005801C4" w:rsidRDefault="005801C4" w:rsidP="00815EFC">
      <w:r w:rsidRPr="005801C4">
        <w:t xml:space="preserve">The system additionally implements the configuration object pattern via </w:t>
      </w:r>
      <w:proofErr w:type="spellStart"/>
      <w:r w:rsidRPr="005801C4">
        <w:t>PipelineConfig</w:t>
      </w:r>
      <w:proofErr w:type="spellEnd"/>
      <w:r w:rsidRPr="005801C4">
        <w:t xml:space="preserve">, a </w:t>
      </w:r>
      <w:proofErr w:type="spellStart"/>
      <w:r w:rsidRPr="005801C4">
        <w:t>dataclass</w:t>
      </w:r>
      <w:proofErr w:type="spellEnd"/>
      <w:r w:rsidRPr="005801C4">
        <w:t xml:space="preserve"> that consolidates all runtime parameters — speaking style, speaker gender, language code, speech rate, and output path — into a single structured object passed to the pipeline at </w:t>
      </w:r>
      <w:proofErr w:type="spellStart"/>
      <w:r w:rsidRPr="005801C4">
        <w:t>initialisation</w:t>
      </w:r>
      <w:proofErr w:type="spellEnd"/>
      <w:r w:rsidRPr="005801C4">
        <w:t>.</w:t>
      </w:r>
    </w:p>
    <w:p w14:paraId="721B55F1" w14:textId="53A16E62" w:rsidR="005801C4" w:rsidRDefault="005801C4" w:rsidP="00815EFC">
      <w:r w:rsidRPr="005801C4">
        <w:t xml:space="preserve">The development methodology followed an iterative, test-driven approach. Each linguistic rule was implemented as a focused unit, validated against manually constructed test cases before integration into the broader pipeline. This approach is consistent with established practices for rule-based NLP system development, where </w:t>
      </w:r>
      <w:r w:rsidRPr="005801C4">
        <w:lastRenderedPageBreak/>
        <w:t xml:space="preserve">the correctness of individual rules must be verified independently before evaluating the system as a whole </w:t>
      </w:r>
    </w:p>
    <w:p w14:paraId="729DB0DD" w14:textId="40474145" w:rsidR="005801C4" w:rsidRDefault="005801C4" w:rsidP="00557C09">
      <w:pPr>
        <w:jc w:val="center"/>
      </w:pPr>
      <w:r>
        <w:rPr>
          <w:noProof/>
        </w:rPr>
        <w:drawing>
          <wp:inline distT="0" distB="0" distL="0" distR="0" wp14:anchorId="089FC957" wp14:editId="3B040CA5">
            <wp:extent cx="4729655" cy="3283047"/>
            <wp:effectExtent l="0" t="0" r="0"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5"/>
                    <a:stretch>
                      <a:fillRect/>
                    </a:stretch>
                  </pic:blipFill>
                  <pic:spPr>
                    <a:xfrm>
                      <a:off x="0" y="0"/>
                      <a:ext cx="4753010" cy="3299259"/>
                    </a:xfrm>
                    <a:prstGeom prst="rect">
                      <a:avLst/>
                    </a:prstGeom>
                  </pic:spPr>
                </pic:pic>
              </a:graphicData>
            </a:graphic>
          </wp:inline>
        </w:drawing>
      </w:r>
    </w:p>
    <w:p w14:paraId="47C37694" w14:textId="36A91DAD" w:rsidR="005801C4" w:rsidRDefault="005801C4" w:rsidP="00815EFC">
      <w:r>
        <w:t>[Figure 7: Module dependency diagram showing import relationships between pipeline components]</w:t>
      </w:r>
    </w:p>
    <w:p w14:paraId="2AE6B9F5" w14:textId="545C4373" w:rsidR="005801C4" w:rsidRDefault="005801C4" w:rsidP="00815EFC">
      <w:pPr>
        <w:spacing w:after="200"/>
      </w:pPr>
      <w:r w:rsidRPr="005801C4">
        <w:t>The choice of Python 3 as the implementation language for the Azerbaijani TTS system was made based on six converging technical and practical considerations, each of which directly supports the system's design requirements.</w:t>
      </w:r>
    </w:p>
    <w:p w14:paraId="42F25CC0" w14:textId="0C14CE0D" w:rsidR="005801C4" w:rsidRDefault="005801C4" w:rsidP="00557C09">
      <w:pPr>
        <w:spacing w:after="200"/>
      </w:pPr>
      <w:r w:rsidRPr="005801C4">
        <w:t>First, Python provides native, high-quality support for Unicode string processing, which is essential for a system handling Azerbaijani Latin script. Azerbaijani orthography includes characters outside the standard ASCII range — ə, ğ, ı, ö, ü, ş, ç — that require correct Unicode handling at every stage of the pipeline. Python 3's str type is Unicode by default, and its re module supports Unicode character classes natively, eliminating the encoding issues that frequently arise in languages with less mature Unicode support</w:t>
      </w:r>
      <w:r w:rsidR="00981301">
        <w:t>.</w:t>
      </w:r>
    </w:p>
    <w:p w14:paraId="09457892" w14:textId="7CE5B9FB" w:rsidR="005801C4" w:rsidRDefault="005801C4" w:rsidP="00557C09">
      <w:pPr>
        <w:spacing w:after="200"/>
      </w:pPr>
      <w:r w:rsidRPr="005801C4">
        <w:lastRenderedPageBreak/>
        <w:t xml:space="preserve">Second, Python's re module provides a full-featured regular expression engine that is central to the text normalization and G2P conversion stages. The normalization cascade — eight rule types including date patterns, ordinal suffix construction, and Roman numeral detection — is implemented entirely as compiled regular expression patterns applied in fixed priority order. The G2P converter uses regular expressions for context-sensitive rule matching, specifically for lookahead and lookbehind assertions that implement palatalization and nasal assimilation rules. </w:t>
      </w:r>
    </w:p>
    <w:p w14:paraId="300B7C63" w14:textId="2FA8C322" w:rsidR="005801C4" w:rsidRDefault="005801C4" w:rsidP="00557C09">
      <w:pPr>
        <w:spacing w:after="200"/>
      </w:pPr>
      <w:r w:rsidRPr="005801C4">
        <w:t xml:space="preserve">Third, Python's subprocess module enables seamless integration with </w:t>
      </w:r>
      <w:proofErr w:type="spellStart"/>
      <w:r w:rsidRPr="005801C4">
        <w:t>espeak</w:t>
      </w:r>
      <w:proofErr w:type="spellEnd"/>
      <w:r w:rsidRPr="005801C4">
        <w:t xml:space="preserve">-ng as an external acoustic synthesis engine. The synthesizer module invokes </w:t>
      </w:r>
      <w:proofErr w:type="spellStart"/>
      <w:r w:rsidRPr="005801C4">
        <w:t>espeak</w:t>
      </w:r>
      <w:proofErr w:type="spellEnd"/>
      <w:r w:rsidRPr="005801C4">
        <w:t xml:space="preserve">-ng as a child process, passing the annotated text or IPA string via stdin and receiving WAV audio bytes via </w:t>
      </w:r>
      <w:proofErr w:type="spellStart"/>
      <w:r w:rsidRPr="005801C4">
        <w:t>stdout</w:t>
      </w:r>
      <w:proofErr w:type="spellEnd"/>
      <w:r w:rsidRPr="005801C4">
        <w:t>. This approach avoids the need to write or maintain a native audio synthesis library, instead delegating acoustic generation to a mature, battle-tested engine with established Azerbaijani voice support</w:t>
      </w:r>
      <w:r w:rsidR="000B7BCB">
        <w:t xml:space="preserve"> [1]*</w:t>
      </w:r>
    </w:p>
    <w:p w14:paraId="66EE9242" w14:textId="306D0176" w:rsidR="005801C4" w:rsidRDefault="005801C4" w:rsidP="00557C09">
      <w:pPr>
        <w:spacing w:after="200"/>
      </w:pPr>
      <w:r w:rsidRPr="005801C4">
        <w:t xml:space="preserve">Fourth, Python's </w:t>
      </w:r>
      <w:proofErr w:type="spellStart"/>
      <w:r w:rsidRPr="005801C4">
        <w:t>json</w:t>
      </w:r>
      <w:proofErr w:type="spellEnd"/>
      <w:r w:rsidRPr="005801C4">
        <w:t xml:space="preserve"> module provides direct </w:t>
      </w:r>
      <w:proofErr w:type="spellStart"/>
      <w:r w:rsidRPr="005801C4">
        <w:t>serialisation</w:t>
      </w:r>
      <w:proofErr w:type="spellEnd"/>
      <w:r w:rsidRPr="005801C4">
        <w:t xml:space="preserve"> and </w:t>
      </w:r>
      <w:proofErr w:type="spellStart"/>
      <w:r w:rsidRPr="005801C4">
        <w:t>deserialisation</w:t>
      </w:r>
      <w:proofErr w:type="spellEnd"/>
      <w:r w:rsidRPr="005801C4">
        <w:t xml:space="preserve"> of the rule bases stored in the Rules/ directory. The four JSON rule files — g2p_rules.json, </w:t>
      </w:r>
      <w:proofErr w:type="spellStart"/>
      <w:r w:rsidRPr="005801C4">
        <w:t>stress_rules.json</w:t>
      </w:r>
      <w:proofErr w:type="spellEnd"/>
      <w:r w:rsidRPr="005801C4">
        <w:t xml:space="preserve">, </w:t>
      </w:r>
      <w:proofErr w:type="spellStart"/>
      <w:r w:rsidRPr="005801C4">
        <w:t>prosody_rules.json</w:t>
      </w:r>
      <w:proofErr w:type="spellEnd"/>
      <w:r w:rsidRPr="005801C4">
        <w:t xml:space="preserve">, and </w:t>
      </w:r>
      <w:proofErr w:type="spellStart"/>
      <w:r w:rsidRPr="005801C4">
        <w:t>text_norm_rules.json</w:t>
      </w:r>
      <w:proofErr w:type="spellEnd"/>
      <w:r w:rsidRPr="005801C4">
        <w:t xml:space="preserve"> — are loaded at module </w:t>
      </w:r>
      <w:proofErr w:type="spellStart"/>
      <w:r w:rsidRPr="005801C4">
        <w:t>initialisation</w:t>
      </w:r>
      <w:proofErr w:type="spellEnd"/>
      <w:r w:rsidRPr="005801C4">
        <w:t xml:space="preserve"> using </w:t>
      </w:r>
      <w:proofErr w:type="spellStart"/>
      <w:r w:rsidRPr="005801C4">
        <w:t>json.load</w:t>
      </w:r>
      <w:proofErr w:type="spellEnd"/>
      <w:r w:rsidRPr="005801C4">
        <w:t>() and accessed as native Python dictionaries throughout processing.</w:t>
      </w:r>
    </w:p>
    <w:p w14:paraId="642E026F" w14:textId="1DFE47FA" w:rsidR="005801C4" w:rsidRPr="005801C4" w:rsidRDefault="005801C4" w:rsidP="00557C09">
      <w:pPr>
        <w:spacing w:after="200"/>
      </w:pPr>
      <w:r w:rsidRPr="005801C4">
        <w:t xml:space="preserve">Sixth, Python's dominant position in the NLP and computational linguistics research community means that the codebase is immediately accessible to future researchers working on Azerbaijani speech technology. The system's reliance on the Python standard library rather than heavy external dependencies further lowers the barrier to adoption: the core pipeline requires no package installation beyond Python 3 itself and the </w:t>
      </w:r>
      <w:proofErr w:type="spellStart"/>
      <w:r w:rsidRPr="005801C4">
        <w:t>espeak</w:t>
      </w:r>
      <w:proofErr w:type="spellEnd"/>
      <w:r w:rsidRPr="005801C4">
        <w:t xml:space="preserve">-ng system binary. </w:t>
      </w:r>
    </w:p>
    <w:p w14:paraId="7E6B756E" w14:textId="2D6E24CB" w:rsidR="005801C4" w:rsidRDefault="005801C4" w:rsidP="00815EFC">
      <w:bookmarkStart w:id="27" w:name="OLE_LINK17"/>
      <w:r w:rsidRPr="005801C4">
        <w:t xml:space="preserve">The Azerbaijani TTS system is implemented using Python 3.11 and relies primarily on the Python standard library for its core processing modules. The deliberate </w:t>
      </w:r>
      <w:proofErr w:type="spellStart"/>
      <w:r w:rsidRPr="005801C4">
        <w:lastRenderedPageBreak/>
        <w:t>minimisation</w:t>
      </w:r>
      <w:proofErr w:type="spellEnd"/>
      <w:r w:rsidRPr="005801C4">
        <w:t xml:space="preserve"> of external dependencies reduces installation complexity, eliminates version conflict risks, and ensures that the system remains functional in environments where package installation is restricted. Table </w:t>
      </w:r>
      <w:r w:rsidR="00A06525">
        <w:t>8</w:t>
      </w:r>
      <w:r w:rsidRPr="005801C4">
        <w:t xml:space="preserve"> </w:t>
      </w:r>
      <w:proofErr w:type="spellStart"/>
      <w:r w:rsidRPr="005801C4">
        <w:t>summarises</w:t>
      </w:r>
      <w:proofErr w:type="spellEnd"/>
      <w:r w:rsidRPr="005801C4">
        <w:t xml:space="preserve"> the standard library modules used across the pipeline and their specific roles in the system.</w:t>
      </w:r>
    </w:p>
    <w:p w14:paraId="6D8F3406" w14:textId="4A957473" w:rsidR="005801C4" w:rsidRDefault="005801C4" w:rsidP="00815EFC">
      <w:pPr>
        <w:jc w:val="center"/>
      </w:pPr>
      <w:r w:rsidRPr="005801C4">
        <w:t xml:space="preserve">[Table </w:t>
      </w:r>
      <w:r w:rsidR="00A06525">
        <w:t>8</w:t>
      </w:r>
      <w:r w:rsidRPr="005801C4">
        <w:t>: Python standard library modules and their roles in the TTS system]</w:t>
      </w:r>
    </w:p>
    <w:tbl>
      <w:tblPr>
        <w:tblStyle w:val="TableGrid"/>
        <w:tblW w:w="0" w:type="auto"/>
        <w:jc w:val="center"/>
        <w:tblLook w:val="04A0" w:firstRow="1" w:lastRow="0" w:firstColumn="1" w:lastColumn="0" w:noHBand="0" w:noVBand="1"/>
      </w:tblPr>
      <w:tblGrid>
        <w:gridCol w:w="3043"/>
        <w:gridCol w:w="3043"/>
        <w:gridCol w:w="3043"/>
      </w:tblGrid>
      <w:tr w:rsidR="005801C4" w:rsidRPr="00FC1D8E" w14:paraId="47C0ECCF" w14:textId="77777777" w:rsidTr="00C75964">
        <w:trPr>
          <w:jc w:val="center"/>
        </w:trPr>
        <w:tc>
          <w:tcPr>
            <w:tcW w:w="3043" w:type="dxa"/>
            <w:shd w:val="clear" w:color="auto" w:fill="D9E2F3"/>
          </w:tcPr>
          <w:p w14:paraId="4D18B8A0" w14:textId="50F0F11C" w:rsidR="005801C4" w:rsidRPr="00FC1D8E" w:rsidRDefault="005801C4" w:rsidP="00815EFC">
            <w:pPr>
              <w:rPr>
                <w:rFonts w:cs="Times New Roman"/>
                <w:bCs/>
                <w:color w:val="000000" w:themeColor="text1"/>
                <w:szCs w:val="28"/>
              </w:rPr>
            </w:pPr>
            <w:bookmarkStart w:id="28" w:name="OLE_LINK22"/>
            <w:r w:rsidRPr="005801C4">
              <w:rPr>
                <w:rFonts w:cs="Times New Roman"/>
                <w:bCs/>
                <w:color w:val="000000" w:themeColor="text1"/>
                <w:szCs w:val="28"/>
              </w:rPr>
              <w:t>Module</w:t>
            </w:r>
          </w:p>
        </w:tc>
        <w:tc>
          <w:tcPr>
            <w:tcW w:w="3043" w:type="dxa"/>
            <w:shd w:val="clear" w:color="auto" w:fill="D9E2F3"/>
          </w:tcPr>
          <w:p w14:paraId="486FABF7" w14:textId="664915D2"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043" w:type="dxa"/>
            <w:shd w:val="clear" w:color="auto" w:fill="D9E2F3"/>
          </w:tcPr>
          <w:p w14:paraId="7F24F466" w14:textId="456EC1BC"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2912D392" w14:textId="77777777" w:rsidTr="00C75964">
        <w:trPr>
          <w:jc w:val="center"/>
        </w:trPr>
        <w:tc>
          <w:tcPr>
            <w:tcW w:w="3043" w:type="dxa"/>
          </w:tcPr>
          <w:p w14:paraId="4F498F80" w14:textId="7A91333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w:t>
            </w:r>
          </w:p>
        </w:tc>
        <w:tc>
          <w:tcPr>
            <w:tcW w:w="3043" w:type="dxa"/>
          </w:tcPr>
          <w:p w14:paraId="5412F438" w14:textId="57EFD2C6"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Regex-based normalization and G2P rules</w:t>
            </w:r>
          </w:p>
        </w:tc>
        <w:tc>
          <w:tcPr>
            <w:tcW w:w="3043" w:type="dxa"/>
          </w:tcPr>
          <w:p w14:paraId="762FF68F" w14:textId="05BA351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text_normalizer</w:t>
            </w:r>
            <w:proofErr w:type="spellEnd"/>
            <w:r w:rsidRPr="005801C4">
              <w:rPr>
                <w:rFonts w:cs="Times New Roman"/>
                <w:bCs/>
                <w:color w:val="000000" w:themeColor="text1"/>
                <w:szCs w:val="28"/>
              </w:rPr>
              <w:t>, g2p</w:t>
            </w:r>
          </w:p>
        </w:tc>
      </w:tr>
      <w:tr w:rsidR="005801C4" w:rsidRPr="00FC1D8E" w14:paraId="0963F512" w14:textId="77777777" w:rsidTr="00C75964">
        <w:trPr>
          <w:jc w:val="center"/>
        </w:trPr>
        <w:tc>
          <w:tcPr>
            <w:tcW w:w="3043" w:type="dxa"/>
          </w:tcPr>
          <w:p w14:paraId="524B5909" w14:textId="07900AE7"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json</w:t>
            </w:r>
            <w:proofErr w:type="spellEnd"/>
          </w:p>
        </w:tc>
        <w:tc>
          <w:tcPr>
            <w:tcW w:w="3043" w:type="dxa"/>
          </w:tcPr>
          <w:p w14:paraId="2FA395AC" w14:textId="2EFE6A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Loading rule bases from JSON files</w:t>
            </w:r>
          </w:p>
        </w:tc>
        <w:tc>
          <w:tcPr>
            <w:tcW w:w="3043" w:type="dxa"/>
          </w:tcPr>
          <w:p w14:paraId="31B1B470" w14:textId="598CE5F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3D99EEF0" w14:textId="77777777" w:rsidTr="00C75964">
        <w:trPr>
          <w:jc w:val="center"/>
        </w:trPr>
        <w:tc>
          <w:tcPr>
            <w:tcW w:w="3043" w:type="dxa"/>
          </w:tcPr>
          <w:p w14:paraId="5ABD78D9" w14:textId="793E56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subprocess</w:t>
            </w:r>
          </w:p>
        </w:tc>
        <w:tc>
          <w:tcPr>
            <w:tcW w:w="3043" w:type="dxa"/>
          </w:tcPr>
          <w:p w14:paraId="31D1F759" w14:textId="62F7AF23"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espeak</w:t>
            </w:r>
            <w:proofErr w:type="spellEnd"/>
            <w:r w:rsidRPr="005801C4">
              <w:rPr>
                <w:rFonts w:cs="Times New Roman"/>
                <w:bCs/>
                <w:color w:val="000000" w:themeColor="text1"/>
                <w:szCs w:val="28"/>
              </w:rPr>
              <w:t>-ng invocation for audio synthesis</w:t>
            </w:r>
          </w:p>
        </w:tc>
        <w:tc>
          <w:tcPr>
            <w:tcW w:w="3043" w:type="dxa"/>
          </w:tcPr>
          <w:p w14:paraId="5F0AD4FE" w14:textId="2AB66DF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synthesizer.py</w:t>
            </w:r>
          </w:p>
        </w:tc>
      </w:tr>
      <w:tr w:rsidR="005801C4" w:rsidRPr="00FC1D8E" w14:paraId="2CD6A06F" w14:textId="77777777" w:rsidTr="00C75964">
        <w:trPr>
          <w:jc w:val="center"/>
        </w:trPr>
        <w:tc>
          <w:tcPr>
            <w:tcW w:w="3043" w:type="dxa"/>
          </w:tcPr>
          <w:p w14:paraId="55703EC9" w14:textId="1D754295"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pathlib</w:t>
            </w:r>
            <w:proofErr w:type="spellEnd"/>
          </w:p>
        </w:tc>
        <w:tc>
          <w:tcPr>
            <w:tcW w:w="3043" w:type="dxa"/>
          </w:tcPr>
          <w:p w14:paraId="4E257771" w14:textId="7491F05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Cross-platform file path handling</w:t>
            </w:r>
          </w:p>
        </w:tc>
        <w:tc>
          <w:tcPr>
            <w:tcW w:w="3043" w:type="dxa"/>
          </w:tcPr>
          <w:p w14:paraId="0E63FC66" w14:textId="139272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3D4DC70" w14:textId="77777777" w:rsidTr="00C75964">
        <w:trPr>
          <w:jc w:val="center"/>
        </w:trPr>
        <w:tc>
          <w:tcPr>
            <w:tcW w:w="3043" w:type="dxa"/>
          </w:tcPr>
          <w:p w14:paraId="40D591D3" w14:textId="00C5C60E" w:rsidR="005801C4" w:rsidRPr="00FC1D8E" w:rsidRDefault="005801C4" w:rsidP="00815EFC">
            <w:pPr>
              <w:jc w:val="left"/>
              <w:rPr>
                <w:rFonts w:cs="Times New Roman"/>
                <w:bCs/>
                <w:color w:val="000000" w:themeColor="text1"/>
                <w:szCs w:val="28"/>
              </w:rPr>
            </w:pPr>
            <w:bookmarkStart w:id="29" w:name="_Hlk228107124"/>
            <w:proofErr w:type="spellStart"/>
            <w:r w:rsidRPr="005801C4">
              <w:rPr>
                <w:rFonts w:cs="Times New Roman"/>
                <w:bCs/>
                <w:color w:val="000000" w:themeColor="text1"/>
                <w:szCs w:val="28"/>
              </w:rPr>
              <w:t>dataclasses</w:t>
            </w:r>
            <w:proofErr w:type="spellEnd"/>
          </w:p>
        </w:tc>
        <w:tc>
          <w:tcPr>
            <w:tcW w:w="3043" w:type="dxa"/>
          </w:tcPr>
          <w:p w14:paraId="5C481AC6" w14:textId="54AEAFA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Structured data types (Word, Phoneme)</w:t>
            </w:r>
          </w:p>
        </w:tc>
        <w:tc>
          <w:tcPr>
            <w:tcW w:w="3043" w:type="dxa"/>
          </w:tcPr>
          <w:p w14:paraId="553816F0" w14:textId="6962F28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g2p, stress, prosody</w:t>
            </w:r>
          </w:p>
        </w:tc>
      </w:tr>
      <w:bookmarkEnd w:id="29"/>
      <w:tr w:rsidR="005801C4" w:rsidRPr="00FC1D8E" w14:paraId="24BAEF56" w14:textId="77777777" w:rsidTr="00C75964">
        <w:trPr>
          <w:jc w:val="center"/>
        </w:trPr>
        <w:tc>
          <w:tcPr>
            <w:tcW w:w="3043" w:type="dxa"/>
          </w:tcPr>
          <w:p w14:paraId="52C1604A" w14:textId="4FF5B529"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typing</w:t>
            </w:r>
          </w:p>
        </w:tc>
        <w:tc>
          <w:tcPr>
            <w:tcW w:w="3043" w:type="dxa"/>
          </w:tcPr>
          <w:p w14:paraId="5F97D4B1" w14:textId="00B38C76"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Type annotations for all interfaces</w:t>
            </w:r>
          </w:p>
        </w:tc>
        <w:tc>
          <w:tcPr>
            <w:tcW w:w="3043" w:type="dxa"/>
          </w:tcPr>
          <w:p w14:paraId="5EC77406" w14:textId="586D42A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411CFF8" w14:textId="77777777" w:rsidTr="00C75964">
        <w:trPr>
          <w:jc w:val="center"/>
        </w:trPr>
        <w:tc>
          <w:tcPr>
            <w:tcW w:w="3043" w:type="dxa"/>
          </w:tcPr>
          <w:p w14:paraId="22ADBC69" w14:textId="233992E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logging</w:t>
            </w:r>
          </w:p>
        </w:tc>
        <w:tc>
          <w:tcPr>
            <w:tcW w:w="3043" w:type="dxa"/>
          </w:tcPr>
          <w:p w14:paraId="7E21C668" w14:textId="688D310C"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Per-module diagnostic logging</w:t>
            </w:r>
          </w:p>
        </w:tc>
        <w:tc>
          <w:tcPr>
            <w:tcW w:w="3043" w:type="dxa"/>
          </w:tcPr>
          <w:p w14:paraId="70C581CF" w14:textId="554BFF5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20CA1DEE" w14:textId="77777777" w:rsidTr="00C75964">
        <w:trPr>
          <w:jc w:val="center"/>
        </w:trPr>
        <w:tc>
          <w:tcPr>
            <w:tcW w:w="3043" w:type="dxa"/>
          </w:tcPr>
          <w:p w14:paraId="5222F137" w14:textId="3446826B"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argparse</w:t>
            </w:r>
            <w:proofErr w:type="spellEnd"/>
          </w:p>
        </w:tc>
        <w:tc>
          <w:tcPr>
            <w:tcW w:w="3043" w:type="dxa"/>
          </w:tcPr>
          <w:p w14:paraId="218CBEBF" w14:textId="5B20328B"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Command-line interface construction</w:t>
            </w:r>
          </w:p>
        </w:tc>
        <w:tc>
          <w:tcPr>
            <w:tcW w:w="3043" w:type="dxa"/>
          </w:tcPr>
          <w:p w14:paraId="2F7E7137" w14:textId="0F366B4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w:t>
            </w:r>
          </w:p>
        </w:tc>
      </w:tr>
      <w:tr w:rsidR="005801C4" w:rsidRPr="00FC1D8E" w14:paraId="513D8FC0" w14:textId="77777777" w:rsidTr="00C75964">
        <w:trPr>
          <w:jc w:val="center"/>
        </w:trPr>
        <w:tc>
          <w:tcPr>
            <w:tcW w:w="3043" w:type="dxa"/>
          </w:tcPr>
          <w:p w14:paraId="18080E9C" w14:textId="00CCB7E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sys</w:t>
            </w:r>
          </w:p>
        </w:tc>
        <w:tc>
          <w:tcPr>
            <w:tcW w:w="3043" w:type="dxa"/>
          </w:tcPr>
          <w:p w14:paraId="082539E3" w14:textId="626EC489"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 xml:space="preserve">Exit codes and path </w:t>
            </w:r>
            <w:r w:rsidRPr="005801C4">
              <w:rPr>
                <w:rFonts w:cs="Times New Roman"/>
                <w:bCs/>
                <w:color w:val="000000" w:themeColor="text1"/>
                <w:szCs w:val="28"/>
              </w:rPr>
              <w:lastRenderedPageBreak/>
              <w:t>manipulation</w:t>
            </w:r>
          </w:p>
        </w:tc>
        <w:tc>
          <w:tcPr>
            <w:tcW w:w="3043" w:type="dxa"/>
          </w:tcPr>
          <w:p w14:paraId="172A6A52" w14:textId="037114F5"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lastRenderedPageBreak/>
              <w:t>main.py, conftest.py</w:t>
            </w:r>
          </w:p>
        </w:tc>
      </w:tr>
      <w:bookmarkEnd w:id="28"/>
    </w:tbl>
    <w:p w14:paraId="6FF9615A" w14:textId="77777777" w:rsidR="005801C4" w:rsidRDefault="005801C4" w:rsidP="00815EFC"/>
    <w:p w14:paraId="00E17769" w14:textId="1FE7641A" w:rsidR="005801C4" w:rsidRDefault="005801C4" w:rsidP="00815EFC">
      <w:r w:rsidRPr="005801C4">
        <w:t xml:space="preserve">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w:t>
      </w:r>
      <w:r w:rsidR="00A06525">
        <w:t>9</w:t>
      </w:r>
      <w:r w:rsidRPr="005801C4">
        <w:t xml:space="preserve"> documents these optional dependencies.</w:t>
      </w:r>
    </w:p>
    <w:p w14:paraId="1919E6DD" w14:textId="17221BD8" w:rsidR="005801C4" w:rsidRDefault="005801C4" w:rsidP="00815EFC">
      <w:pPr>
        <w:jc w:val="center"/>
      </w:pPr>
      <w:r w:rsidRPr="005801C4">
        <w:t xml:space="preserve">[Table </w:t>
      </w:r>
      <w:r w:rsidR="00A06525">
        <w:t>9</w:t>
      </w:r>
      <w:r w:rsidRPr="005801C4">
        <w:t>: Optional external dependencies and their roles]</w:t>
      </w:r>
    </w:p>
    <w:tbl>
      <w:tblPr>
        <w:tblStyle w:val="TableGrid"/>
        <w:tblW w:w="0" w:type="auto"/>
        <w:jc w:val="center"/>
        <w:tblLook w:val="04A0" w:firstRow="1" w:lastRow="0" w:firstColumn="1" w:lastColumn="0" w:noHBand="0" w:noVBand="1"/>
      </w:tblPr>
      <w:tblGrid>
        <w:gridCol w:w="3043"/>
        <w:gridCol w:w="3043"/>
        <w:gridCol w:w="3271"/>
      </w:tblGrid>
      <w:tr w:rsidR="005801C4" w:rsidRPr="00FC1D8E" w14:paraId="1021F721" w14:textId="77777777" w:rsidTr="005801C4">
        <w:trPr>
          <w:jc w:val="center"/>
        </w:trPr>
        <w:tc>
          <w:tcPr>
            <w:tcW w:w="3043" w:type="dxa"/>
            <w:shd w:val="clear" w:color="auto" w:fill="D9E2F3"/>
          </w:tcPr>
          <w:p w14:paraId="65FDE957" w14:textId="77777777" w:rsidR="005801C4" w:rsidRPr="00FC1D8E" w:rsidRDefault="005801C4" w:rsidP="00815EFC">
            <w:pPr>
              <w:rPr>
                <w:rFonts w:cs="Times New Roman"/>
                <w:bCs/>
                <w:color w:val="000000" w:themeColor="text1"/>
                <w:szCs w:val="28"/>
              </w:rPr>
            </w:pPr>
            <w:bookmarkStart w:id="30" w:name="OLE_LINK25"/>
            <w:r w:rsidRPr="005801C4">
              <w:rPr>
                <w:rFonts w:cs="Times New Roman"/>
                <w:bCs/>
                <w:color w:val="000000" w:themeColor="text1"/>
                <w:szCs w:val="28"/>
              </w:rPr>
              <w:t>Module</w:t>
            </w:r>
          </w:p>
        </w:tc>
        <w:tc>
          <w:tcPr>
            <w:tcW w:w="3043" w:type="dxa"/>
            <w:shd w:val="clear" w:color="auto" w:fill="D9E2F3"/>
          </w:tcPr>
          <w:p w14:paraId="58EDA37E"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271" w:type="dxa"/>
            <w:shd w:val="clear" w:color="auto" w:fill="D9E2F3"/>
          </w:tcPr>
          <w:p w14:paraId="2FA60BDD"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6A7D06D3" w14:textId="77777777" w:rsidTr="005801C4">
        <w:trPr>
          <w:jc w:val="center"/>
        </w:trPr>
        <w:tc>
          <w:tcPr>
            <w:tcW w:w="3043" w:type="dxa"/>
          </w:tcPr>
          <w:p w14:paraId="0212584D" w14:textId="4B6A82F8"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pytest</w:t>
            </w:r>
            <w:proofErr w:type="spellEnd"/>
          </w:p>
        </w:tc>
        <w:tc>
          <w:tcPr>
            <w:tcW w:w="3043" w:type="dxa"/>
          </w:tcPr>
          <w:p w14:paraId="14D23500" w14:textId="5A2192C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&gt;=7.4.0</w:t>
            </w:r>
          </w:p>
        </w:tc>
        <w:tc>
          <w:tcPr>
            <w:tcW w:w="3271" w:type="dxa"/>
          </w:tcPr>
          <w:p w14:paraId="5F480F3A" w14:textId="25616463"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Test runner for the 156-test unit test suite</w:t>
            </w:r>
          </w:p>
        </w:tc>
      </w:tr>
      <w:tr w:rsidR="005801C4" w:rsidRPr="00FC1D8E" w14:paraId="78EC75E7" w14:textId="77777777" w:rsidTr="005801C4">
        <w:trPr>
          <w:jc w:val="center"/>
        </w:trPr>
        <w:tc>
          <w:tcPr>
            <w:tcW w:w="3043" w:type="dxa"/>
          </w:tcPr>
          <w:p w14:paraId="597BB5ED" w14:textId="09A0D7B0"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numpy</w:t>
            </w:r>
            <w:proofErr w:type="spellEnd"/>
          </w:p>
        </w:tc>
        <w:tc>
          <w:tcPr>
            <w:tcW w:w="3043" w:type="dxa"/>
          </w:tcPr>
          <w:p w14:paraId="79FF26CD" w14:textId="7D760B4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&gt;=1.24.0</w:t>
            </w:r>
          </w:p>
        </w:tc>
        <w:tc>
          <w:tcPr>
            <w:tcW w:w="3271" w:type="dxa"/>
          </w:tcPr>
          <w:p w14:paraId="4C808148" w14:textId="6FF0DA1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Numerical analysis in evaluation scripts</w:t>
            </w:r>
          </w:p>
        </w:tc>
      </w:tr>
      <w:tr w:rsidR="005801C4" w:rsidRPr="00FC1D8E" w14:paraId="33B3B545" w14:textId="77777777" w:rsidTr="005801C4">
        <w:trPr>
          <w:jc w:val="center"/>
        </w:trPr>
        <w:tc>
          <w:tcPr>
            <w:tcW w:w="3043" w:type="dxa"/>
          </w:tcPr>
          <w:p w14:paraId="22741B73" w14:textId="73C5F56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matplotlib</w:t>
            </w:r>
          </w:p>
        </w:tc>
        <w:tc>
          <w:tcPr>
            <w:tcW w:w="3043" w:type="dxa"/>
          </w:tcPr>
          <w:p w14:paraId="5B4DE045" w14:textId="5EA7903D"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&gt;=3.7.0</w:t>
            </w:r>
          </w:p>
        </w:tc>
        <w:tc>
          <w:tcPr>
            <w:tcW w:w="3271" w:type="dxa"/>
          </w:tcPr>
          <w:p w14:paraId="55A19A92" w14:textId="1D56E3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 xml:space="preserve">Result </w:t>
            </w:r>
            <w:proofErr w:type="spellStart"/>
            <w:r w:rsidRPr="005801C4">
              <w:rPr>
                <w:rFonts w:cs="Times New Roman"/>
                <w:bCs/>
                <w:color w:val="000000" w:themeColor="text1"/>
                <w:szCs w:val="28"/>
              </w:rPr>
              <w:t>visualisation</w:t>
            </w:r>
            <w:proofErr w:type="spellEnd"/>
            <w:r w:rsidRPr="005801C4">
              <w:rPr>
                <w:rFonts w:cs="Times New Roman"/>
                <w:bCs/>
                <w:color w:val="000000" w:themeColor="text1"/>
                <w:szCs w:val="28"/>
              </w:rPr>
              <w:t xml:space="preserve"> in evaluation reports</w:t>
            </w:r>
          </w:p>
        </w:tc>
      </w:tr>
      <w:tr w:rsidR="005801C4" w:rsidRPr="00FC1D8E" w14:paraId="2B9132B8" w14:textId="77777777" w:rsidTr="005801C4">
        <w:trPr>
          <w:jc w:val="center"/>
        </w:trPr>
        <w:tc>
          <w:tcPr>
            <w:tcW w:w="3043" w:type="dxa"/>
          </w:tcPr>
          <w:p w14:paraId="103DF6EE" w14:textId="077CAAB6"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sounddevice</w:t>
            </w:r>
            <w:proofErr w:type="spellEnd"/>
          </w:p>
        </w:tc>
        <w:tc>
          <w:tcPr>
            <w:tcW w:w="3043" w:type="dxa"/>
          </w:tcPr>
          <w:p w14:paraId="3436BA4A" w14:textId="561B442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&gt;=0.4.6</w:t>
            </w:r>
          </w:p>
        </w:tc>
        <w:tc>
          <w:tcPr>
            <w:tcW w:w="3271" w:type="dxa"/>
          </w:tcPr>
          <w:p w14:paraId="32957AB5" w14:textId="086B1EF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Real-time</w:t>
            </w:r>
            <w:r>
              <w:rPr>
                <w:rFonts w:cs="Times New Roman"/>
                <w:bCs/>
                <w:color w:val="000000" w:themeColor="text1"/>
                <w:szCs w:val="28"/>
              </w:rPr>
              <w:t xml:space="preserve"> </w:t>
            </w:r>
            <w:r w:rsidRPr="005801C4">
              <w:rPr>
                <w:rFonts w:cs="Times New Roman"/>
                <w:bCs/>
                <w:color w:val="000000" w:themeColor="text1"/>
                <w:szCs w:val="28"/>
              </w:rPr>
              <w:t>audio playback</w:t>
            </w:r>
            <w:r>
              <w:rPr>
                <w:rFonts w:cs="Times New Roman"/>
                <w:bCs/>
                <w:color w:val="000000" w:themeColor="text1"/>
                <w:szCs w:val="28"/>
              </w:rPr>
              <w:t xml:space="preserve"> </w:t>
            </w:r>
            <w:r w:rsidRPr="005801C4">
              <w:rPr>
                <w:rFonts w:cs="Times New Roman"/>
                <w:bCs/>
                <w:color w:val="000000" w:themeColor="text1"/>
                <w:szCs w:val="28"/>
              </w:rPr>
              <w:t>during development</w:t>
            </w:r>
          </w:p>
        </w:tc>
      </w:tr>
      <w:tr w:rsidR="005801C4" w:rsidRPr="00FC1D8E" w14:paraId="0DC8BF29" w14:textId="77777777" w:rsidTr="005801C4">
        <w:trPr>
          <w:jc w:val="center"/>
        </w:trPr>
        <w:tc>
          <w:tcPr>
            <w:tcW w:w="3043" w:type="dxa"/>
          </w:tcPr>
          <w:p w14:paraId="7C5382D3" w14:textId="77A9156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scipy</w:t>
            </w:r>
            <w:proofErr w:type="spellEnd"/>
          </w:p>
        </w:tc>
        <w:tc>
          <w:tcPr>
            <w:tcW w:w="3043" w:type="dxa"/>
          </w:tcPr>
          <w:p w14:paraId="2ACECB85" w14:textId="2AF05EF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&gt;=1.11.0</w:t>
            </w:r>
          </w:p>
        </w:tc>
        <w:tc>
          <w:tcPr>
            <w:tcW w:w="3271" w:type="dxa"/>
          </w:tcPr>
          <w:p w14:paraId="5A627253" w14:textId="6AB1EA2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WAV file</w:t>
            </w:r>
            <w:r>
              <w:rPr>
                <w:rFonts w:cs="Times New Roman"/>
                <w:bCs/>
                <w:color w:val="000000" w:themeColor="text1"/>
                <w:szCs w:val="28"/>
              </w:rPr>
              <w:t xml:space="preserve"> </w:t>
            </w:r>
            <w:r w:rsidRPr="005801C4">
              <w:rPr>
                <w:rFonts w:cs="Times New Roman"/>
                <w:bCs/>
                <w:color w:val="000000" w:themeColor="text1"/>
                <w:szCs w:val="28"/>
              </w:rPr>
              <w:t>reading/writing</w:t>
            </w:r>
          </w:p>
        </w:tc>
      </w:tr>
      <w:bookmarkEnd w:id="30"/>
    </w:tbl>
    <w:p w14:paraId="658C33B2" w14:textId="77777777" w:rsidR="005801C4" w:rsidRPr="005801C4" w:rsidRDefault="005801C4" w:rsidP="00815EFC"/>
    <w:p w14:paraId="32EC2CA5" w14:textId="141CDA2E" w:rsidR="005801C4" w:rsidRDefault="005801C4" w:rsidP="00815EFC">
      <w:r w:rsidRPr="005801C4">
        <w:t xml:space="preserve">The acoustic synthesis backend is provided by </w:t>
      </w:r>
      <w:proofErr w:type="spellStart"/>
      <w:r w:rsidRPr="005801C4">
        <w:t>espeak</w:t>
      </w:r>
      <w:proofErr w:type="spellEnd"/>
      <w:r w:rsidRPr="005801C4">
        <w:t xml:space="preserve">-ng, an open-source formant speech synthesis engine that supports over 100 languages including Azerbaijani (-v </w:t>
      </w:r>
      <w:proofErr w:type="spellStart"/>
      <w:r w:rsidRPr="005801C4">
        <w:t>az</w:t>
      </w:r>
      <w:proofErr w:type="spellEnd"/>
      <w:r w:rsidRPr="005801C4">
        <w:t xml:space="preserve">). </w:t>
      </w:r>
      <w:proofErr w:type="spellStart"/>
      <w:r w:rsidRPr="005801C4">
        <w:t>espeak</w:t>
      </w:r>
      <w:proofErr w:type="spellEnd"/>
      <w:r w:rsidRPr="005801C4">
        <w:t xml:space="preserve">-ng is installed as a system-level binary rather than a Python package and is invoked by the synthesizer module via subprocess. The Azerbaijani voice profile in </w:t>
      </w:r>
      <w:proofErr w:type="spellStart"/>
      <w:r w:rsidRPr="005801C4">
        <w:t>espeak</w:t>
      </w:r>
      <w:proofErr w:type="spellEnd"/>
      <w:r w:rsidRPr="005801C4">
        <w:t xml:space="preserve">-ng provides the phoneme-to-formant parameter mappings that convert the IPA phoneme sequences generated by the rule-based front-end into audible speech. </w:t>
      </w:r>
    </w:p>
    <w:p w14:paraId="68E799A2" w14:textId="10E44AAB" w:rsidR="005801C4" w:rsidRPr="005801C4" w:rsidRDefault="005801C4" w:rsidP="00815EFC">
      <w:r w:rsidRPr="005801C4">
        <w:lastRenderedPageBreak/>
        <w:t xml:space="preserve">The development environment used throughout the implementation phase consisted of Python 3.11 on macOS, with Visual Studio Code as the primary editor. The </w:t>
      </w:r>
      <w:proofErr w:type="spellStart"/>
      <w:r w:rsidRPr="005801C4">
        <w:t>pytest</w:t>
      </w:r>
      <w:proofErr w:type="spellEnd"/>
      <w:r w:rsidRPr="005801C4">
        <w:t xml:space="preserve"> framework was used for test execution, with a pytest.ini configuration file specifying the test discovery path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5801C4">
        <w:t>ulvibashir</w:t>
      </w:r>
      <w:proofErr w:type="spellEnd"/>
      <w:r w:rsidRPr="005801C4">
        <w:t>/TTS-system-for-Azerbaijani-language.</w:t>
      </w:r>
    </w:p>
    <w:p w14:paraId="373D7BCB" w14:textId="77777777" w:rsidR="005801C4" w:rsidRDefault="005801C4" w:rsidP="00815EFC">
      <w:r>
        <w:rPr>
          <w:noProof/>
        </w:rPr>
        <w:drawing>
          <wp:inline distT="0" distB="0" distL="0" distR="0" wp14:anchorId="58081480" wp14:editId="49075E66">
            <wp:extent cx="6155690" cy="1666240"/>
            <wp:effectExtent l="0" t="0" r="3810" b="0"/>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6"/>
                    <a:stretch>
                      <a:fillRect/>
                    </a:stretch>
                  </pic:blipFill>
                  <pic:spPr>
                    <a:xfrm>
                      <a:off x="0" y="0"/>
                      <a:ext cx="6155690" cy="1666240"/>
                    </a:xfrm>
                    <a:prstGeom prst="rect">
                      <a:avLst/>
                    </a:prstGeom>
                  </pic:spPr>
                </pic:pic>
              </a:graphicData>
            </a:graphic>
          </wp:inline>
        </w:drawing>
      </w:r>
    </w:p>
    <w:p w14:paraId="4CC2E393" w14:textId="77777777" w:rsidR="005801C4" w:rsidRDefault="005801C4" w:rsidP="00815EFC">
      <w:r>
        <w:t>[</w:t>
      </w:r>
      <w:r w:rsidRPr="005801C4">
        <w:t xml:space="preserve">Figure 8: Terminal output of the </w:t>
      </w:r>
      <w:r w:rsidRPr="005801C4">
        <w:rPr>
          <w:b/>
          <w:bCs/>
        </w:rPr>
        <w:t>--analyze</w:t>
      </w:r>
      <w:r w:rsidRPr="005801C4">
        <w:t xml:space="preserve"> mode showing pipeline stage outputs for a standard declarative sentence</w:t>
      </w:r>
      <w:r>
        <w:t>.]</w:t>
      </w:r>
    </w:p>
    <w:p w14:paraId="6BA16D85" w14:textId="77777777" w:rsidR="005801C4" w:rsidRDefault="005801C4" w:rsidP="00815EFC">
      <w:r>
        <w:rPr>
          <w:noProof/>
        </w:rPr>
        <w:drawing>
          <wp:inline distT="0" distB="0" distL="0" distR="0" wp14:anchorId="3ABD381C" wp14:editId="081E67D6">
            <wp:extent cx="6155690" cy="2358390"/>
            <wp:effectExtent l="0" t="0" r="3810" b="3810"/>
            <wp:docPr id="312241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1966" name="Picture 312241966"/>
                    <pic:cNvPicPr/>
                  </pic:nvPicPr>
                  <pic:blipFill>
                    <a:blip r:embed="rId17"/>
                    <a:stretch>
                      <a:fillRect/>
                    </a:stretch>
                  </pic:blipFill>
                  <pic:spPr>
                    <a:xfrm>
                      <a:off x="0" y="0"/>
                      <a:ext cx="6155690" cy="2358390"/>
                    </a:xfrm>
                    <a:prstGeom prst="rect">
                      <a:avLst/>
                    </a:prstGeom>
                  </pic:spPr>
                </pic:pic>
              </a:graphicData>
            </a:graphic>
          </wp:inline>
        </w:drawing>
      </w:r>
    </w:p>
    <w:p w14:paraId="2BB51B9A" w14:textId="7A02800D" w:rsidR="005801C4" w:rsidRDefault="005801C4" w:rsidP="00815EFC">
      <w:r w:rsidRPr="005801C4">
        <w:t>[</w:t>
      </w:r>
      <w:bookmarkStart w:id="31" w:name="OLE_LINK18"/>
      <w:r w:rsidRPr="005801C4">
        <w:t xml:space="preserve">Figure </w:t>
      </w:r>
      <w:r>
        <w:t>9</w:t>
      </w:r>
      <w:r w:rsidRPr="005801C4">
        <w:t xml:space="preserve">: Terminal output of the </w:t>
      </w:r>
      <w:r w:rsidRPr="005801C4">
        <w:rPr>
          <w:b/>
          <w:bCs/>
        </w:rPr>
        <w:t>--analyze</w:t>
      </w:r>
      <w:r w:rsidRPr="005801C4">
        <w:t xml:space="preserve"> mode showing pipeline stage outputs for a</w:t>
      </w:r>
      <w:bookmarkEnd w:id="31"/>
      <w:r>
        <w:t xml:space="preserve"> </w:t>
      </w:r>
      <w:r w:rsidRPr="005801C4">
        <w:t>sentence containing numerals and abbreviations]</w:t>
      </w:r>
    </w:p>
    <w:p w14:paraId="15388FD1" w14:textId="6201B835" w:rsidR="00192151" w:rsidRDefault="00EB7772" w:rsidP="00815EFC">
      <w:pPr>
        <w:pStyle w:val="Heading2"/>
      </w:pPr>
      <w:bookmarkStart w:id="32" w:name="_Toc229476128"/>
      <w:bookmarkEnd w:id="27"/>
      <w:r w:rsidRPr="00FC1D8E">
        <w:lastRenderedPageBreak/>
        <w:t xml:space="preserve">3.2. </w:t>
      </w:r>
      <w:r w:rsidRPr="005D6D30">
        <w:t>Implementation</w:t>
      </w:r>
      <w:r w:rsidRPr="00FC1D8E">
        <w:t xml:space="preserve"> of the rule-based </w:t>
      </w:r>
      <w:proofErr w:type="spellStart"/>
      <w:r w:rsidRPr="00FC1D8E">
        <w:t>tts</w:t>
      </w:r>
      <w:proofErr w:type="spellEnd"/>
      <w:r w:rsidRPr="00FC1D8E">
        <w:t xml:space="preserve"> prototype</w:t>
      </w:r>
      <w:bookmarkEnd w:id="32"/>
    </w:p>
    <w:p w14:paraId="086E6CA1" w14:textId="31EAE443" w:rsidR="002B358B" w:rsidRDefault="002B358B" w:rsidP="00815EFC">
      <w:r w:rsidRPr="002B358B">
        <w:t xml:space="preserve">The rule engine is the central architectural element of the system. Rather than encoding linguistic knowledge directly in Python control flow, the system </w:t>
      </w:r>
      <w:proofErr w:type="spellStart"/>
      <w:r w:rsidRPr="002B358B">
        <w:t>externalises</w:t>
      </w:r>
      <w:proofErr w:type="spellEnd"/>
      <w:r w:rsidRPr="002B358B">
        <w:t xml:space="preserve"> all linguistic rules into four JSON configuration files stored in the Rules/ directory: g2p_rules.json, </w:t>
      </w:r>
      <w:proofErr w:type="spellStart"/>
      <w:r w:rsidRPr="002B358B">
        <w:t>stress_rules.json</w:t>
      </w:r>
      <w:proofErr w:type="spellEnd"/>
      <w:r w:rsidRPr="002B358B">
        <w:t xml:space="preserve">, </w:t>
      </w:r>
      <w:proofErr w:type="spellStart"/>
      <w:r w:rsidRPr="002B358B">
        <w:t>prosody_rules.json</w:t>
      </w:r>
      <w:proofErr w:type="spellEnd"/>
      <w:r w:rsidRPr="002B358B">
        <w:t xml:space="preserve">, and </w:t>
      </w:r>
      <w:proofErr w:type="spellStart"/>
      <w:r w:rsidRPr="002B358B">
        <w:t>text_norm_rules.json</w:t>
      </w:r>
      <w:proofErr w:type="spellEnd"/>
      <w:r w:rsidRPr="002B358B">
        <w:t xml:space="preserve">. Each module loads its corresponding rule file at </w:t>
      </w:r>
      <w:proofErr w:type="spellStart"/>
      <w:r w:rsidRPr="002B358B">
        <w:t>initialisation</w:t>
      </w:r>
      <w:proofErr w:type="spellEnd"/>
      <w:r w:rsidRPr="002B358B">
        <w:t xml:space="preserve"> time using This design separates the linguistic knowledge layer from the computational logic layer, making the rule base independently inspectable, </w:t>
      </w:r>
      <w:proofErr w:type="spellStart"/>
      <w:r w:rsidRPr="002B358B">
        <w:t>versionable</w:t>
      </w:r>
      <w:proofErr w:type="spellEnd"/>
      <w:r w:rsidRPr="002B358B">
        <w:t>, and modifiable without touching Python source code</w:t>
      </w:r>
      <w:r>
        <w:t>.</w:t>
      </w:r>
    </w:p>
    <w:p w14:paraId="1D262363" w14:textId="13D7C6AA" w:rsidR="002B358B" w:rsidRDefault="002B358B" w:rsidP="00557C09">
      <w:pPr>
        <w:jc w:val="center"/>
      </w:pPr>
      <w:r>
        <w:rPr>
          <w:noProof/>
        </w:rPr>
        <w:drawing>
          <wp:inline distT="0" distB="0" distL="0" distR="0" wp14:anchorId="0F42C628" wp14:editId="3D14B538">
            <wp:extent cx="2489653" cy="3270142"/>
            <wp:effectExtent l="0" t="0" r="0" b="0"/>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18"/>
                    <a:stretch>
                      <a:fillRect/>
                    </a:stretch>
                  </pic:blipFill>
                  <pic:spPr>
                    <a:xfrm>
                      <a:off x="0" y="0"/>
                      <a:ext cx="2524221" cy="3315547"/>
                    </a:xfrm>
                    <a:prstGeom prst="rect">
                      <a:avLst/>
                    </a:prstGeom>
                  </pic:spPr>
                </pic:pic>
              </a:graphicData>
            </a:graphic>
          </wp:inline>
        </w:drawing>
      </w:r>
      <w:r>
        <w:rPr>
          <w:noProof/>
        </w:rPr>
        <w:drawing>
          <wp:inline distT="0" distB="0" distL="0" distR="0" wp14:anchorId="57ED232D" wp14:editId="0F22222B">
            <wp:extent cx="2062493" cy="3265714"/>
            <wp:effectExtent l="0" t="0" r="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19"/>
                    <a:stretch>
                      <a:fillRect/>
                    </a:stretch>
                  </pic:blipFill>
                  <pic:spPr>
                    <a:xfrm>
                      <a:off x="0" y="0"/>
                      <a:ext cx="2103571" cy="3330757"/>
                    </a:xfrm>
                    <a:prstGeom prst="rect">
                      <a:avLst/>
                    </a:prstGeom>
                  </pic:spPr>
                </pic:pic>
              </a:graphicData>
            </a:graphic>
          </wp:inline>
        </w:drawing>
      </w:r>
    </w:p>
    <w:p w14:paraId="03A1F1B2" w14:textId="4C11489F" w:rsidR="002B358B" w:rsidRDefault="002B358B" w:rsidP="00815EFC">
      <w:r w:rsidRPr="002B358B">
        <w:t xml:space="preserve">[Figure </w:t>
      </w:r>
      <w:r>
        <w:t>10</w:t>
      </w:r>
      <w:r w:rsidRPr="002B358B">
        <w:t>: Screenshot of g2p_rules.json showing the vowel inventory, consonant mappings, and vowel class definitions]</w:t>
      </w:r>
    </w:p>
    <w:p w14:paraId="49F68203" w14:textId="540A8220" w:rsidR="002B358B" w:rsidRDefault="002B358B" w:rsidP="00815EFC">
      <w:r w:rsidRPr="002B358B">
        <w:t xml:space="preserve">The text normalization module implements its rule engine as a priority-ordered cascade of eight regular expression transformations applied sequentially to the input string. Each transformation step is defined as a compiled </w:t>
      </w:r>
      <w:proofErr w:type="spellStart"/>
      <w:r w:rsidRPr="002B358B">
        <w:t>re.Pattern</w:t>
      </w:r>
      <w:proofErr w:type="spellEnd"/>
      <w:r w:rsidRPr="002B358B">
        <w:t xml:space="preserve"> object with a corresponding replacement function. The priority ordering is critical: date patterns must be matched before cardinal number patterns to prevent partial matches; ordinal </w:t>
      </w:r>
      <w:r w:rsidRPr="002B358B">
        <w:lastRenderedPageBreak/>
        <w:t>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overall normalization accuracy of 97.2% achieved in evaluation demonstrates the effectiveness of this approach for standard Azerbaijani text.</w:t>
      </w:r>
    </w:p>
    <w:p w14:paraId="4C7BDBAD" w14:textId="1B5E53F9" w:rsidR="002B358B" w:rsidRDefault="002B358B" w:rsidP="00815EFC">
      <w:r w:rsidRPr="002B358B">
        <w:t xml:space="preserve">The stress assignment module implements a priority-ordered rule hierarchy in which higher-priority rules preempt lower-priority rules. The four priority levels — function word suppression, lexical exceptions, negation suffix rule, and default final-syllable stress — are encoded as a decision waterfall: the </w:t>
      </w:r>
      <w:proofErr w:type="spellStart"/>
      <w:r w:rsidRPr="002B358B">
        <w:t>StressAssigner.assign_word_stress</w:t>
      </w:r>
      <w:proofErr w:type="spellEnd"/>
      <w:r w:rsidRPr="002B358B">
        <w:t xml:space="preserve">() method evaluates each priority level in sequence and returns as soon as a rule matches. This approach is equivalent to a rule-based classifier with ordered antecedents and guarantees that every input word receives exactly one stress assignment, with no ambiguity or rule conflict. The exception lexicon and function word lists are loaded from </w:t>
      </w:r>
      <w:proofErr w:type="spellStart"/>
      <w:r w:rsidRPr="002B358B">
        <w:t>stress_rules.json</w:t>
      </w:r>
      <w:proofErr w:type="spellEnd"/>
      <w:r w:rsidRPr="002B358B">
        <w:t xml:space="preserve"> as Python sets and dictionaries, enabling O(1) lookup time per word.</w:t>
      </w:r>
    </w:p>
    <w:p w14:paraId="0B83666B" w14:textId="1BA87C4D" w:rsidR="002B358B" w:rsidRDefault="002B358B" w:rsidP="00815EFC">
      <w: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w:t>
      </w:r>
      <w:proofErr w:type="spellStart"/>
      <w:r>
        <w:t>map_char</w:t>
      </w:r>
      <w:proofErr w:type="spellEnd"/>
      <w:r>
        <w:t xml:space="preserve">(), receives the current character, its left and right </w:t>
      </w:r>
      <w:proofErr w:type="spellStart"/>
      <w:r>
        <w:t>neighbours</w:t>
      </w:r>
      <w:proofErr w:type="spellEnd"/>
      <w:r>
        <w:t xml:space="preserve">,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w:t>
      </w:r>
      <w:proofErr w:type="spellStart"/>
      <w:r>
        <w:t>vowel_map</w:t>
      </w:r>
      <w:proofErr w:type="spellEnd"/>
      <w:r>
        <w:t xml:space="preserve"> dictionary loaded from g2p_rules.json: a</w:t>
      </w:r>
      <w:r>
        <w:rPr>
          <w:rFonts w:hint="eastAsia"/>
        </w:rPr>
        <w:t>→</w:t>
      </w:r>
      <w:r>
        <w:t>/a/, e</w:t>
      </w:r>
      <w:r>
        <w:rPr>
          <w:rFonts w:hint="eastAsia"/>
        </w:rPr>
        <w:t>→</w:t>
      </w:r>
      <w:r>
        <w:t>/e/, ə</w:t>
      </w:r>
      <w:r>
        <w:rPr>
          <w:rFonts w:hint="eastAsia"/>
        </w:rPr>
        <w:lastRenderedPageBreak/>
        <w:t>→</w:t>
      </w:r>
      <w:r>
        <w:t>/æ/, ı</w:t>
      </w:r>
      <w:r>
        <w:rPr>
          <w:rFonts w:hint="eastAsia"/>
        </w:rPr>
        <w:t>→</w:t>
      </w:r>
      <w:r>
        <w:t xml:space="preserve">/ɯ/, </w:t>
      </w:r>
      <w:proofErr w:type="spellStart"/>
      <w:r>
        <w:t>i</w:t>
      </w:r>
      <w:proofErr w:type="spellEnd"/>
      <w:r>
        <w:rPr>
          <w:rFonts w:hint="eastAsia"/>
        </w:rPr>
        <w:t>→</w:t>
      </w:r>
      <w:r>
        <w:t>/</w:t>
      </w:r>
      <w:proofErr w:type="spellStart"/>
      <w:r>
        <w:t>i</w:t>
      </w:r>
      <w:proofErr w:type="spellEnd"/>
      <w:r>
        <w:t>/, o</w:t>
      </w:r>
      <w:r>
        <w:rPr>
          <w:rFonts w:hint="eastAsia"/>
        </w:rPr>
        <w:t>→</w:t>
      </w:r>
      <w:r>
        <w:t>/o/, ö</w:t>
      </w:r>
      <w:r>
        <w:rPr>
          <w:rFonts w:hint="eastAsia"/>
        </w:rPr>
        <w:t>→</w:t>
      </w:r>
      <w:r>
        <w:t>/ø/, u</w:t>
      </w:r>
      <w:r>
        <w:rPr>
          <w:rFonts w:hint="eastAsia"/>
        </w:rPr>
        <w:t>→</w:t>
      </w:r>
      <w:r>
        <w:t>/u/, ü</w:t>
      </w:r>
      <w:r>
        <w:rPr>
          <w:rFonts w:hint="eastAsia"/>
        </w:rPr>
        <w:t>→</w:t>
      </w:r>
      <w:r>
        <w:t>/y/. The majority of consonants are also mapped directly: b</w:t>
      </w:r>
      <w:r>
        <w:rPr>
          <w:rFonts w:hint="eastAsia"/>
        </w:rPr>
        <w:t>→</w:t>
      </w:r>
      <w:r>
        <w:t>/b/, c</w:t>
      </w:r>
      <w:r>
        <w:rPr>
          <w:rFonts w:hint="eastAsia"/>
        </w:rPr>
        <w:t>→</w:t>
      </w:r>
      <w:r>
        <w:t>/</w:t>
      </w:r>
      <w:proofErr w:type="spellStart"/>
      <w:r>
        <w:t>dʒ</w:t>
      </w:r>
      <w:proofErr w:type="spellEnd"/>
      <w:r>
        <w:t>/, ç</w:t>
      </w:r>
      <w:r>
        <w:rPr>
          <w:rFonts w:hint="eastAsia"/>
        </w:rPr>
        <w:t>→</w:t>
      </w:r>
      <w:r>
        <w:t>/</w:t>
      </w:r>
      <w:proofErr w:type="spellStart"/>
      <w:r>
        <w:t>tʃ</w:t>
      </w:r>
      <w:proofErr w:type="spellEnd"/>
      <w:r>
        <w:t>/, f</w:t>
      </w:r>
      <w:r>
        <w:rPr>
          <w:rFonts w:hint="eastAsia"/>
        </w:rPr>
        <w:t>→</w:t>
      </w:r>
      <w:r>
        <w:t>/f/, h</w:t>
      </w:r>
      <w:r>
        <w:rPr>
          <w:rFonts w:hint="eastAsia"/>
        </w:rPr>
        <w:t>→</w:t>
      </w:r>
      <w:r>
        <w:t>/h/, j</w:t>
      </w:r>
      <w:r>
        <w:rPr>
          <w:rFonts w:hint="eastAsia"/>
        </w:rPr>
        <w:t>→</w:t>
      </w:r>
      <w:r>
        <w:t>/ʒ/, l</w:t>
      </w:r>
      <w:r>
        <w:rPr>
          <w:rFonts w:hint="eastAsia"/>
        </w:rPr>
        <w:t>→</w:t>
      </w:r>
      <w:r>
        <w:t>/l/, m</w:t>
      </w:r>
      <w:r>
        <w:rPr>
          <w:rFonts w:hint="eastAsia"/>
        </w:rPr>
        <w:t>→</w:t>
      </w:r>
      <w:r>
        <w:t>/m/, p</w:t>
      </w:r>
      <w:r>
        <w:rPr>
          <w:rFonts w:hint="eastAsia"/>
        </w:rPr>
        <w:t>→</w:t>
      </w:r>
      <w:r>
        <w:t>/p/, r</w:t>
      </w:r>
      <w:r>
        <w:rPr>
          <w:rFonts w:hint="eastAsia"/>
        </w:rPr>
        <w:t>→</w:t>
      </w:r>
      <w:r>
        <w:t>/r/, s</w:t>
      </w:r>
      <w:r>
        <w:rPr>
          <w:rFonts w:hint="eastAsia"/>
        </w:rPr>
        <w:t>→</w:t>
      </w:r>
      <w:r>
        <w:t>/s/, ş</w:t>
      </w:r>
      <w:r>
        <w:rPr>
          <w:rFonts w:hint="eastAsia"/>
        </w:rPr>
        <w:t>→</w:t>
      </w:r>
      <w:r>
        <w:t>/ʃ/, t</w:t>
      </w:r>
      <w:r>
        <w:rPr>
          <w:rFonts w:hint="eastAsia"/>
        </w:rPr>
        <w:t>→</w:t>
      </w:r>
      <w:r>
        <w:t>/t/, v</w:t>
      </w:r>
      <w:r>
        <w:rPr>
          <w:rFonts w:hint="eastAsia"/>
        </w:rPr>
        <w:t>→</w:t>
      </w:r>
      <w:r>
        <w:t>/v/, y</w:t>
      </w:r>
      <w:r>
        <w:rPr>
          <w:rFonts w:hint="eastAsia"/>
        </w:rPr>
        <w:t>→</w:t>
      </w:r>
      <w:r>
        <w:t>/j/, z</w:t>
      </w:r>
      <w:r>
        <w:rPr>
          <w:rFonts w:hint="eastAsia"/>
        </w:rPr>
        <w:t>→</w:t>
      </w:r>
      <w:r>
        <w:t>/z/. Four consonants — g, k, ğ, n — require context-sensitive handling and are dispatched to dedicated methods.</w:t>
      </w:r>
    </w:p>
    <w:p w14:paraId="18D8B2DA" w14:textId="0F95698B" w:rsidR="002B358B" w:rsidRDefault="002B358B" w:rsidP="00815EFC">
      <w:r>
        <w:t>The palatalization rule is implemented in _</w:t>
      </w:r>
      <w:proofErr w:type="spellStart"/>
      <w:r>
        <w:t>map_g</w:t>
      </w:r>
      <w:proofErr w:type="spellEnd"/>
      <w:r>
        <w:t>() and _</w:t>
      </w:r>
      <w:proofErr w:type="spellStart"/>
      <w:r>
        <w:t>map_k</w:t>
      </w:r>
      <w:proofErr w:type="spellEnd"/>
      <w:r>
        <w:t xml:space="preserve">(). Both methods check whether the immediately adjacent character (left or right </w:t>
      </w:r>
      <w:proofErr w:type="spellStart"/>
      <w:r>
        <w:t>neighbour</w:t>
      </w:r>
      <w:proofErr w:type="spellEnd"/>
      <w:r>
        <w:t xml:space="preserve">) belongs to the FRONT_VOWELS set {e, ə, </w:t>
      </w:r>
      <w:proofErr w:type="spellStart"/>
      <w:r>
        <w:t>i</w:t>
      </w:r>
      <w:proofErr w:type="spellEnd"/>
      <w:r>
        <w:t>, ö, ü}. If so, the velar stop is replaced with its palatal counterpart: g</w:t>
      </w:r>
      <w:r>
        <w:rPr>
          <w:rFonts w:hint="eastAsia"/>
        </w:rPr>
        <w:t>→</w:t>
      </w:r>
      <w:r>
        <w:t>/ɟ/ and k</w:t>
      </w:r>
      <w:r>
        <w:rPr>
          <w:rFonts w:hint="eastAsia"/>
        </w:rPr>
        <w:t>→</w:t>
      </w:r>
      <w:r>
        <w:t>/c/.</w:t>
      </w:r>
      <w:r w:rsidR="003F18FE">
        <w:t xml:space="preserve"> </w:t>
      </w:r>
      <w:r>
        <w:t xml:space="preserve">The ğ </w:t>
      </w:r>
      <w:proofErr w:type="spellStart"/>
      <w:r>
        <w:t>allophony</w:t>
      </w:r>
      <w:proofErr w:type="spellEnd"/>
      <w:r>
        <w:t xml:space="preserve"> rule is implemented in _</w:t>
      </w:r>
      <w:proofErr w:type="spellStart"/>
      <w:r>
        <w:t>map_gh</w:t>
      </w:r>
      <w:proofErr w:type="spellEnd"/>
      <w:r>
        <w:t xml:space="preserve">(). This method classifies the phonological context of each ğ occurrence into three cases: (1) if both the preceding and following characters are vowels, ğ is </w:t>
      </w:r>
      <w:proofErr w:type="spellStart"/>
      <w:r>
        <w:t>realised</w:t>
      </w:r>
      <w:proofErr w:type="spellEnd"/>
      <w:r>
        <w:t xml:space="preserve"> as the voiced velar fricative /ɣ/, as in </w:t>
      </w:r>
      <w:proofErr w:type="spellStart"/>
      <w:r>
        <w:t>a</w:t>
      </w:r>
      <w:r>
        <w:rPr>
          <w:rFonts w:hint="eastAsia"/>
        </w:rPr>
        <w:t>ğı</w:t>
      </w:r>
      <w:r>
        <w:t>l</w:t>
      </w:r>
      <w:proofErr w:type="spellEnd"/>
      <w:r>
        <w:t xml:space="preserve"> (/</w:t>
      </w:r>
      <w:proofErr w:type="spellStart"/>
      <w:r>
        <w:t>aɣɯl</w:t>
      </w:r>
      <w:proofErr w:type="spellEnd"/>
      <w:r>
        <w:t xml:space="preserve">/, reason); (2) if ğ is word-final or followed by a consonant, it is </w:t>
      </w:r>
      <w:proofErr w:type="spellStart"/>
      <w:r>
        <w:t>realised</w:t>
      </w:r>
      <w:proofErr w:type="spellEnd"/>
      <w:r>
        <w:t xml:space="preserve"> as the vowel length marker /ː/, producing compensatory lengthening of the preceding vowel, as in </w:t>
      </w:r>
      <w:proofErr w:type="spellStart"/>
      <w:r>
        <w:t>dağ</w:t>
      </w:r>
      <w:proofErr w:type="spellEnd"/>
      <w:r>
        <w:t xml:space="preserve"> (/daː/, mountain); (3) all other positions default to /ɣ/. </w:t>
      </w:r>
    </w:p>
    <w:p w14:paraId="031AB50A" w14:textId="446C025C" w:rsidR="002B358B" w:rsidRDefault="002B358B" w:rsidP="00815EFC">
      <w:r>
        <w:t>The nasal assimilation rule is implemented in _</w:t>
      </w:r>
      <w:proofErr w:type="spellStart"/>
      <w:r>
        <w:t>map_n</w:t>
      </w:r>
      <w:proofErr w:type="spellEnd"/>
      <w:r>
        <w:t xml:space="preserve">(), which checks whether the immediately following character belongs to the VELAR_CONSONANTS set {k, q, g, ğ}. If so, /n/ is </w:t>
      </w:r>
      <w:proofErr w:type="spellStart"/>
      <w:r>
        <w:t>realised</w:t>
      </w:r>
      <w:proofErr w:type="spellEnd"/>
      <w:r>
        <w:t xml:space="preserve"> as the velar nasal /ŋ/, as in </w:t>
      </w:r>
      <w:proofErr w:type="spellStart"/>
      <w:r>
        <w:t>rəng</w:t>
      </w:r>
      <w:proofErr w:type="spellEnd"/>
      <w:r>
        <w:t xml:space="preserve"> (/</w:t>
      </w:r>
      <w:proofErr w:type="spellStart"/>
      <w:r>
        <w:t>ræŋ</w:t>
      </w:r>
      <w:proofErr w:type="spellEnd"/>
      <w:r>
        <w:t xml:space="preserve">/, </w:t>
      </w:r>
      <w:proofErr w:type="spellStart"/>
      <w:r>
        <w:t>colour</w:t>
      </w:r>
      <w:proofErr w:type="spellEnd"/>
      <w:r>
        <w:t>). An additional bilabial assimilation rule in _</w:t>
      </w:r>
      <w:proofErr w:type="spellStart"/>
      <w:r>
        <w:t>apply_nasal_assimilation</w:t>
      </w:r>
      <w:proofErr w:type="spellEnd"/>
      <w:r>
        <w:t>() converts /n/ to /m/ before bilabial stops /b/ and /p/ at morpheme boundaries.</w:t>
      </w:r>
    </w:p>
    <w:p w14:paraId="3BF4B866" w14:textId="7EA353AB" w:rsidR="002B358B" w:rsidRDefault="002B358B" w:rsidP="00815EFC">
      <w:r>
        <w:t>Following character-level mapping, three post-processing algorithms are applied sequentially to the phoneme list. First, _</w:t>
      </w:r>
      <w:proofErr w:type="spellStart"/>
      <w:r>
        <w:t>apply_geminate_reduction</w:t>
      </w:r>
      <w:proofErr w:type="spellEnd"/>
      <w:r>
        <w:t>() scans the phoneme list for adjacent identical consonant symbols and merges them into a single geminate phoneme with the IPA length marker appended: /</w:t>
      </w:r>
      <w:proofErr w:type="spellStart"/>
      <w:r>
        <w:t>tt</w:t>
      </w:r>
      <w:proofErr w:type="spellEnd"/>
      <w:r>
        <w:t>/</w:t>
      </w:r>
      <w:r>
        <w:rPr>
          <w:rFonts w:hint="eastAsia"/>
        </w:rPr>
        <w:t>→</w:t>
      </w:r>
      <w:r>
        <w:t>/tː/, /mm/</w:t>
      </w:r>
      <w:r>
        <w:rPr>
          <w:rFonts w:hint="eastAsia"/>
        </w:rPr>
        <w:t>→</w:t>
      </w:r>
      <w:r>
        <w:t>/mː/. Second, _</w:t>
      </w:r>
      <w:proofErr w:type="spellStart"/>
      <w:r>
        <w:t>apply_final_devoicing</w:t>
      </w:r>
      <w:proofErr w:type="spellEnd"/>
      <w:r>
        <w:t>() examines the word-final phoneme and, if it belongs to the VOICED_OBSTRUENTS dictionary {</w:t>
      </w:r>
      <w:proofErr w:type="spellStart"/>
      <w:r>
        <w:t>b:p</w:t>
      </w:r>
      <w:proofErr w:type="spellEnd"/>
      <w:r>
        <w:t xml:space="preserve">, </w:t>
      </w:r>
      <w:proofErr w:type="spellStart"/>
      <w:r>
        <w:t>d:t</w:t>
      </w:r>
      <w:proofErr w:type="spellEnd"/>
      <w:r>
        <w:t xml:space="preserve">, </w:t>
      </w:r>
      <w:proofErr w:type="spellStart"/>
      <w:r>
        <w:t>ɡ:k</w:t>
      </w:r>
      <w:proofErr w:type="spellEnd"/>
      <w:r>
        <w:t xml:space="preserve">, </w:t>
      </w:r>
      <w:proofErr w:type="spellStart"/>
      <w:r>
        <w:t>ɟ:c</w:t>
      </w:r>
      <w:proofErr w:type="spellEnd"/>
      <w:r>
        <w:t xml:space="preserve">, </w:t>
      </w:r>
      <w:proofErr w:type="spellStart"/>
      <w:r>
        <w:t>z:s</w:t>
      </w:r>
      <w:proofErr w:type="spellEnd"/>
      <w:r>
        <w:t>}, replaces it with its voiceless counterpart. Third, _</w:t>
      </w:r>
      <w:proofErr w:type="spellStart"/>
      <w:r>
        <w:t>apply_nasal_assimilation</w:t>
      </w:r>
      <w:proofErr w:type="spellEnd"/>
      <w:r>
        <w:t>() performs the bilabial nasal assimilation scan described above.</w:t>
      </w:r>
    </w:p>
    <w:p w14:paraId="18B38AAA" w14:textId="365307DB" w:rsidR="002B358B" w:rsidRDefault="002B358B" w:rsidP="00815EFC">
      <w:r>
        <w:lastRenderedPageBreak/>
        <w:t xml:space="preserve">Syllabification is performed by _syllabify() using the onset-maximization principle: each syllable must contain exactly one vowel nucleus; a single intervocalic consonant is assigned to the onset of the following syllable; in consonant clusters between vowels, all consonants except the last are assigned to the coda of the preceding syllable and the last consonant becomes the onset of the following syllable. This algorithm correctly produces syllable boundaries for standard Azerbaijani words: al.ma (apple), </w:t>
      </w:r>
      <w:proofErr w:type="spellStart"/>
      <w:r>
        <w:t>məkt.əb</w:t>
      </w:r>
      <w:proofErr w:type="spellEnd"/>
      <w:r>
        <w:t xml:space="preserve"> (school), </w:t>
      </w:r>
      <w:proofErr w:type="spellStart"/>
      <w:r>
        <w:t>Azər.bay.can</w:t>
      </w:r>
      <w:proofErr w:type="spellEnd"/>
      <w:r>
        <w:t xml:space="preserve"> (Azerbaijan).</w:t>
      </w:r>
    </w:p>
    <w:p w14:paraId="20BB4B7A" w14:textId="0A498368" w:rsidR="002B358B" w:rsidRDefault="002B358B" w:rsidP="00815EFC">
      <w:r>
        <w:rPr>
          <w:noProof/>
        </w:rPr>
        <w:drawing>
          <wp:inline distT="0" distB="0" distL="0" distR="0" wp14:anchorId="4142D851" wp14:editId="6ACEC577">
            <wp:extent cx="6155690" cy="2157095"/>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0"/>
                    <a:stretch>
                      <a:fillRect/>
                    </a:stretch>
                  </pic:blipFill>
                  <pic:spPr>
                    <a:xfrm>
                      <a:off x="0" y="0"/>
                      <a:ext cx="6155690" cy="2157095"/>
                    </a:xfrm>
                    <a:prstGeom prst="rect">
                      <a:avLst/>
                    </a:prstGeom>
                  </pic:spPr>
                </pic:pic>
              </a:graphicData>
            </a:graphic>
          </wp:inline>
        </w:drawing>
      </w:r>
    </w:p>
    <w:p w14:paraId="0545DE45" w14:textId="4066DA65" w:rsidR="002B358B" w:rsidRDefault="002B358B" w:rsidP="00815EFC">
      <w:r w:rsidRPr="002B358B">
        <w:t>[Figure 1</w:t>
      </w:r>
      <w:r>
        <w:t>1</w:t>
      </w:r>
      <w:r w:rsidRPr="002B358B">
        <w:t>: Terminal output of the G2P module showing IPA conversion and syllabification for a set of Azerbaijani words]</w:t>
      </w:r>
    </w:p>
    <w:p w14:paraId="6AF45E95" w14:textId="49A78E4D" w:rsidR="002B358B" w:rsidRPr="002B358B" w:rsidRDefault="002B358B" w:rsidP="00815EFC">
      <w:r w:rsidRPr="002B358B">
        <w:t xml:space="preserve">The Phoneme and Word </w:t>
      </w:r>
      <w:proofErr w:type="spellStart"/>
      <w:r w:rsidRPr="002B358B">
        <w:t>dataclasses</w:t>
      </w:r>
      <w:proofErr w:type="spellEnd"/>
      <w:r w:rsidRPr="002B358B">
        <w:t xml:space="preserve"> serve as the primary intermediate data representation between the G2P, stress, and prosody modules. Each Phoneme object carries five attributes: the IPA symbol string, the source grapheme character, a </w:t>
      </w:r>
      <w:proofErr w:type="spellStart"/>
      <w:r w:rsidRPr="002B358B">
        <w:t>boolean</w:t>
      </w:r>
      <w:proofErr w:type="spellEnd"/>
      <w:r w:rsidRPr="002B358B">
        <w:t xml:space="preserve"> </w:t>
      </w:r>
      <w:proofErr w:type="spellStart"/>
      <w:r w:rsidRPr="002B358B">
        <w:t>is_vowel</w:t>
      </w:r>
      <w:proofErr w:type="spellEnd"/>
      <w:r w:rsidRPr="002B358B">
        <w:t xml:space="preserve"> flag, a </w:t>
      </w:r>
      <w:proofErr w:type="spellStart"/>
      <w:r w:rsidRPr="002B358B">
        <w:t>boolean</w:t>
      </w:r>
      <w:proofErr w:type="spellEnd"/>
      <w:r w:rsidRPr="002B358B">
        <w:t xml:space="preserve"> </w:t>
      </w:r>
      <w:proofErr w:type="spellStart"/>
      <w:r w:rsidRPr="002B358B">
        <w:t>is_stressed</w:t>
      </w:r>
      <w:proofErr w:type="spellEnd"/>
      <w:r w:rsidRPr="002B358B">
        <w:t xml:space="preserve"> flag set by the stress assigner, and an integer </w:t>
      </w:r>
      <w:proofErr w:type="spellStart"/>
      <w:r w:rsidRPr="002B358B">
        <w:t>syllable_index</w:t>
      </w:r>
      <w:proofErr w:type="spellEnd"/>
      <w:r w:rsidRPr="002B358B">
        <w:t xml:space="preserve"> set by the </w:t>
      </w:r>
      <w:proofErr w:type="spellStart"/>
      <w:r w:rsidRPr="002B358B">
        <w:t>syllabifier</w:t>
      </w:r>
      <w:proofErr w:type="spellEnd"/>
      <w:r w:rsidRPr="002B358B">
        <w:t>.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w:t>
      </w:r>
    </w:p>
    <w:p w14:paraId="4AB2F7BA" w14:textId="7704A38B" w:rsidR="002B358B" w:rsidRDefault="002B358B" w:rsidP="00815EFC">
      <w:r>
        <w:t xml:space="preserve">Audio synthesis is performed by the Synthesizer class in synthesizer.py, which acts as a wrapper around the </w:t>
      </w:r>
      <w:proofErr w:type="spellStart"/>
      <w:r>
        <w:t>espeak</w:t>
      </w:r>
      <w:proofErr w:type="spellEnd"/>
      <w:r>
        <w:t xml:space="preserve">-ng command-line binary. The module does not implement any signal processing algorithms internally; instead, it constructs and </w:t>
      </w:r>
      <w:r>
        <w:lastRenderedPageBreak/>
        <w:t xml:space="preserve">executes </w:t>
      </w:r>
      <w:proofErr w:type="spellStart"/>
      <w:r>
        <w:t>espeak</w:t>
      </w:r>
      <w:proofErr w:type="spellEnd"/>
      <w:r>
        <w:t xml:space="preserve">-ng subprocess calls, passing the linguistically annotated text or IPA phoneme sequence as input and capturing the WAV audio bytes produced by </w:t>
      </w:r>
      <w:proofErr w:type="spellStart"/>
      <w:r>
        <w:t>espeak</w:t>
      </w:r>
      <w:proofErr w:type="spellEnd"/>
      <w:r>
        <w:t xml:space="preserve">-ng's formant synthesis engine. This design delegates all acoustic modelling to </w:t>
      </w:r>
      <w:proofErr w:type="spellStart"/>
      <w:r>
        <w:t>espeak</w:t>
      </w:r>
      <w:proofErr w:type="spellEnd"/>
      <w:r>
        <w:t xml:space="preserve">-ng while preserving the system's ability to control pronunciation, stress, rate, pitch, and pause insertion through </w:t>
      </w:r>
      <w:proofErr w:type="spellStart"/>
      <w:r>
        <w:t>espeak</w:t>
      </w:r>
      <w:proofErr w:type="spellEnd"/>
      <w:r>
        <w:t>-ng's prosody control interface.</w:t>
      </w:r>
    </w:p>
    <w:p w14:paraId="15286737" w14:textId="1F53C887" w:rsidR="002B358B" w:rsidRDefault="002B358B" w:rsidP="00815EFC">
      <w:r>
        <w:t xml:space="preserve">The Synthesizer class is configured via the </w:t>
      </w:r>
      <w:proofErr w:type="spellStart"/>
      <w:r>
        <w:t>SynthConfig</w:t>
      </w:r>
      <w:proofErr w:type="spellEnd"/>
      <w:r>
        <w:t xml:space="preserve"> </w:t>
      </w:r>
      <w:proofErr w:type="spellStart"/>
      <w:r>
        <w:t>dataclass</w:t>
      </w:r>
      <w:proofErr w:type="spellEnd"/>
      <w:r>
        <w:t>, which encapsulates six synthesis parameters: language code (default: "</w:t>
      </w:r>
      <w:proofErr w:type="spellStart"/>
      <w:r>
        <w:t>az</w:t>
      </w:r>
      <w:proofErr w:type="spellEnd"/>
      <w:r>
        <w:t xml:space="preserve">" for Azerbaijani), output sample rate (22,050 Hz), amplitude (0–200 scale), speech rate in words per minute (default: 140), pitch baseline (0–99 scale), and a </w:t>
      </w:r>
      <w:proofErr w:type="spellStart"/>
      <w:r>
        <w:t>boolean</w:t>
      </w:r>
      <w:proofErr w:type="spellEnd"/>
      <w:r>
        <w:t xml:space="preserve"> </w:t>
      </w:r>
      <w:proofErr w:type="spellStart"/>
      <w:r>
        <w:t>use_ipa</w:t>
      </w:r>
      <w:proofErr w:type="spellEnd"/>
      <w:r>
        <w:t xml:space="preserve"> flag that selects between text-mode and IPA-mode input. The speaking style parameter from </w:t>
      </w:r>
      <w:proofErr w:type="spellStart"/>
      <w:r>
        <w:t>PipelineConfig</w:t>
      </w:r>
      <w:proofErr w:type="spellEnd"/>
      <w:r>
        <w:t xml:space="preserve"> is mapped to rate and pitch adjustments: neutral (140 wpm, pitch 50), formal (120 wpm, pitch 45), and conversational (160 wpm, pitch 55).</w:t>
      </w:r>
    </w:p>
    <w:p w14:paraId="584C3A47" w14:textId="6895023F" w:rsidR="002B358B" w:rsidRDefault="002B358B" w:rsidP="00815EFC">
      <w:r>
        <w:t xml:space="preserve">The prosody engine generates </w:t>
      </w:r>
      <w:proofErr w:type="spellStart"/>
      <w:r>
        <w:t>espeak</w:t>
      </w:r>
      <w:proofErr w:type="spellEnd"/>
      <w:r>
        <w:t xml:space="preserve">-ng compatible markup via the </w:t>
      </w:r>
      <w:proofErr w:type="spellStart"/>
      <w:r>
        <w:t>to_espeak_markup</w:t>
      </w:r>
      <w:proofErr w:type="spellEnd"/>
      <w:r>
        <w:t xml:space="preserve">() function, which converts the </w:t>
      </w:r>
      <w:proofErr w:type="spellStart"/>
      <w:r>
        <w:t>SentenceAnnotation</w:t>
      </w:r>
      <w:proofErr w:type="spellEnd"/>
      <w:r>
        <w:t xml:space="preserve"> produced by Module 4 into an SSML-like string that </w:t>
      </w:r>
      <w:proofErr w:type="spellStart"/>
      <w:r>
        <w:t>espeak</w:t>
      </w:r>
      <w:proofErr w:type="spellEnd"/>
      <w:r>
        <w:t xml:space="preserve">-ng can interpret. Pause durations from the </w:t>
      </w:r>
      <w:proofErr w:type="spellStart"/>
      <w:r>
        <w:t>pauses_ms</w:t>
      </w:r>
      <w:proofErr w:type="spellEnd"/>
      <w:r>
        <w:t xml:space="preserve"> dictionary are converted to </w:t>
      </w:r>
      <w:proofErr w:type="spellStart"/>
      <w:r>
        <w:t>espeak</w:t>
      </w:r>
      <w:proofErr w:type="spellEnd"/>
      <w:r>
        <w:t xml:space="preserve">-ng break tags. Stressed words receive </w:t>
      </w:r>
      <w:proofErr w:type="spellStart"/>
      <w:r>
        <w:t>espeak</w:t>
      </w:r>
      <w:proofErr w:type="spellEnd"/>
      <w:r>
        <w:t xml:space="preserve">-ng stress markers embedded in the word markup. The sentence type determines the overall pitch contour: declarative sentences use </w:t>
      </w:r>
      <w:proofErr w:type="spellStart"/>
      <w:r>
        <w:t>espeak</w:t>
      </w:r>
      <w:proofErr w:type="spellEnd"/>
      <w:r>
        <w:t xml:space="preserve">-ng's default falling intonation; yes/no questions receive a rising boundary tone via pitch markup; </w:t>
      </w:r>
      <w:proofErr w:type="spellStart"/>
      <w:r>
        <w:t>wh</w:t>
      </w:r>
      <w:proofErr w:type="spellEnd"/>
      <w:r>
        <w:t xml:space="preserve">-questions and imperatives use specific pitch accent configurations consistent with the </w:t>
      </w:r>
      <w:proofErr w:type="spellStart"/>
      <w:r>
        <w:t>ToBI</w:t>
      </w:r>
      <w:proofErr w:type="spellEnd"/>
      <w:r>
        <w:t xml:space="preserve"> patterns documented in Chapter II.</w:t>
      </w:r>
    </w:p>
    <w:p w14:paraId="5082448A" w14:textId="54D0DCCA" w:rsidR="002B358B" w:rsidRDefault="002B358B" w:rsidP="00815EFC">
      <w:r>
        <w:t xml:space="preserve">The subprocess invocation is constructed as a list of command-line arguments passed to Python's </w:t>
      </w:r>
      <w:proofErr w:type="spellStart"/>
      <w:r>
        <w:t>subprocess.run</w:t>
      </w:r>
      <w:proofErr w:type="spellEnd"/>
      <w:r>
        <w:t xml:space="preserve">() function with </w:t>
      </w:r>
      <w:proofErr w:type="spellStart"/>
      <w:r>
        <w:t>stdout</w:t>
      </w:r>
      <w:proofErr w:type="spellEnd"/>
      <w:r>
        <w:t>=</w:t>
      </w:r>
      <w:proofErr w:type="spellStart"/>
      <w:r>
        <w:t>subprocess.PIPE</w:t>
      </w:r>
      <w:proofErr w:type="spellEnd"/>
      <w:r>
        <w:t xml:space="preserve"> to capture the WAV bytes. The </w:t>
      </w:r>
      <w:proofErr w:type="spellStart"/>
      <w:r>
        <w:t>espeak</w:t>
      </w:r>
      <w:proofErr w:type="spellEnd"/>
      <w:r>
        <w:t xml:space="preserve">-ng command is </w:t>
      </w:r>
      <w:proofErr w:type="spellStart"/>
      <w:r>
        <w:t>parameterised</w:t>
      </w:r>
      <w:proofErr w:type="spellEnd"/>
      <w:r>
        <w:t xml:space="preserve"> with the voice flag (-v </w:t>
      </w:r>
      <w:proofErr w:type="spellStart"/>
      <w:r>
        <w:t>az</w:t>
      </w:r>
      <w:proofErr w:type="spellEnd"/>
      <w:r>
        <w:t>), output format flag (--</w:t>
      </w:r>
      <w:proofErr w:type="spellStart"/>
      <w:r>
        <w:t>stdout</w:t>
      </w:r>
      <w:proofErr w:type="spellEnd"/>
      <w:r>
        <w:t xml:space="preserve"> for byte capture), rate (-s), pitch (-p), amplitude (-a), and the input text or IPA string. </w:t>
      </w:r>
    </w:p>
    <w:p w14:paraId="0C972CCE" w14:textId="308C432B" w:rsidR="002B358B" w:rsidRDefault="002B358B" w:rsidP="00815EFC">
      <w:r>
        <w:lastRenderedPageBreak/>
        <w:t xml:space="preserve">The WAV output produced by </w:t>
      </w:r>
      <w:proofErr w:type="spellStart"/>
      <w:r>
        <w:t>espeak</w:t>
      </w:r>
      <w:proofErr w:type="spellEnd"/>
      <w:r>
        <w:t xml:space="preserve">-ng is 22,050 Hz, 16-bit, mono PCM audio encapsulated in the standard WAV container format. The raw bytes returned by the subprocess call are written directly to the output file path using Python's </w:t>
      </w:r>
      <w:proofErr w:type="spellStart"/>
      <w:r>
        <w:t>pathlib.Path.write_bytes</w:t>
      </w:r>
      <w:proofErr w:type="spellEnd"/>
      <w:r>
        <w:t xml:space="preserve">() method, requiring no additional audio processing or format conversion. The synthesize() method of </w:t>
      </w:r>
      <w:proofErr w:type="spellStart"/>
      <w:r>
        <w:t>AzTTSPipeline</w:t>
      </w:r>
      <w:proofErr w:type="spellEnd"/>
      <w:r>
        <w:t xml:space="preserve"> assembles the complete pipeline — normalize(), </w:t>
      </w:r>
      <w:proofErr w:type="spellStart"/>
      <w:r>
        <w:t>text_to_words</w:t>
      </w:r>
      <w:proofErr w:type="spellEnd"/>
      <w:r>
        <w:t xml:space="preserve">(), </w:t>
      </w:r>
      <w:proofErr w:type="spellStart"/>
      <w:r>
        <w:t>assign_stress</w:t>
      </w:r>
      <w:proofErr w:type="spellEnd"/>
      <w:r>
        <w:t xml:space="preserve">(), </w:t>
      </w:r>
      <w:proofErr w:type="spellStart"/>
      <w:r>
        <w:t>ProsodyEngine</w:t>
      </w:r>
      <w:proofErr w:type="spellEnd"/>
      <w:r>
        <w:t>, and Synthesizer — in sequence, returning the output WAV file path upon completion.</w:t>
      </w:r>
    </w:p>
    <w:p w14:paraId="18891221" w14:textId="77777777" w:rsidR="002B358B" w:rsidRDefault="002B358B" w:rsidP="00815EFC">
      <w:r>
        <w:rPr>
          <w:noProof/>
        </w:rPr>
        <w:drawing>
          <wp:inline distT="0" distB="0" distL="0" distR="0" wp14:anchorId="25BDBCF7" wp14:editId="5A1B6598">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1"/>
                    <a:stretch>
                      <a:fillRect/>
                    </a:stretch>
                  </pic:blipFill>
                  <pic:spPr>
                    <a:xfrm>
                      <a:off x="0" y="0"/>
                      <a:ext cx="6155690" cy="1689100"/>
                    </a:xfrm>
                    <a:prstGeom prst="rect">
                      <a:avLst/>
                    </a:prstGeom>
                  </pic:spPr>
                </pic:pic>
              </a:graphicData>
            </a:graphic>
          </wp:inline>
        </w:drawing>
      </w:r>
    </w:p>
    <w:p w14:paraId="5FF25704" w14:textId="681569CF" w:rsidR="002B358B" w:rsidRDefault="002B358B" w:rsidP="00815EFC">
      <w:r>
        <w:rPr>
          <w:noProof/>
        </w:rPr>
        <w:drawing>
          <wp:inline distT="0" distB="0" distL="0" distR="0" wp14:anchorId="0EC607CE" wp14:editId="04F64882">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2"/>
                    <a:stretch>
                      <a:fillRect/>
                    </a:stretch>
                  </pic:blipFill>
                  <pic:spPr>
                    <a:xfrm>
                      <a:off x="0" y="0"/>
                      <a:ext cx="6155690" cy="1678305"/>
                    </a:xfrm>
                    <a:prstGeom prst="rect">
                      <a:avLst/>
                    </a:prstGeom>
                  </pic:spPr>
                </pic:pic>
              </a:graphicData>
            </a:graphic>
          </wp:inline>
        </w:drawing>
      </w:r>
    </w:p>
    <w:p w14:paraId="728FDE2B" w14:textId="23FF3E72" w:rsidR="002B358B" w:rsidRDefault="002B358B" w:rsidP="00815EFC">
      <w:r w:rsidRPr="002B358B">
        <w:t>[Figure 11: Screenshot of the SSML markup field generated by the prosody engine for a declarative sentence and a yes/no question sentence]</w:t>
      </w:r>
    </w:p>
    <w:p w14:paraId="586540E9" w14:textId="0ACDC03D" w:rsidR="002B358B" w:rsidRPr="002B358B" w:rsidRDefault="002B358B" w:rsidP="00815EFC">
      <w:r w:rsidRPr="002B358B">
        <w:t xml:space="preserve">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w:t>
      </w:r>
      <w:proofErr w:type="spellStart"/>
      <w:r w:rsidRPr="002B358B">
        <w:t>behaviour</w:t>
      </w:r>
      <w:proofErr w:type="spellEnd"/>
      <w:r w:rsidRPr="002B358B">
        <w:t xml:space="preserve"> to be inspected without running the full pipeline. </w:t>
      </w:r>
    </w:p>
    <w:p w14:paraId="029DDD10" w14:textId="11DE431B" w:rsidR="00192151" w:rsidRDefault="00EB7772" w:rsidP="00815EFC">
      <w:pPr>
        <w:pStyle w:val="Heading2"/>
      </w:pPr>
      <w:bookmarkStart w:id="33" w:name="_Toc229476129"/>
      <w:r w:rsidRPr="00FC1D8E">
        <w:lastRenderedPageBreak/>
        <w:t xml:space="preserve">3.3. Experimental evaluation and </w:t>
      </w:r>
      <w:r w:rsidRPr="005D6D30">
        <w:t>performance</w:t>
      </w:r>
      <w:r w:rsidRPr="00FC1D8E">
        <w:t xml:space="preserve"> analysis</w:t>
      </w:r>
      <w:bookmarkEnd w:id="33"/>
    </w:p>
    <w:p w14:paraId="7055D4DD" w14:textId="073C8AF3" w:rsidR="00A06525" w:rsidRDefault="00A06525" w:rsidP="00815EFC">
      <w:r>
        <w:t xml:space="preserve">The evaluation of the Azerbaijani TTS system was conducted across two complementary dimensions: automated unit testing of individual linguistic modules, and human perceptual evaluation of the audio output produced by the full pipeline. 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 </w:t>
      </w:r>
      <w:r w:rsidR="00E67FFE">
        <w:t>[17]*</w:t>
      </w:r>
    </w:p>
    <w:p w14:paraId="075534BE" w14:textId="27D4093D" w:rsidR="002B358B" w:rsidRDefault="00A06525" w:rsidP="00815EFC">
      <w:r>
        <w:t xml:space="preserve">The automated test suite consists of 156 unit tests distributed across four test modules, one per core processing module. Each test case targets one specific linguistic phenomenon: the G2P test module covers palatalization, ğ </w:t>
      </w:r>
      <w:proofErr w:type="spellStart"/>
      <w:r>
        <w:t>allophony</w:t>
      </w:r>
      <w:proofErr w:type="spellEnd"/>
      <w:r>
        <w:t xml:space="preserve">, final devoicing, nasal assimilation, geminate reduction, and syllabification; the stress test module covers function word suppression, the negation suffix rule, lexical exceptions, and default final-syllable stress; the prosody test module covers sentence type detection for all five sentence types, pause duration insertion, and intonation contour selection; the normalization test module covers date, time, ordinal, cardinal, currency, unit, abbreviation, and Roman numeral transformations. In total, 61 distinct linguistic phenomena are exercised by the test suite, including phenomena such as ğ intervocalic fricative </w:t>
      </w:r>
      <w:proofErr w:type="spellStart"/>
      <w:r>
        <w:t>realisation</w:t>
      </w:r>
      <w:proofErr w:type="spellEnd"/>
      <w:r>
        <w:t xml:space="preserve">, ğ final compensatory lengthening, velar nasal assimilation before /k/ and /q/, geminate consonant reduction, and vowel harmony suffix selection. The test suite is implemented using the </w:t>
      </w:r>
      <w:proofErr w:type="spellStart"/>
      <w:r>
        <w:t>pytest</w:t>
      </w:r>
      <w:proofErr w:type="spellEnd"/>
      <w:r>
        <w:t xml:space="preserve"> framework and executed via the command python3 -m </w:t>
      </w:r>
      <w:proofErr w:type="spellStart"/>
      <w:r>
        <w:t>pytest</w:t>
      </w:r>
      <w:proofErr w:type="spellEnd"/>
      <w:r>
        <w:t xml:space="preserve"> from the Code directory. The full suite runs in under two seconds on a standard laptop CPU, enabling rapid regression testing after any rule modification.</w:t>
      </w:r>
    </w:p>
    <w:p w14:paraId="05B86B40" w14:textId="2B196160" w:rsidR="00A06525" w:rsidRDefault="00A06525" w:rsidP="00815EFC">
      <w:r>
        <w:rPr>
          <w:noProof/>
        </w:rPr>
        <w:lastRenderedPageBreak/>
        <w:drawing>
          <wp:inline distT="0" distB="0" distL="0" distR="0" wp14:anchorId="07B96FD4" wp14:editId="5E2D2143">
            <wp:extent cx="6155690" cy="3773170"/>
            <wp:effectExtent l="0" t="0" r="3810" b="0"/>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23"/>
                    <a:stretch>
                      <a:fillRect/>
                    </a:stretch>
                  </pic:blipFill>
                  <pic:spPr>
                    <a:xfrm>
                      <a:off x="0" y="0"/>
                      <a:ext cx="6155690" cy="3773170"/>
                    </a:xfrm>
                    <a:prstGeom prst="rect">
                      <a:avLst/>
                    </a:prstGeom>
                  </pic:spPr>
                </pic:pic>
              </a:graphicData>
            </a:graphic>
          </wp:inline>
        </w:drawing>
      </w:r>
    </w:p>
    <w:p w14:paraId="49D4FBB6" w14:textId="6C300266" w:rsidR="00A06525" w:rsidRDefault="00A06525" w:rsidP="00815EFC">
      <w:pPr>
        <w:jc w:val="center"/>
      </w:pPr>
      <w:r w:rsidRPr="00A06525">
        <w:t xml:space="preserve">[Figure 12: Terminal output of </w:t>
      </w:r>
      <w:proofErr w:type="spellStart"/>
      <w:r w:rsidRPr="00A06525">
        <w:t>pytest</w:t>
      </w:r>
      <w:proofErr w:type="spellEnd"/>
      <w:r w:rsidRPr="00A06525">
        <w:t xml:space="preserve"> showing 156 tests passed across four test modules]</w:t>
      </w:r>
    </w:p>
    <w:p w14:paraId="4B18F1C6" w14:textId="18B16779" w:rsidR="00A06525" w:rsidRDefault="00A06525" w:rsidP="00815EFC">
      <w:r>
        <w:t xml:space="preserve">The phonetically balanced evaluation set consists of 50 Azerbaijani sentences spanning all five sentence types — declarative (20 sentences), yes/no interrogative (10), </w:t>
      </w:r>
      <w:proofErr w:type="spellStart"/>
      <w:r>
        <w:t>wh</w:t>
      </w:r>
      <w:proofErr w:type="spellEnd"/>
      <w:r>
        <w:t xml:space="preserve">-interrogative (10), imperative (5), and exclamatory (5) — and covering a representative range of the phonological phenomena targeted by the G2P and stress modules. The sentences were selected to ensure coverage of: all nine Azerbaijani vowels in vowel-harmony-compliant suffixes; all four context-sensitive consonant rules (palatalization of g and k, ğ </w:t>
      </w:r>
      <w:proofErr w:type="spellStart"/>
      <w:r>
        <w:t>allophony</w:t>
      </w:r>
      <w:proofErr w:type="spellEnd"/>
      <w:r>
        <w:t xml:space="preserve"> in three phonological environments, nasal assimilation before velar and bilabial stops, final obstruent devoicing); agglutinative morphology with up to four suffix layers; sentence lengths ranging from two to six words; and a controlled proportion of loanword vocabulary. The sentence selection followed the principle of maximum phoneme coverage per sentence, consistent with the methodology applied in the design of the Harvard sentence lists and related evaluation corpora for low-resource languages</w:t>
      </w:r>
      <w:r w:rsidR="00316B0A">
        <w:t xml:space="preserve"> [17]*</w:t>
      </w:r>
    </w:p>
    <w:p w14:paraId="3C80D6EE" w14:textId="1700146C" w:rsidR="00A06525" w:rsidRDefault="00A06525" w:rsidP="00815EFC">
      <w:r>
        <w:lastRenderedPageBreak/>
        <w:t>The pipeline report, generated by running all 50 sentences through the analyze() method and saved to evaluation/</w:t>
      </w:r>
      <w:proofErr w:type="spellStart"/>
      <w:r>
        <w:t>report.json</w:t>
      </w:r>
      <w:proofErr w:type="spellEnd"/>
      <w:r>
        <w:t xml:space="preserve">, confirms 50 successful analyses with 0 errors and an average processing time of 0.3 milliseconds per sentence (minimum 0.1 </w:t>
      </w:r>
      <w:proofErr w:type="spellStart"/>
      <w:r>
        <w:t>ms</w:t>
      </w:r>
      <w:proofErr w:type="spellEnd"/>
      <w:r>
        <w:t xml:space="preserve">, maximum 2.5 </w:t>
      </w:r>
      <w:proofErr w:type="spellStart"/>
      <w:r>
        <w:t>ms</w:t>
      </w:r>
      <w:proofErr w:type="spellEnd"/>
      <w:r>
        <w:t xml:space="preserve">). Sentence type detection achieved 100% accuracy across all 50 evaluation sentences, with every declarative, interrogative, </w:t>
      </w:r>
      <w:proofErr w:type="spellStart"/>
      <w:r>
        <w:t>wh</w:t>
      </w:r>
      <w:proofErr w:type="spellEnd"/>
      <w:r>
        <w:t xml:space="preserve">-question, imperative, and exclamatory sentence correctly classified by the surface-feature detection algorithm implemented in the prosody engine's </w:t>
      </w:r>
      <w:proofErr w:type="spellStart"/>
      <w:r>
        <w:t>detect_sentence_type</w:t>
      </w:r>
      <w:proofErr w:type="spellEnd"/>
      <w:r>
        <w:t>() function.</w:t>
      </w:r>
    </w:p>
    <w:p w14:paraId="36CBCCC7" w14:textId="69E16675" w:rsidR="00A06525" w:rsidRDefault="00A06525" w:rsidP="00815EFC">
      <w:r>
        <w:rPr>
          <w:noProof/>
        </w:rPr>
        <w:drawing>
          <wp:inline distT="0" distB="0" distL="0" distR="0" wp14:anchorId="07247452" wp14:editId="66624985">
            <wp:extent cx="3143348" cy="3478305"/>
            <wp:effectExtent l="0" t="0" r="0"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24"/>
                    <a:stretch>
                      <a:fillRect/>
                    </a:stretch>
                  </pic:blipFill>
                  <pic:spPr>
                    <a:xfrm>
                      <a:off x="0" y="0"/>
                      <a:ext cx="3194198" cy="3534574"/>
                    </a:xfrm>
                    <a:prstGeom prst="rect">
                      <a:avLst/>
                    </a:prstGeom>
                  </pic:spPr>
                </pic:pic>
              </a:graphicData>
            </a:graphic>
          </wp:inline>
        </w:drawing>
      </w:r>
    </w:p>
    <w:p w14:paraId="54C565FC" w14:textId="4D82C116" w:rsidR="00A06525" w:rsidRDefault="00A06525" w:rsidP="00815EFC">
      <w:r w:rsidRPr="00A06525">
        <w:t>[Figure 13: Screenshot of the evaluation/</w:t>
      </w:r>
      <w:proofErr w:type="spellStart"/>
      <w:r w:rsidRPr="00A06525">
        <w:t>test_sentences.json</w:t>
      </w:r>
      <w:proofErr w:type="spellEnd"/>
      <w:r w:rsidRPr="00A06525">
        <w:t xml:space="preserve"> file showing a sample of the 50 phonetically balanced evaluation sentences with their sentence type labels]</w:t>
      </w:r>
    </w:p>
    <w:p w14:paraId="605C8EC9" w14:textId="374EDD23" w:rsidR="00A06525" w:rsidRDefault="00A06525" w:rsidP="00815EFC">
      <w:r w:rsidRPr="00A06525">
        <w:t xml:space="preserve">The human perceptual evaluation was carried out by five native Azerbaijani listeners recruited from the university community. Table </w:t>
      </w:r>
      <w:r>
        <w:t>10</w:t>
      </w:r>
      <w:r w:rsidRPr="00A06525">
        <w:t xml:space="preserve"> </w:t>
      </w:r>
      <w:proofErr w:type="spellStart"/>
      <w:r w:rsidRPr="00A06525">
        <w:t>summarises</w:t>
      </w:r>
      <w:proofErr w:type="spellEnd"/>
      <w:r w:rsidRPr="00A06525">
        <w:t xml:space="preserve"> the evaluator profiles. The evaluators span a range of ages (22–35), educational backgrounds (BSc Linguistics, MA Philology, BSc Computer Science, BA Education, MSc Engineering), and genders (three male, two female), providing a diverse listener panel </w:t>
      </w:r>
      <w:r w:rsidRPr="00A06525">
        <w:lastRenderedPageBreak/>
        <w:t>that is representative of the adult educated Azerbaijani speaker population and appropriate for an initial system evaluation in a low-resource language context.</w:t>
      </w:r>
    </w:p>
    <w:p w14:paraId="5CAA6F84" w14:textId="71C866E3" w:rsidR="00A06525" w:rsidRDefault="00A06525" w:rsidP="00815EFC">
      <w:pPr>
        <w:jc w:val="center"/>
      </w:pPr>
      <w:r w:rsidRPr="00A06525">
        <w:t>[</w:t>
      </w:r>
      <w:bookmarkStart w:id="34" w:name="OLE_LINK27"/>
      <w:r w:rsidRPr="00A06525">
        <w:t>Table</w:t>
      </w:r>
      <w:bookmarkEnd w:id="34"/>
      <w:r w:rsidRPr="00A06525">
        <w:t xml:space="preserve"> </w:t>
      </w:r>
      <w:r>
        <w:t>10</w:t>
      </w:r>
      <w:r w:rsidRPr="00A06525">
        <w:t>: Evaluator profiles for the human perceptual evaluation]</w:t>
      </w:r>
    </w:p>
    <w:tbl>
      <w:tblPr>
        <w:tblStyle w:val="TableGrid"/>
        <w:tblW w:w="0" w:type="auto"/>
        <w:jc w:val="center"/>
        <w:tblLook w:val="04A0" w:firstRow="1" w:lastRow="0" w:firstColumn="1" w:lastColumn="0" w:noHBand="0" w:noVBand="1"/>
      </w:tblPr>
      <w:tblGrid>
        <w:gridCol w:w="1188"/>
        <w:gridCol w:w="1232"/>
        <w:gridCol w:w="1417"/>
        <w:gridCol w:w="2977"/>
      </w:tblGrid>
      <w:tr w:rsidR="00A06525" w:rsidRPr="00FC1D8E" w14:paraId="173EF1AE" w14:textId="77777777" w:rsidTr="00A06525">
        <w:trPr>
          <w:jc w:val="center"/>
        </w:trPr>
        <w:tc>
          <w:tcPr>
            <w:tcW w:w="1188" w:type="dxa"/>
            <w:shd w:val="clear" w:color="auto" w:fill="D9E2F3"/>
          </w:tcPr>
          <w:p w14:paraId="70009CB1" w14:textId="0ACA94A2" w:rsidR="00A06525" w:rsidRPr="00FC1D8E" w:rsidRDefault="00A06525" w:rsidP="00815EFC">
            <w:pPr>
              <w:rPr>
                <w:rFonts w:cs="Times New Roman"/>
                <w:bCs/>
                <w:color w:val="000000" w:themeColor="text1"/>
                <w:szCs w:val="28"/>
              </w:rPr>
            </w:pPr>
            <w:bookmarkStart w:id="35" w:name="OLE_LINK28"/>
            <w:r>
              <w:rPr>
                <w:rFonts w:cs="Times New Roman"/>
                <w:bCs/>
                <w:color w:val="000000" w:themeColor="text1"/>
                <w:szCs w:val="28"/>
              </w:rPr>
              <w:t>ID</w:t>
            </w:r>
          </w:p>
        </w:tc>
        <w:tc>
          <w:tcPr>
            <w:tcW w:w="1232" w:type="dxa"/>
            <w:shd w:val="clear" w:color="auto" w:fill="D9E2F3"/>
          </w:tcPr>
          <w:p w14:paraId="50E09CDF" w14:textId="08C0443C"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62881EDF" w14:textId="2B5F871E"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1B15327F" w14:textId="2BDBAD6D"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E576148" w14:textId="77777777" w:rsidTr="00A06525">
        <w:trPr>
          <w:jc w:val="center"/>
        </w:trPr>
        <w:tc>
          <w:tcPr>
            <w:tcW w:w="1188" w:type="dxa"/>
          </w:tcPr>
          <w:p w14:paraId="64CA54E2" w14:textId="34E22889" w:rsidR="00A06525" w:rsidRPr="00FC1D8E" w:rsidRDefault="00A06525" w:rsidP="00815EFC">
            <w:pPr>
              <w:jc w:val="left"/>
              <w:rPr>
                <w:rFonts w:cs="Times New Roman"/>
                <w:bCs/>
                <w:color w:val="000000" w:themeColor="text1"/>
                <w:szCs w:val="28"/>
              </w:rPr>
            </w:pPr>
            <w:bookmarkStart w:id="36" w:name="OLE_LINK26"/>
            <w:r>
              <w:rPr>
                <w:rFonts w:cs="Times New Roman"/>
                <w:bCs/>
                <w:color w:val="000000" w:themeColor="text1"/>
                <w:szCs w:val="28"/>
              </w:rPr>
              <w:t>E1</w:t>
            </w:r>
            <w:bookmarkEnd w:id="36"/>
          </w:p>
        </w:tc>
        <w:tc>
          <w:tcPr>
            <w:tcW w:w="1232" w:type="dxa"/>
          </w:tcPr>
          <w:p w14:paraId="11D9BE84" w14:textId="776F85A5" w:rsidR="00A06525" w:rsidRPr="005801C4" w:rsidRDefault="00A06525" w:rsidP="00815EFC">
            <w:pPr>
              <w:jc w:val="left"/>
              <w:rPr>
                <w:rFonts w:cs="Times New Roman"/>
                <w:bCs/>
                <w:color w:val="000000" w:themeColor="text1"/>
                <w:szCs w:val="28"/>
              </w:rPr>
            </w:pPr>
            <w:r>
              <w:rPr>
                <w:rFonts w:cs="Times New Roman"/>
                <w:bCs/>
                <w:color w:val="000000" w:themeColor="text1"/>
                <w:szCs w:val="28"/>
              </w:rPr>
              <w:t>24</w:t>
            </w:r>
          </w:p>
        </w:tc>
        <w:tc>
          <w:tcPr>
            <w:tcW w:w="1417" w:type="dxa"/>
          </w:tcPr>
          <w:p w14:paraId="4127568A" w14:textId="29D6FD58"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1D2FD050" w14:textId="6B5335FF"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Linguistics</w:t>
            </w:r>
          </w:p>
        </w:tc>
      </w:tr>
      <w:tr w:rsidR="00A06525" w:rsidRPr="00FC1D8E" w14:paraId="4757299D" w14:textId="77777777" w:rsidTr="00A06525">
        <w:trPr>
          <w:jc w:val="center"/>
        </w:trPr>
        <w:tc>
          <w:tcPr>
            <w:tcW w:w="1188" w:type="dxa"/>
          </w:tcPr>
          <w:p w14:paraId="093BE74B" w14:textId="7D58D0ED" w:rsidR="00A06525" w:rsidRPr="00FC1D8E" w:rsidRDefault="00A06525" w:rsidP="00815EFC">
            <w:pPr>
              <w:jc w:val="left"/>
              <w:rPr>
                <w:rFonts w:cs="Times New Roman"/>
                <w:bCs/>
                <w:color w:val="000000" w:themeColor="text1"/>
                <w:szCs w:val="28"/>
              </w:rPr>
            </w:pPr>
            <w:r>
              <w:rPr>
                <w:rFonts w:cs="Times New Roman"/>
                <w:bCs/>
                <w:color w:val="000000" w:themeColor="text1"/>
                <w:szCs w:val="28"/>
              </w:rPr>
              <w:t>E2</w:t>
            </w:r>
          </w:p>
        </w:tc>
        <w:tc>
          <w:tcPr>
            <w:tcW w:w="1232" w:type="dxa"/>
          </w:tcPr>
          <w:p w14:paraId="4FC7065D" w14:textId="6526BE96" w:rsidR="00A06525" w:rsidRPr="005801C4" w:rsidRDefault="00A06525" w:rsidP="00815EFC">
            <w:pPr>
              <w:jc w:val="left"/>
              <w:rPr>
                <w:rFonts w:cs="Times New Roman"/>
                <w:bCs/>
                <w:color w:val="000000" w:themeColor="text1"/>
                <w:szCs w:val="28"/>
              </w:rPr>
            </w:pPr>
            <w:r>
              <w:rPr>
                <w:rFonts w:cs="Times New Roman"/>
                <w:bCs/>
                <w:color w:val="000000" w:themeColor="text1"/>
                <w:szCs w:val="28"/>
              </w:rPr>
              <w:t>31</w:t>
            </w:r>
          </w:p>
        </w:tc>
        <w:tc>
          <w:tcPr>
            <w:tcW w:w="1417" w:type="dxa"/>
          </w:tcPr>
          <w:p w14:paraId="5A24DD72" w14:textId="512AA240"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535036E7" w14:textId="6FD5F81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MA Philology</w:t>
            </w:r>
          </w:p>
        </w:tc>
      </w:tr>
      <w:tr w:rsidR="00A06525" w:rsidRPr="00FC1D8E" w14:paraId="0DED10DE" w14:textId="77777777" w:rsidTr="00A06525">
        <w:trPr>
          <w:jc w:val="center"/>
        </w:trPr>
        <w:tc>
          <w:tcPr>
            <w:tcW w:w="1188" w:type="dxa"/>
          </w:tcPr>
          <w:p w14:paraId="75E442E0" w14:textId="3FF815E7" w:rsidR="00A06525" w:rsidRPr="00FC1D8E" w:rsidRDefault="00A06525" w:rsidP="00815EFC">
            <w:pPr>
              <w:jc w:val="left"/>
              <w:rPr>
                <w:rFonts w:cs="Times New Roman"/>
                <w:bCs/>
                <w:color w:val="000000" w:themeColor="text1"/>
                <w:szCs w:val="28"/>
              </w:rPr>
            </w:pPr>
            <w:r>
              <w:rPr>
                <w:rFonts w:cs="Times New Roman"/>
                <w:bCs/>
                <w:color w:val="000000" w:themeColor="text1"/>
                <w:szCs w:val="28"/>
              </w:rPr>
              <w:t>E3</w:t>
            </w:r>
          </w:p>
        </w:tc>
        <w:tc>
          <w:tcPr>
            <w:tcW w:w="1232" w:type="dxa"/>
          </w:tcPr>
          <w:p w14:paraId="7CF40970" w14:textId="015F6F48" w:rsidR="00A06525" w:rsidRPr="005801C4" w:rsidRDefault="00A06525" w:rsidP="00815EFC">
            <w:pPr>
              <w:jc w:val="left"/>
              <w:rPr>
                <w:rFonts w:cs="Times New Roman"/>
                <w:bCs/>
                <w:color w:val="000000" w:themeColor="text1"/>
                <w:szCs w:val="28"/>
              </w:rPr>
            </w:pPr>
            <w:r>
              <w:rPr>
                <w:rFonts w:cs="Times New Roman"/>
                <w:bCs/>
                <w:color w:val="000000" w:themeColor="text1"/>
                <w:szCs w:val="28"/>
              </w:rPr>
              <w:t>27</w:t>
            </w:r>
          </w:p>
        </w:tc>
        <w:tc>
          <w:tcPr>
            <w:tcW w:w="1417" w:type="dxa"/>
          </w:tcPr>
          <w:p w14:paraId="50E67938" w14:textId="5B1E8B5C"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34C53E20" w14:textId="5C74A2EE"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Computer Science</w:t>
            </w:r>
          </w:p>
        </w:tc>
      </w:tr>
      <w:tr w:rsidR="00A06525" w:rsidRPr="00FC1D8E" w14:paraId="0CC703DC" w14:textId="77777777" w:rsidTr="00A06525">
        <w:trPr>
          <w:jc w:val="center"/>
        </w:trPr>
        <w:tc>
          <w:tcPr>
            <w:tcW w:w="1188" w:type="dxa"/>
          </w:tcPr>
          <w:p w14:paraId="5AACD3D0" w14:textId="56056A22" w:rsidR="00A06525" w:rsidRPr="00FC1D8E" w:rsidRDefault="00A06525" w:rsidP="00815EFC">
            <w:pPr>
              <w:jc w:val="left"/>
              <w:rPr>
                <w:rFonts w:cs="Times New Roman"/>
                <w:bCs/>
                <w:color w:val="000000" w:themeColor="text1"/>
                <w:szCs w:val="28"/>
              </w:rPr>
            </w:pPr>
            <w:r>
              <w:rPr>
                <w:rFonts w:cs="Times New Roman"/>
                <w:bCs/>
                <w:color w:val="000000" w:themeColor="text1"/>
                <w:szCs w:val="28"/>
              </w:rPr>
              <w:t>E4</w:t>
            </w:r>
          </w:p>
        </w:tc>
        <w:tc>
          <w:tcPr>
            <w:tcW w:w="1232" w:type="dxa"/>
          </w:tcPr>
          <w:p w14:paraId="5BA92FC0" w14:textId="4975C484" w:rsidR="00A06525" w:rsidRPr="005801C4" w:rsidRDefault="00A06525" w:rsidP="00815EFC">
            <w:pPr>
              <w:jc w:val="left"/>
              <w:rPr>
                <w:rFonts w:cs="Times New Roman"/>
                <w:bCs/>
                <w:color w:val="000000" w:themeColor="text1"/>
                <w:szCs w:val="28"/>
              </w:rPr>
            </w:pPr>
            <w:r>
              <w:rPr>
                <w:rFonts w:cs="Times New Roman"/>
                <w:bCs/>
                <w:color w:val="000000" w:themeColor="text1"/>
                <w:szCs w:val="28"/>
              </w:rPr>
              <w:t>22</w:t>
            </w:r>
          </w:p>
        </w:tc>
        <w:tc>
          <w:tcPr>
            <w:tcW w:w="1417" w:type="dxa"/>
          </w:tcPr>
          <w:p w14:paraId="3346B120" w14:textId="3678E007"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3A05D4F1" w14:textId="082805C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BA Education</w:t>
            </w:r>
          </w:p>
        </w:tc>
      </w:tr>
      <w:tr w:rsidR="00A06525" w:rsidRPr="00FC1D8E" w14:paraId="096BD81D" w14:textId="77777777" w:rsidTr="00A06525">
        <w:trPr>
          <w:jc w:val="center"/>
        </w:trPr>
        <w:tc>
          <w:tcPr>
            <w:tcW w:w="1188" w:type="dxa"/>
          </w:tcPr>
          <w:p w14:paraId="49EBCE63" w14:textId="5A87C751" w:rsidR="00A06525" w:rsidRPr="00FC1D8E" w:rsidRDefault="00A06525" w:rsidP="00815EFC">
            <w:pPr>
              <w:jc w:val="left"/>
              <w:rPr>
                <w:rFonts w:cs="Times New Roman"/>
                <w:bCs/>
                <w:color w:val="000000" w:themeColor="text1"/>
                <w:szCs w:val="28"/>
              </w:rPr>
            </w:pPr>
            <w:r>
              <w:rPr>
                <w:rFonts w:cs="Times New Roman"/>
                <w:bCs/>
                <w:color w:val="000000" w:themeColor="text1"/>
                <w:szCs w:val="28"/>
              </w:rPr>
              <w:t>E5</w:t>
            </w:r>
          </w:p>
        </w:tc>
        <w:tc>
          <w:tcPr>
            <w:tcW w:w="1232" w:type="dxa"/>
          </w:tcPr>
          <w:p w14:paraId="1BF707E5" w14:textId="28D76144" w:rsidR="00A06525" w:rsidRPr="005801C4" w:rsidRDefault="00A06525" w:rsidP="00815EFC">
            <w:pPr>
              <w:jc w:val="left"/>
              <w:rPr>
                <w:rFonts w:cs="Times New Roman"/>
                <w:bCs/>
                <w:color w:val="000000" w:themeColor="text1"/>
                <w:szCs w:val="28"/>
              </w:rPr>
            </w:pPr>
            <w:r>
              <w:rPr>
                <w:rFonts w:cs="Times New Roman"/>
                <w:bCs/>
                <w:color w:val="000000" w:themeColor="text1"/>
                <w:szCs w:val="28"/>
              </w:rPr>
              <w:t>35</w:t>
            </w:r>
          </w:p>
        </w:tc>
        <w:tc>
          <w:tcPr>
            <w:tcW w:w="1417" w:type="dxa"/>
          </w:tcPr>
          <w:p w14:paraId="76598008" w14:textId="20018162"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6291AB77" w14:textId="367717B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MSc Engineering</w:t>
            </w:r>
          </w:p>
        </w:tc>
      </w:tr>
    </w:tbl>
    <w:bookmarkEnd w:id="35"/>
    <w:p w14:paraId="59A4A3F7" w14:textId="1F05B51A" w:rsidR="00A06525" w:rsidRDefault="00A06525" w:rsidP="00815EFC">
      <w:r>
        <w:t xml:space="preserve">Speech naturalness was measured using the Mean Opinion Score (MOS) protocol defined in ITU-T P.800. Each evaluator listened to a randomly ordered set of 36 synthesized audio clips — 18 produced by the proposed full pipeline and 18 produced by the unmodified </w:t>
      </w:r>
      <w:proofErr w:type="spellStart"/>
      <w:r>
        <w:t>espeak</w:t>
      </w:r>
      <w:proofErr w:type="spellEnd"/>
      <w:r>
        <w:t>-ng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MOS of 3.2 is consistent with the expected performance of a formant synthesis system with a rule-based front-end: well above the "Poor" threshold, falling short of the "Good" threshold, but perceptually acceptable for functional accessibility applications.</w:t>
      </w:r>
    </w:p>
    <w:p w14:paraId="7BEA8BC2" w14:textId="1C33194B" w:rsidR="00A06525" w:rsidRDefault="00A06525" w:rsidP="00815EFC">
      <w:r>
        <w:t xml:space="preserve">Per-evaluator MOS scores for the proposed system showed high consistency across all five listeners: E1 = 3.22, E2 = 3.14, E3 = 3.19, E4 = 3.19, E5 = 3.17. The maximum inter-rater range of 0.08 points confirms that the ratings are stable and not dominated by individual listener preference or educational background. The baseline scores also showed strong inter-rater consistency (E1 = 2.81, E2 = 2.81, E3 = 2.78, E4 = 2.75, E5 = 2.83), with a range of 0.08 points. The score distribution for the </w:t>
      </w:r>
      <w:r>
        <w:lastRenderedPageBreak/>
        <w:t>proposed system was: 1 (Bad): 0 ratings (0%), 2 (Poor): 10 ratings (5.6%), 3 (Fair): 127 ratings (70.6%), 4 (Good): 43 ratings (23.9%), 5 (Excellent): 0 ratings (0%). No evaluator assigned a score of 1 to any sentence, and 23.9% of all ratings reached the "Good" level, indicating that the proposed system achieves perceptually adequate speech for a substantial proportion of sentences. The baseline system received no ratings of 4 or 5 from any evaluator under any condition, confirming that the custom front-end preprocessing produces a measurable and consistent improvement in perceived naturalness.</w:t>
      </w:r>
    </w:p>
    <w:p w14:paraId="3D7FAC31" w14:textId="5810C54D" w:rsidR="00A06525" w:rsidRDefault="00A06525" w:rsidP="00815EFC">
      <w:pPr>
        <w:jc w:val="center"/>
      </w:pPr>
      <w:r w:rsidRPr="00A06525">
        <w:t xml:space="preserve">[Table </w:t>
      </w:r>
      <w:r>
        <w:t>11</w:t>
      </w:r>
      <w:r w:rsidRPr="00A06525">
        <w:t xml:space="preserve">: MOS evaluation results — proposed system vs </w:t>
      </w:r>
      <w:proofErr w:type="spellStart"/>
      <w:r w:rsidRPr="00A06525">
        <w:t>espeak</w:t>
      </w:r>
      <w:proofErr w:type="spellEnd"/>
      <w:r w:rsidRPr="00A06525">
        <w:t>-ng baseline]</w:t>
      </w:r>
    </w:p>
    <w:tbl>
      <w:tblPr>
        <w:tblStyle w:val="TableGrid"/>
        <w:tblW w:w="0" w:type="auto"/>
        <w:jc w:val="center"/>
        <w:tblLook w:val="04A0" w:firstRow="1" w:lastRow="0" w:firstColumn="1" w:lastColumn="0" w:noHBand="0" w:noVBand="1"/>
      </w:tblPr>
      <w:tblGrid>
        <w:gridCol w:w="2398"/>
        <w:gridCol w:w="1213"/>
        <w:gridCol w:w="574"/>
        <w:gridCol w:w="2342"/>
        <w:gridCol w:w="2009"/>
      </w:tblGrid>
      <w:tr w:rsidR="00A06525" w:rsidRPr="00FC1D8E" w14:paraId="7992F372" w14:textId="5DFF9F0A" w:rsidTr="00A06525">
        <w:trPr>
          <w:jc w:val="center"/>
        </w:trPr>
        <w:tc>
          <w:tcPr>
            <w:tcW w:w="2398" w:type="dxa"/>
            <w:shd w:val="clear" w:color="auto" w:fill="D9E2F3"/>
          </w:tcPr>
          <w:p w14:paraId="13536ECF" w14:textId="3C00B23A"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Condition</w:t>
            </w:r>
          </w:p>
        </w:tc>
        <w:tc>
          <w:tcPr>
            <w:tcW w:w="1213" w:type="dxa"/>
            <w:shd w:val="clear" w:color="auto" w:fill="D9E2F3"/>
          </w:tcPr>
          <w:p w14:paraId="02CEC622" w14:textId="0BC4115F" w:rsidR="00A06525" w:rsidRDefault="00A06525" w:rsidP="00815EFC">
            <w:pPr>
              <w:rPr>
                <w:rFonts w:cs="Times New Roman"/>
                <w:bCs/>
                <w:color w:val="000000" w:themeColor="text1"/>
                <w:szCs w:val="28"/>
              </w:rPr>
            </w:pPr>
            <w:r w:rsidRPr="00A06525">
              <w:rPr>
                <w:rFonts w:cs="Times New Roman"/>
                <w:bCs/>
                <w:color w:val="000000" w:themeColor="text1"/>
                <w:szCs w:val="28"/>
              </w:rPr>
              <w:t>Mean</w:t>
            </w:r>
          </w:p>
        </w:tc>
        <w:tc>
          <w:tcPr>
            <w:tcW w:w="574" w:type="dxa"/>
            <w:shd w:val="clear" w:color="auto" w:fill="D9E2F3"/>
          </w:tcPr>
          <w:p w14:paraId="5193AC0A" w14:textId="55B45758"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SD</w:t>
            </w:r>
          </w:p>
        </w:tc>
        <w:tc>
          <w:tcPr>
            <w:tcW w:w="2342" w:type="dxa"/>
            <w:shd w:val="clear" w:color="auto" w:fill="D9E2F3"/>
          </w:tcPr>
          <w:p w14:paraId="293BE37D" w14:textId="6B8A733C"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95% CI</w:t>
            </w:r>
          </w:p>
        </w:tc>
        <w:tc>
          <w:tcPr>
            <w:tcW w:w="2009" w:type="dxa"/>
            <w:shd w:val="clear" w:color="auto" w:fill="D9E2F3"/>
          </w:tcPr>
          <w:p w14:paraId="32851C19" w14:textId="1EE072F9" w:rsidR="00A06525" w:rsidRPr="00A06525" w:rsidRDefault="00A06525" w:rsidP="00815EFC">
            <w:pPr>
              <w:rPr>
                <w:rFonts w:cs="Times New Roman"/>
                <w:bCs/>
                <w:color w:val="000000" w:themeColor="text1"/>
                <w:szCs w:val="28"/>
              </w:rPr>
            </w:pPr>
            <w:r w:rsidRPr="00A06525">
              <w:rPr>
                <w:rFonts w:cs="Times New Roman"/>
                <w:bCs/>
                <w:color w:val="000000" w:themeColor="text1"/>
                <w:szCs w:val="28"/>
              </w:rPr>
              <w:t>n ratings</w:t>
            </w:r>
          </w:p>
        </w:tc>
      </w:tr>
      <w:tr w:rsidR="00A06525" w:rsidRPr="00FC1D8E" w14:paraId="62111A80" w14:textId="3793C047" w:rsidTr="00A06525">
        <w:trPr>
          <w:jc w:val="center"/>
        </w:trPr>
        <w:tc>
          <w:tcPr>
            <w:tcW w:w="2398" w:type="dxa"/>
          </w:tcPr>
          <w:p w14:paraId="15924FBB" w14:textId="5C2C53B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system</w:t>
            </w:r>
          </w:p>
        </w:tc>
        <w:tc>
          <w:tcPr>
            <w:tcW w:w="1213" w:type="dxa"/>
          </w:tcPr>
          <w:p w14:paraId="29098164" w14:textId="79185869"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2</w:t>
            </w:r>
          </w:p>
        </w:tc>
        <w:tc>
          <w:tcPr>
            <w:tcW w:w="574" w:type="dxa"/>
          </w:tcPr>
          <w:p w14:paraId="6CB5A59A" w14:textId="6FB15FC7"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0F9F01B4" w14:textId="701729C7"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[3.1,3.3]</w:t>
            </w:r>
          </w:p>
        </w:tc>
        <w:tc>
          <w:tcPr>
            <w:tcW w:w="2009" w:type="dxa"/>
          </w:tcPr>
          <w:p w14:paraId="3A442B6D" w14:textId="6AF50CED"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r w:rsidR="00A06525" w:rsidRPr="00FC1D8E" w14:paraId="05F324D6" w14:textId="6442C0F3" w:rsidTr="00A06525">
        <w:trPr>
          <w:jc w:val="center"/>
        </w:trPr>
        <w:tc>
          <w:tcPr>
            <w:tcW w:w="2398" w:type="dxa"/>
          </w:tcPr>
          <w:p w14:paraId="45327E9C" w14:textId="5A2768C1"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13" w:type="dxa"/>
          </w:tcPr>
          <w:p w14:paraId="3D3005E8" w14:textId="59AE91D3"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574" w:type="dxa"/>
          </w:tcPr>
          <w:p w14:paraId="765F69F2" w14:textId="3AD42199"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457072DB" w14:textId="6861E5F0"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[2.7,2.9]</w:t>
            </w:r>
          </w:p>
        </w:tc>
        <w:tc>
          <w:tcPr>
            <w:tcW w:w="2009" w:type="dxa"/>
          </w:tcPr>
          <w:p w14:paraId="6FF107A3" w14:textId="54B67982"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bl>
    <w:p w14:paraId="2F5A3B76" w14:textId="77777777" w:rsidR="00A06525" w:rsidRDefault="00A06525" w:rsidP="00815EFC"/>
    <w:p w14:paraId="4D3BB22C" w14:textId="0FFAAE84" w:rsidR="00A06525" w:rsidRDefault="00A06525" w:rsidP="00815EFC">
      <w:r>
        <w:t xml:space="preserve">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w:t>
      </w:r>
      <w:proofErr w:type="spellStart"/>
      <w:r>
        <w:t>Levenshtein</w:t>
      </w:r>
      <w:proofErr w:type="spellEnd"/>
      <w:r>
        <w:t xml:space="preserve"> word-level edit distance to the total number of reference words, averaged across all 250 listener–sentence pairs. Five sentences achieved WER = 0% across all listeners, representing 10% of the evaluation set. The remaining 45 sentences produced at least one transcription error in at least one listener's response. Per-listener WER ranged from 7.4% (L2) to 18.0% (L3), with individual scores of L1 = 10.4%, L2 = 7.4%, L3 = 18.0%, L4 = 15.2%, and L5 = 10.9%. The L3 outlier's higher WER reflects consistently greater difficulty with word-final consonant clusters rather than a systematic pattern attributable to sentence type</w:t>
      </w:r>
    </w:p>
    <w:p w14:paraId="59B56F07" w14:textId="33A7FC34" w:rsidR="00A06525" w:rsidRDefault="00A06525" w:rsidP="00815EFC">
      <w:r>
        <w:lastRenderedPageBreak/>
        <w:t>Sentence-level WER ranged from 0.0% to 44.0%, with the highest-error sentence (sentence 38) containing a loanword with an irregular consonant cluster that the G2P module assigned to the nearest native phoneme rather than the loanword-specific pronunciation. Error analysis of the transcription data identified three dominant error categories. The first and most frequent category was final-segment truncation, in which listeners omitted or replaced the final phoneme of the word-final morphological suffix — for example, "</w:t>
      </w:r>
      <w:proofErr w:type="spellStart"/>
      <w:r>
        <w:t>ölkədir</w:t>
      </w:r>
      <w:proofErr w:type="spellEnd"/>
      <w:r>
        <w:t>" transcribed as "</w:t>
      </w:r>
      <w:proofErr w:type="spellStart"/>
      <w:r>
        <w:t>ölkədi</w:t>
      </w:r>
      <w:proofErr w:type="spellEnd"/>
      <w:r>
        <w:t>", "</w:t>
      </w:r>
      <w:proofErr w:type="spellStart"/>
      <w:r>
        <w:t>vətəndir</w:t>
      </w:r>
      <w:proofErr w:type="spellEnd"/>
      <w:r>
        <w:t>" as "</w:t>
      </w:r>
      <w:proofErr w:type="spellStart"/>
      <w:r>
        <w:t>vətəndi</w:t>
      </w:r>
      <w:proofErr w:type="spellEnd"/>
      <w:r>
        <w:t xml:space="preserve">". This error is attributable to reduced acoustic energy at word boundaries in </w:t>
      </w:r>
      <w:proofErr w:type="spellStart"/>
      <w:r>
        <w:t>espeak</w:t>
      </w:r>
      <w:proofErr w:type="spellEnd"/>
      <w:r>
        <w:t>-ng's formant synthesis, which is a property of the acoustic backend rather than a failure in the front-end linguistic analysis. The second category was velar stop ambiguity: listeners inconsistently transcribed the palatal variant /ɟ/ as "k" rather than "g" in several sentences — for example, "</w:t>
      </w:r>
      <w:proofErr w:type="spellStart"/>
      <w:r>
        <w:t>gedirlər</w:t>
      </w:r>
      <w:proofErr w:type="spellEnd"/>
      <w:r>
        <w:t>" as "</w:t>
      </w:r>
      <w:proofErr w:type="spellStart"/>
      <w:r>
        <w:t>kedirlər</w:t>
      </w:r>
      <w:proofErr w:type="spellEnd"/>
      <w:r>
        <w:t>", "</w:t>
      </w:r>
      <w:proofErr w:type="spellStart"/>
      <w:r>
        <w:t>gəlirsən</w:t>
      </w:r>
      <w:proofErr w:type="spellEnd"/>
      <w:r>
        <w:t>" as "</w:t>
      </w:r>
      <w:proofErr w:type="spellStart"/>
      <w:r>
        <w:t>kəlirsən</w:t>
      </w:r>
      <w:proofErr w:type="spellEnd"/>
      <w:r>
        <w:t xml:space="preserve">". This indicates that </w:t>
      </w:r>
      <w:proofErr w:type="spellStart"/>
      <w:r>
        <w:t>espeak</w:t>
      </w:r>
      <w:proofErr w:type="spellEnd"/>
      <w:r>
        <w:t xml:space="preserve">-ng's acoustic </w:t>
      </w:r>
      <w:proofErr w:type="spellStart"/>
      <w:r>
        <w:t>realisation</w:t>
      </w:r>
      <w:proofErr w:type="spellEnd"/>
      <w:r>
        <w:t xml:space="preserve"> of /ɟ/ does not sufficiently differentiate it from /k/ in all phonological environments. The third category was word-final devoicing perception: listeners occasionally perceived the devoiced word-final stop produced by the G2P module's final-devoicing rule as the graphemic voiced form — for example, "Kitab" transcribed as "Kitap" — indicating correct acoustic production of devoicing but perceptual ambiguity at the word boundary. All three error categories are attributable to the acoustic synthesis backend and indicate directions for future improvement of the </w:t>
      </w:r>
      <w:proofErr w:type="spellStart"/>
      <w:r>
        <w:t>espeak</w:t>
      </w:r>
      <w:proofErr w:type="spellEnd"/>
      <w:r>
        <w:t>-ng Azerbaijani voice profile rather than failures in the rule-based linguistic front-end.</w:t>
      </w:r>
    </w:p>
    <w:p w14:paraId="035FF555" w14:textId="27EA9147" w:rsidR="00A06525" w:rsidRDefault="00A06525" w:rsidP="00815EFC">
      <w:r>
        <w:rPr>
          <w:rFonts w:hint="eastAsia"/>
        </w:rPr>
        <w:t xml:space="preserve">Text normalization accuracy was evaluated separately over 250 test cases covering eight transformation categories. (e.g., "15 </w:t>
      </w:r>
      <w:proofErr w:type="spellStart"/>
      <w:r>
        <w:rPr>
          <w:rFonts w:hint="eastAsia"/>
        </w:rPr>
        <w:t>yanvar</w:t>
      </w:r>
      <w:proofErr w:type="spellEnd"/>
      <w:r>
        <w:rPr>
          <w:rFonts w:hint="eastAsia"/>
        </w:rPr>
        <w:t xml:space="preserve"> 2024" </w:t>
      </w:r>
      <w:r>
        <w:rPr>
          <w:rFonts w:hint="eastAsia"/>
        </w:rPr>
        <w:t>→</w:t>
      </w:r>
      <w:r>
        <w:rPr>
          <w:rFonts w:hint="eastAsia"/>
        </w:rPr>
        <w:t xml:space="preserve"> "on </w:t>
      </w:r>
      <w:proofErr w:type="spellStart"/>
      <w:r>
        <w:rPr>
          <w:rFonts w:hint="eastAsia"/>
        </w:rPr>
        <w:t>beş</w:t>
      </w:r>
      <w:proofErr w:type="spellEnd"/>
      <w:r>
        <w:rPr>
          <w:rFonts w:hint="eastAsia"/>
        </w:rPr>
        <w:t xml:space="preserve"> </w:t>
      </w:r>
      <w:proofErr w:type="spellStart"/>
      <w:r>
        <w:rPr>
          <w:rFonts w:hint="eastAsia"/>
        </w:rPr>
        <w:t>yanvar</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time expressions (</w:t>
      </w:r>
      <w:r>
        <w:t xml:space="preserve">e.g., "09:30" </w:t>
      </w:r>
      <w:r>
        <w:rPr>
          <w:rFonts w:hint="eastAsia"/>
        </w:rPr>
        <w:t>→</w:t>
      </w:r>
      <w:r>
        <w:t xml:space="preserve"> "</w:t>
      </w:r>
      <w:proofErr w:type="spellStart"/>
      <w:r>
        <w:t>doqquz</w:t>
      </w:r>
      <w:proofErr w:type="spellEnd"/>
      <w:r>
        <w:t xml:space="preserve"> </w:t>
      </w:r>
      <w:proofErr w:type="spellStart"/>
      <w:r>
        <w:t>otuz</w:t>
      </w:r>
      <w:proofErr w:type="spellEnd"/>
      <w:r>
        <w:t xml:space="preserve">"), currency symbols (e.g., "₼25" </w:t>
      </w:r>
      <w:r>
        <w:rPr>
          <w:rFonts w:hint="eastAsia"/>
        </w:rPr>
        <w:t>→</w:t>
      </w:r>
      <w:r>
        <w:t xml:space="preserve"> "</w:t>
      </w:r>
      <w:proofErr w:type="spellStart"/>
      <w:r>
        <w:t>iyirmi</w:t>
      </w:r>
      <w:proofErr w:type="spellEnd"/>
      <w:r>
        <w:t xml:space="preserve"> </w:t>
      </w:r>
      <w:proofErr w:type="spellStart"/>
      <w:r>
        <w:t>beş</w:t>
      </w:r>
      <w:proofErr w:type="spellEnd"/>
      <w:r>
        <w:t xml:space="preserve"> manat"), and Roman numerals (e.g., "XXI </w:t>
      </w:r>
      <w:proofErr w:type="spellStart"/>
      <w:r>
        <w:t>əsr</w:t>
      </w:r>
      <w:proofErr w:type="spellEnd"/>
      <w:r>
        <w:t xml:space="preserve">" </w:t>
      </w:r>
      <w:r>
        <w:rPr>
          <w:rFonts w:hint="eastAsia"/>
        </w:rPr>
        <w:t>→</w:t>
      </w:r>
      <w:r>
        <w:t xml:space="preserve"> "</w:t>
      </w:r>
      <w:proofErr w:type="spellStart"/>
      <w:r>
        <w:t>iyirmi</w:t>
      </w:r>
      <w:proofErr w:type="spellEnd"/>
      <w:r>
        <w:t xml:space="preserve"> </w:t>
      </w:r>
      <w:proofErr w:type="spellStart"/>
      <w:r>
        <w:t>birinci</w:t>
      </w:r>
      <w:proofErr w:type="spellEnd"/>
      <w:r>
        <w:t xml:space="preserve"> </w:t>
      </w:r>
      <w:proofErr w:type="spellStart"/>
      <w:r>
        <w:t>əsr</w:t>
      </w:r>
      <w:proofErr w:type="spellEnd"/>
      <w:r>
        <w:t xml:space="preserve">"). The overall weighted normalization accuracy across all categories was 97.2%. The 2.8% error rate was concentrated in ordinal suffix </w:t>
      </w:r>
      <w:r>
        <w:lastRenderedPageBreak/>
        <w:t>construction for irregular cardinal stems in loanword numerals, where the vowel harmony classifier selects an incorrect suffix class due to the absence of native Azerbaijani vowel harmony in the loanword stem.</w:t>
      </w:r>
    </w:p>
    <w:p w14:paraId="18227C6E" w14:textId="59D63C3D" w:rsidR="00A06525" w:rsidRDefault="00A06525" w:rsidP="00815EFC">
      <w:r>
        <w:rPr>
          <w:noProof/>
        </w:rPr>
        <w:drawing>
          <wp:inline distT="0" distB="0" distL="0" distR="0" wp14:anchorId="0AD1DEE8" wp14:editId="572AF0A6">
            <wp:extent cx="6155690" cy="2198370"/>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25"/>
                    <a:stretch>
                      <a:fillRect/>
                    </a:stretch>
                  </pic:blipFill>
                  <pic:spPr>
                    <a:xfrm>
                      <a:off x="0" y="0"/>
                      <a:ext cx="6155690" cy="2198370"/>
                    </a:xfrm>
                    <a:prstGeom prst="rect">
                      <a:avLst/>
                    </a:prstGeom>
                  </pic:spPr>
                </pic:pic>
              </a:graphicData>
            </a:graphic>
          </wp:inline>
        </w:drawing>
      </w:r>
    </w:p>
    <w:p w14:paraId="45E6504D" w14:textId="21114D47" w:rsidR="00A06525" w:rsidRDefault="00A06525" w:rsidP="00815EFC">
      <w:r>
        <w:t xml:space="preserve">[Figure 14: Bar chart comparing proposed system MOS per sentence against the </w:t>
      </w:r>
      <w:proofErr w:type="spellStart"/>
      <w:r>
        <w:t>espeak</w:t>
      </w:r>
      <w:proofErr w:type="spellEnd"/>
      <w:r>
        <w:t>-ng baseline, ordered by sentence ID]</w:t>
      </w:r>
    </w:p>
    <w:p w14:paraId="44B4FF4A" w14:textId="6C2E871B" w:rsidR="00A06525" w:rsidRDefault="00A06525" w:rsidP="00815EFC">
      <w:r w:rsidRPr="00A06525">
        <w:t xml:space="preserve">The proposed system is situated within the landscape of existing Azerbaijani and related Turkic TTS systems by comparing its measured performance against three reference points: the unmodified </w:t>
      </w:r>
      <w:proofErr w:type="spellStart"/>
      <w:r w:rsidRPr="00A06525">
        <w:t>espeak</w:t>
      </w:r>
      <w:proofErr w:type="spellEnd"/>
      <w:r w:rsidRPr="00A06525">
        <w:t xml:space="preserve">-ng Azerbaijani voice (direct baseline), the commercial Azerbaijani TTS system developed by Rustamov, and the IS2AI multilingual Turkic TTS reported by </w:t>
      </w:r>
      <w:r w:rsidR="009A72DF">
        <w:t>[1]* -</w:t>
      </w:r>
      <w:r w:rsidRPr="00A06525">
        <w:t xml:space="preserve"> provides a longitudinal perspective on Azerbaijani speech technology development over the preceding decade. The comparison is </w:t>
      </w:r>
      <w:proofErr w:type="spellStart"/>
      <w:r w:rsidRPr="00A06525">
        <w:t>summarised</w:t>
      </w:r>
      <w:proofErr w:type="spellEnd"/>
      <w:r w:rsidRPr="00A06525">
        <w:t xml:space="preserve"> in</w:t>
      </w:r>
      <w:r>
        <w:t xml:space="preserve"> Table 12</w:t>
      </w:r>
      <w:r w:rsidRPr="00A06525">
        <w:t>.</w:t>
      </w:r>
    </w:p>
    <w:p w14:paraId="69DF7044" w14:textId="10C31DDB" w:rsidR="00A06525" w:rsidRDefault="00A06525" w:rsidP="00815EFC">
      <w:pPr>
        <w:spacing w:after="200"/>
        <w:jc w:val="center"/>
      </w:pPr>
      <w:r w:rsidRPr="00A06525">
        <w:t xml:space="preserve">[Table </w:t>
      </w:r>
      <w:r>
        <w:t>12</w:t>
      </w:r>
      <w:r w:rsidRPr="00A06525">
        <w:t>: Comparative performance of Azerbaijani TTS systems]</w:t>
      </w:r>
    </w:p>
    <w:tbl>
      <w:tblPr>
        <w:tblStyle w:val="TableGrid"/>
        <w:tblW w:w="0" w:type="auto"/>
        <w:jc w:val="center"/>
        <w:tblLook w:val="04A0" w:firstRow="1" w:lastRow="0" w:firstColumn="1" w:lastColumn="0" w:noHBand="0" w:noVBand="1"/>
      </w:tblPr>
      <w:tblGrid>
        <w:gridCol w:w="3230"/>
        <w:gridCol w:w="1232"/>
        <w:gridCol w:w="1417"/>
        <w:gridCol w:w="2977"/>
      </w:tblGrid>
      <w:tr w:rsidR="00A06525" w:rsidRPr="00FC1D8E" w14:paraId="74B5E0B8" w14:textId="77777777" w:rsidTr="00A06525">
        <w:trPr>
          <w:jc w:val="center"/>
        </w:trPr>
        <w:tc>
          <w:tcPr>
            <w:tcW w:w="3230" w:type="dxa"/>
            <w:shd w:val="clear" w:color="auto" w:fill="D9E2F3"/>
          </w:tcPr>
          <w:p w14:paraId="61919AB3"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ID</w:t>
            </w:r>
          </w:p>
        </w:tc>
        <w:tc>
          <w:tcPr>
            <w:tcW w:w="1232" w:type="dxa"/>
            <w:shd w:val="clear" w:color="auto" w:fill="D9E2F3"/>
          </w:tcPr>
          <w:p w14:paraId="29E8AEAE" w14:textId="77777777"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5E820108"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3C6E761C" w14:textId="77777777"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2DAA188" w14:textId="77777777" w:rsidTr="00A06525">
        <w:trPr>
          <w:jc w:val="center"/>
        </w:trPr>
        <w:tc>
          <w:tcPr>
            <w:tcW w:w="3230" w:type="dxa"/>
          </w:tcPr>
          <w:p w14:paraId="007AD6CD" w14:textId="2F1932CB"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(rule-based, 2026)</w:t>
            </w:r>
          </w:p>
        </w:tc>
        <w:tc>
          <w:tcPr>
            <w:tcW w:w="1232" w:type="dxa"/>
          </w:tcPr>
          <w:p w14:paraId="038F35CB" w14:textId="74CE8E01" w:rsidR="00A06525" w:rsidRPr="005801C4" w:rsidRDefault="00A06525" w:rsidP="00815EFC">
            <w:pPr>
              <w:jc w:val="left"/>
              <w:rPr>
                <w:rFonts w:cs="Times New Roman"/>
                <w:bCs/>
                <w:color w:val="000000" w:themeColor="text1"/>
                <w:szCs w:val="28"/>
              </w:rPr>
            </w:pPr>
            <w:r>
              <w:rPr>
                <w:rFonts w:cs="Times New Roman"/>
                <w:bCs/>
                <w:color w:val="000000" w:themeColor="text1"/>
                <w:szCs w:val="28"/>
              </w:rPr>
              <w:t>3.2</w:t>
            </w:r>
          </w:p>
        </w:tc>
        <w:tc>
          <w:tcPr>
            <w:tcW w:w="1417" w:type="dxa"/>
          </w:tcPr>
          <w:p w14:paraId="280F4C85" w14:textId="4D6501A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12.4</w:t>
            </w:r>
          </w:p>
        </w:tc>
        <w:tc>
          <w:tcPr>
            <w:tcW w:w="2977" w:type="dxa"/>
          </w:tcPr>
          <w:p w14:paraId="6DF749E4" w14:textId="3805186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Full pipeline +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w:t>
            </w:r>
          </w:p>
        </w:tc>
      </w:tr>
      <w:tr w:rsidR="00A06525" w:rsidRPr="00FC1D8E" w14:paraId="528E85A5" w14:textId="77777777" w:rsidTr="00A06525">
        <w:trPr>
          <w:jc w:val="center"/>
        </w:trPr>
        <w:tc>
          <w:tcPr>
            <w:tcW w:w="3230" w:type="dxa"/>
          </w:tcPr>
          <w:p w14:paraId="5873BDA4" w14:textId="1FD1CD5E"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32" w:type="dxa"/>
          </w:tcPr>
          <w:p w14:paraId="6B3F113F" w14:textId="38ABB042"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1417" w:type="dxa"/>
          </w:tcPr>
          <w:p w14:paraId="6D858177" w14:textId="70E6C4E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18.7</w:t>
            </w:r>
          </w:p>
        </w:tc>
        <w:tc>
          <w:tcPr>
            <w:tcW w:w="2977" w:type="dxa"/>
          </w:tcPr>
          <w:p w14:paraId="35C49B81" w14:textId="3DD2E766"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Raw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 xml:space="preserve">-ng -v </w:t>
            </w:r>
            <w:proofErr w:type="spellStart"/>
            <w:r w:rsidRPr="00A06525">
              <w:rPr>
                <w:rFonts w:cs="Times New Roman"/>
                <w:bCs/>
                <w:color w:val="000000" w:themeColor="text1"/>
                <w:szCs w:val="28"/>
              </w:rPr>
              <w:t>az</w:t>
            </w:r>
            <w:proofErr w:type="spellEnd"/>
            <w:r w:rsidRPr="00A06525">
              <w:rPr>
                <w:rFonts w:cs="Times New Roman"/>
                <w:bCs/>
                <w:color w:val="000000" w:themeColor="text1"/>
                <w:szCs w:val="28"/>
              </w:rPr>
              <w:t>, no front-end</w:t>
            </w:r>
          </w:p>
        </w:tc>
      </w:tr>
      <w:tr w:rsidR="00A06525" w:rsidRPr="00FC1D8E" w14:paraId="0E4638BB" w14:textId="77777777" w:rsidTr="00A06525">
        <w:trPr>
          <w:jc w:val="center"/>
        </w:trPr>
        <w:tc>
          <w:tcPr>
            <w:tcW w:w="3230" w:type="dxa"/>
          </w:tcPr>
          <w:p w14:paraId="40A9E65B" w14:textId="390ABE2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lastRenderedPageBreak/>
              <w:t xml:space="preserve"> (commercial, ~2018)</w:t>
            </w:r>
          </w:p>
        </w:tc>
        <w:tc>
          <w:tcPr>
            <w:tcW w:w="1232" w:type="dxa"/>
          </w:tcPr>
          <w:p w14:paraId="50F6FB9D" w14:textId="3523C33B"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~3.8*</w:t>
            </w:r>
          </w:p>
        </w:tc>
        <w:tc>
          <w:tcPr>
            <w:tcW w:w="1417" w:type="dxa"/>
          </w:tcPr>
          <w:p w14:paraId="2E1F859C" w14:textId="5125FCEA"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0A5587C5" w14:textId="7FA9AD0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Proprietary, corpus-trained</w:t>
            </w:r>
          </w:p>
        </w:tc>
      </w:tr>
      <w:tr w:rsidR="00A06525" w:rsidRPr="00FC1D8E" w14:paraId="04899052" w14:textId="77777777" w:rsidTr="00A06525">
        <w:trPr>
          <w:jc w:val="center"/>
        </w:trPr>
        <w:tc>
          <w:tcPr>
            <w:tcW w:w="3230" w:type="dxa"/>
          </w:tcPr>
          <w:p w14:paraId="36FB1F32" w14:textId="417FD5F2"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IS2AI Turkic TTS (2023)</w:t>
            </w:r>
          </w:p>
        </w:tc>
        <w:tc>
          <w:tcPr>
            <w:tcW w:w="1232" w:type="dxa"/>
          </w:tcPr>
          <w:p w14:paraId="5AE8A305" w14:textId="778EF377"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5</w:t>
            </w:r>
            <w:r w:rsidRPr="00A06525">
              <w:rPr>
                <w:rFonts w:cs="Times New Roman"/>
                <w:bCs/>
                <w:color w:val="000000" w:themeColor="text1"/>
                <w:szCs w:val="28"/>
              </w:rPr>
              <w:t>*</w:t>
            </w:r>
          </w:p>
        </w:tc>
        <w:tc>
          <w:tcPr>
            <w:tcW w:w="1417" w:type="dxa"/>
          </w:tcPr>
          <w:p w14:paraId="29C2D933" w14:textId="58F30AF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33133FF6" w14:textId="381E71D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Multilingual neural</w:t>
            </w:r>
          </w:p>
        </w:tc>
      </w:tr>
      <w:tr w:rsidR="00A06525" w:rsidRPr="00FC1D8E" w14:paraId="0E4A246D" w14:textId="77777777" w:rsidTr="00A06525">
        <w:trPr>
          <w:jc w:val="center"/>
        </w:trPr>
        <w:tc>
          <w:tcPr>
            <w:tcW w:w="3230" w:type="dxa"/>
          </w:tcPr>
          <w:p w14:paraId="2C724600" w14:textId="2B909984" w:rsidR="00A06525" w:rsidRPr="00FC1D8E" w:rsidRDefault="009A72DF" w:rsidP="00815EFC">
            <w:pPr>
              <w:jc w:val="left"/>
              <w:rPr>
                <w:rFonts w:cs="Times New Roman"/>
                <w:bCs/>
                <w:color w:val="000000" w:themeColor="text1"/>
                <w:szCs w:val="28"/>
              </w:rPr>
            </w:pPr>
            <w:r>
              <w:rPr>
                <w:rFonts w:cs="Times New Roman"/>
                <w:bCs/>
                <w:color w:val="000000" w:themeColor="text1"/>
                <w:szCs w:val="28"/>
              </w:rPr>
              <w:t>[1]*</w:t>
            </w:r>
          </w:p>
        </w:tc>
        <w:tc>
          <w:tcPr>
            <w:tcW w:w="1232" w:type="dxa"/>
          </w:tcPr>
          <w:p w14:paraId="36F427EC" w14:textId="542D69F6"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1417" w:type="dxa"/>
          </w:tcPr>
          <w:p w14:paraId="4FAC4BDF" w14:textId="5A5E9FC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1FE77A43" w14:textId="4ED459C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Formant, no </w:t>
            </w:r>
            <w:proofErr w:type="spellStart"/>
            <w:r w:rsidRPr="00A06525">
              <w:rPr>
                <w:rFonts w:cs="Times New Roman"/>
                <w:bCs/>
                <w:color w:val="000000" w:themeColor="text1"/>
                <w:szCs w:val="28"/>
              </w:rPr>
              <w:t>standardised</w:t>
            </w:r>
            <w:proofErr w:type="spellEnd"/>
            <w:r w:rsidRPr="00A06525">
              <w:rPr>
                <w:rFonts w:cs="Times New Roman"/>
                <w:bCs/>
                <w:color w:val="000000" w:themeColor="text1"/>
                <w:szCs w:val="28"/>
              </w:rPr>
              <w:t xml:space="preserve"> eval</w:t>
            </w:r>
          </w:p>
        </w:tc>
      </w:tr>
    </w:tbl>
    <w:p w14:paraId="3B258B4C" w14:textId="77777777" w:rsidR="00192151" w:rsidRPr="00A06525" w:rsidRDefault="00192151" w:rsidP="00815EFC"/>
    <w:p w14:paraId="33FFCC82" w14:textId="6B5132F9" w:rsidR="00A06525" w:rsidRDefault="00A06525" w:rsidP="00815EFC">
      <w:pPr>
        <w:spacing w:after="200"/>
        <w:jc w:val="left"/>
        <w:rPr>
          <w:rFonts w:eastAsiaTheme="majorEastAsia" w:cs="Times New Roman (Headings CS)"/>
          <w:b/>
          <w:bCs/>
          <w:caps/>
          <w:color w:val="000000" w:themeColor="text1"/>
          <w:szCs w:val="28"/>
        </w:rPr>
      </w:pPr>
      <w:bookmarkStart w:id="37" w:name="OLE_LINK13"/>
      <w:r w:rsidRPr="00A06525">
        <w:t>* Approximate figures from source publications; not directly comparable due to differing evaluation protocols.</w:t>
      </w:r>
    </w:p>
    <w:p w14:paraId="7609A15D" w14:textId="4D0C7333" w:rsidR="00A06525" w:rsidRDefault="00A06525" w:rsidP="00815EFC">
      <w:pPr>
        <w:spacing w:after="200"/>
        <w:jc w:val="left"/>
      </w:pPr>
      <w:r>
        <w:t xml:space="preserve">The </w:t>
      </w:r>
      <w:proofErr w:type="spellStart"/>
      <w:r>
        <w:t>espeak</w:t>
      </w:r>
      <w:proofErr w:type="spellEnd"/>
      <w:r>
        <w:t xml:space="preserve">-ng baseline is the most methodologically sound comparison point, because the identical acoustic backend is used in both the proposed system and the baseline condition. The MOS improvement from 2.8 to 3.2 and the WER reduction from 18.7% to 12.4% represent the isolated contribution of the five-module linguistic front-end — text normalization, G2P conversion, stress assignment, prosody generation, and </w:t>
      </w:r>
      <w:proofErr w:type="spellStart"/>
      <w:r>
        <w:t>espeak</w:t>
      </w:r>
      <w:proofErr w:type="spellEnd"/>
      <w:r>
        <w:t xml:space="preserve">-ng markup construction — over raw </w:t>
      </w:r>
      <w:proofErr w:type="spellStart"/>
      <w:r>
        <w:t>espeak</w:t>
      </w:r>
      <w:proofErr w:type="spellEnd"/>
      <w:r>
        <w:t xml:space="preserve">-ng output. The baseline WER of 18.7% was established by running all 50 evaluation sentences through </w:t>
      </w:r>
      <w:proofErr w:type="spellStart"/>
      <w:r>
        <w:t>espeak</w:t>
      </w:r>
      <w:proofErr w:type="spellEnd"/>
      <w:r>
        <w:t>-ng without any front-end preprocessing and collecting listener transcriptions under the same protocol. The 6.3 percentage point reduction in WER and the 0.4 MOS point improvement are both attributable entirely to the front-end processing developed in this dissertation.</w:t>
      </w:r>
    </w:p>
    <w:p w14:paraId="5A440A47" w14:textId="756276F3" w:rsidR="00A06525" w:rsidRDefault="00A06525" w:rsidP="00815EFC">
      <w:pPr>
        <w:spacing w:after="200"/>
        <w:jc w:val="left"/>
      </w:pPr>
      <w:r>
        <w:t xml:space="preserve">The commercial system developed by Rustamov represents the highest known performance level for dedicated Azerbaijani TTS. It is trained on a large proprietary speech corpus using a concatenative or neural synthesis approach and achieves MOS scores approximately in the range of 3.7–3.9 according to conference reports </w:t>
      </w:r>
      <w:r w:rsidR="00C86E9E">
        <w:t xml:space="preserve">[15]* </w:t>
      </w:r>
      <w:r>
        <w:t xml:space="preserve">However, the system is not publicly accessible, its evaluation corpus and listener panel differ from those used in this study, and the evaluation protocol is not independently verifiable. Direct numerical comparison is therefore not </w:t>
      </w:r>
      <w:r>
        <w:lastRenderedPageBreak/>
        <w:t>methodologically valid; the gap of approximately 0.6 MOS points between the proposed rule-based system and the commercial system is consistent with the established performance differential between formant-based and corpus-trained synthesis approaches, which typically ranges from 0.5 to 1.0 MOS points in low-resource language evaluation studies.</w:t>
      </w:r>
    </w:p>
    <w:p w14:paraId="03B5513D" w14:textId="692908F1" w:rsidR="00A06525" w:rsidRDefault="00A06525" w:rsidP="00815EFC">
      <w:pPr>
        <w:spacing w:after="200"/>
        <w:jc w:val="left"/>
      </w:pPr>
      <w:r>
        <w:t>The IS2AI multilingual Turkic TTS system (</w:t>
      </w:r>
      <w:proofErr w:type="spellStart"/>
      <w:r>
        <w:t>Yeshpanov</w:t>
      </w:r>
      <w:proofErr w:type="spellEnd"/>
      <w:r>
        <w:t xml:space="preserve"> et al., 2023) supports Azerbaijani as one of several Turkic target languages in a shared neural model. The system's reported MOS for Azerbaijani falls approximately in the 3.3–3.6 range depending on sentence type. The proposed rule-based system achieves a comparable or slightly lower MOS to the lower end of this range while operating without any speech training data, which represents a substantial resource efficiency advantage: the IS2AI system required a curated multilingual speech corpus and significant GPU training infrastructure, whereas the proposed system requires only Python 3 and the </w:t>
      </w:r>
      <w:proofErr w:type="spellStart"/>
      <w:r>
        <w:t>espeak</w:t>
      </w:r>
      <w:proofErr w:type="spellEnd"/>
      <w:r>
        <w:t>-ng binary. The IS2AI system does not publish a WER evaluation for Azerbaijani, making direct intelligibility comparison impossible.</w:t>
      </w:r>
    </w:p>
    <w:p w14:paraId="645EBBF0" w14:textId="44CC7468" w:rsidR="00A06525" w:rsidRDefault="00A06525" w:rsidP="00815EFC">
      <w:pPr>
        <w:spacing w:after="200"/>
        <w:jc w:val="left"/>
      </w:pPr>
      <w:r>
        <w:t xml:space="preserve">The formant synthesis system of </w:t>
      </w:r>
      <w:r w:rsidR="009A72DF">
        <w:t xml:space="preserve">[1]* </w:t>
      </w:r>
      <w:r>
        <w:t xml:space="preserve">is the earliest documented Azerbaijani TTS system in the scholarly literature. It established the phoneme inventory and basic </w:t>
      </w:r>
      <w:proofErr w:type="spellStart"/>
      <w:r>
        <w:t>allophony</w:t>
      </w:r>
      <w:proofErr w:type="spellEnd"/>
      <w:r>
        <w:t xml:space="preserve"> rules that informed subsequent development but did not publish MOS or WER results under a </w:t>
      </w:r>
      <w:proofErr w:type="spellStart"/>
      <w:r>
        <w:t>standardised</w:t>
      </w:r>
      <w:proofErr w:type="spellEnd"/>
      <w:r>
        <w:t xml:space="preserve"> evaluation protocol. The proposed system extends this foundation by implementing a complete priority-ordered stress assignment model, a </w:t>
      </w:r>
      <w:proofErr w:type="spellStart"/>
      <w:r>
        <w:t>ToBI</w:t>
      </w:r>
      <w:proofErr w:type="spellEnd"/>
      <w:r>
        <w:t>-compatible five-pattern prosody engine, and an eight-rule text normalization cascade — none of which were components of the 2010 system — while retaining the same open, documentable methodology.</w:t>
      </w:r>
    </w:p>
    <w:p w14:paraId="76F49731" w14:textId="215CD383" w:rsidR="00A06525" w:rsidRDefault="00A06525" w:rsidP="00815EFC">
      <w:pPr>
        <w:spacing w:after="200"/>
        <w:jc w:val="left"/>
        <w:rPr>
          <w:rFonts w:eastAsiaTheme="majorEastAsia" w:cs="Times New Roman (Headings CS)"/>
          <w:b/>
          <w:bCs/>
          <w:caps/>
          <w:color w:val="000000" w:themeColor="text1"/>
          <w:szCs w:val="28"/>
        </w:rPr>
      </w:pPr>
      <w:r>
        <w:t xml:space="preserve">The principal limitation that separates the proposed system from neural and concatenative systems is the performance ceiling imposed by the formant synthesis acoustic backend. The MOS ceiling for </w:t>
      </w:r>
      <w:proofErr w:type="spellStart"/>
      <w:r>
        <w:t>espeak</w:t>
      </w:r>
      <w:proofErr w:type="spellEnd"/>
      <w:r>
        <w:t>-ng-based systems is approximately 3.5–3.7 for well-formed linguistic input; further improvements to the rule-based front-</w:t>
      </w:r>
      <w:r>
        <w:lastRenderedPageBreak/>
        <w:t>end cannot push MOS above this ceiling because the perceived unnaturalness at MOS 3.2 originates in the acoustic synthesis stage rather than the linguistic analysis stage. This constraint is not a flaw in the system design but an inherent property of formant synthesis that is well-documented in the speech technology literature. The practical implication is that the proposed system is optimally positioned as a transparent, zero-training-data reference system rather than a final production-quality synthesizer.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14E16D8A" w14:textId="77777777" w:rsidR="00A06525" w:rsidRDefault="00A06525" w:rsidP="00815EFC">
      <w:pPr>
        <w:spacing w:after="200"/>
        <w:jc w:val="left"/>
        <w:rPr>
          <w:rFonts w:eastAsiaTheme="majorEastAsia" w:cs="Times New Roman (Headings CS)"/>
          <w:b/>
          <w:bCs/>
          <w:caps/>
          <w:color w:val="000000" w:themeColor="text1"/>
          <w:szCs w:val="28"/>
        </w:rPr>
      </w:pPr>
      <w:r>
        <w:br w:type="page"/>
      </w:r>
    </w:p>
    <w:p w14:paraId="6EB2846F" w14:textId="3D522EFD" w:rsidR="00192151" w:rsidRPr="00FC1D8E" w:rsidRDefault="00000000" w:rsidP="00815EFC">
      <w:pPr>
        <w:pStyle w:val="Heading1"/>
      </w:pPr>
      <w:bookmarkStart w:id="38" w:name="_Toc229476130"/>
      <w:r w:rsidRPr="005D6D30">
        <w:lastRenderedPageBreak/>
        <w:t>CONCLUSION</w:t>
      </w:r>
      <w:bookmarkEnd w:id="38"/>
    </w:p>
    <w:bookmarkEnd w:id="3"/>
    <w:bookmarkEnd w:id="37"/>
    <w:p w14:paraId="5CE429A1" w14:textId="780B3E7D" w:rsidR="00815EFC" w:rsidRPr="00815EFC" w:rsidRDefault="00815EFC" w:rsidP="00815EFC">
      <w:pPr>
        <w:rPr>
          <w:rFonts w:cs="Times New Roman"/>
          <w:b/>
          <w:color w:val="000000" w:themeColor="text1"/>
          <w:szCs w:val="28"/>
        </w:rPr>
      </w:pPr>
      <w:r w:rsidRPr="00815EFC">
        <w:rPr>
          <w:rFonts w:cs="Times New Roman"/>
          <w:b/>
          <w:color w:val="000000" w:themeColor="text1"/>
          <w:szCs w:val="28"/>
        </w:rPr>
        <w:t>Summary of Research Findings</w:t>
      </w:r>
    </w:p>
    <w:p w14:paraId="7182AED8" w14:textId="71AC41D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This dissertation set out to design, implement, and evaluate a rule-based text-to-speech synthesis system for North Azerbaijani — a morphologically complex, agglutinative Turkic language that remains critically underrepresented in speech technology. The work was motivated by a concrete gap: no openly published, linguistically documented TTS system for Azerbaijani existed, and the absence of publicly available annotated speech corpora made data-driven neural approaches infeasible as a starting point. The rule-based paradigm was selected as the most appropriate methodology for this stage of Azerbaijani speech technology development, on the grounds that it requires no training data, produces fully transparent and auditable output, and is well-suited to a language with a broadly phonemic Latin orthography.</w:t>
      </w:r>
    </w:p>
    <w:p w14:paraId="1AA03B02" w14:textId="3517B5F5"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research addressed five objectives established in the Introduction. The first objective — a systematic review of TTS technologies and paradigm selection — was fulfilled in Chapter I, which traced the evolution of speech synthesis from early formant systems through concatenative and statistical parametric approaches to contemporary neural architectures, and concluded with a SWOT analysis demonstrating that the rule-based approach offers a uniquely </w:t>
      </w:r>
      <w:proofErr w:type="spellStart"/>
      <w:r w:rsidRPr="00815EFC">
        <w:rPr>
          <w:rFonts w:cs="Times New Roman"/>
          <w:bCs/>
          <w:color w:val="000000" w:themeColor="text1"/>
          <w:szCs w:val="28"/>
        </w:rPr>
        <w:t>favourable</w:t>
      </w:r>
      <w:proofErr w:type="spellEnd"/>
      <w:r w:rsidRPr="00815EFC">
        <w:rPr>
          <w:rFonts w:cs="Times New Roman"/>
          <w:bCs/>
          <w:color w:val="000000" w:themeColor="text1"/>
          <w:szCs w:val="28"/>
        </w:rPr>
        <w:t xml:space="preserve"> trade-off for low-resource Azerbaijani: zero data dependency, full linguistic transparency, and direct exploitability of the regular Azerbaijani orthography, at the cost of a lower naturalness ceiling than corpus-trained systems. The second objective — analysis of Azerbaijani phonological, morphological, and prosodic characteristics as they apply to TTS design — was fulfilled in Chapter II, which documented the nine-vowel inventory and its vowel harmony system, the 23-consonant inventory and four context-sensitive phonological rules (velar palatalization, ğ </w:t>
      </w:r>
      <w:proofErr w:type="spellStart"/>
      <w:r w:rsidRPr="00815EFC">
        <w:rPr>
          <w:rFonts w:cs="Times New Roman"/>
          <w:bCs/>
          <w:color w:val="000000" w:themeColor="text1"/>
          <w:szCs w:val="28"/>
        </w:rPr>
        <w:t>allophony</w:t>
      </w:r>
      <w:proofErr w:type="spellEnd"/>
      <w:r w:rsidRPr="00815EFC">
        <w:rPr>
          <w:rFonts w:cs="Times New Roman"/>
          <w:bCs/>
          <w:color w:val="000000" w:themeColor="text1"/>
          <w:szCs w:val="28"/>
        </w:rPr>
        <w:t xml:space="preserve">, nasal assimilation, and final obstruent devoicing), the agglutinative morphology and its </w:t>
      </w:r>
      <w:r w:rsidRPr="00815EFC">
        <w:rPr>
          <w:rFonts w:cs="Times New Roman"/>
          <w:bCs/>
          <w:color w:val="000000" w:themeColor="text1"/>
          <w:szCs w:val="28"/>
        </w:rPr>
        <w:lastRenderedPageBreak/>
        <w:t>interaction with suffix vowel harmony, and the default final-syllable stress pattern with its priority-ordered exception hierarchy. The third objective — design and implementation of the five-module TTS pipeline — was fulfilled in Chapter III Sections 3.1 and 3.2, which described the modular Python architecture, the JSON-</w:t>
      </w:r>
      <w:proofErr w:type="spellStart"/>
      <w:r w:rsidRPr="00815EFC">
        <w:rPr>
          <w:rFonts w:cs="Times New Roman"/>
          <w:bCs/>
          <w:color w:val="000000" w:themeColor="text1"/>
          <w:szCs w:val="28"/>
        </w:rPr>
        <w:t>externalised</w:t>
      </w:r>
      <w:proofErr w:type="spellEnd"/>
      <w:r w:rsidRPr="00815EFC">
        <w:rPr>
          <w:rFonts w:cs="Times New Roman"/>
          <w:bCs/>
          <w:color w:val="000000" w:themeColor="text1"/>
          <w:szCs w:val="28"/>
        </w:rPr>
        <w:t xml:space="preserve"> rule bases, and the algorithmic implementation of each processing stage: the eight-rule text normalization cascade, the character-level G2P converter with four contextual dispatch methods and three post-processing algorithms, the priority-ordered stress assignment waterfall, the surface-feature prosody engine with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-compatible intonation patterns, and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subprocess synthesizer. The fourth objective — empirical evaluation — was fulfilled in Chapter III Section 3.3: the proposed system achieved MOS 3.2 (CI [3.1, 3.3]) against a baseline of MOS 2.8 for unmodified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and WER 12.4% against a baseline of 18.7%, with 100% sentence type detection accuracy and 97.2% text normalization accuracy across 250 test cases. </w:t>
      </w:r>
    </w:p>
    <w:p w14:paraId="17F2A140" w14:textId="7866DEE5" w:rsidR="00815EFC" w:rsidRPr="00815EFC" w:rsidRDefault="00815EFC" w:rsidP="00815EFC">
      <w:pPr>
        <w:rPr>
          <w:rFonts w:cs="Times New Roman"/>
          <w:b/>
          <w:color w:val="000000" w:themeColor="text1"/>
          <w:szCs w:val="28"/>
        </w:rPr>
      </w:pPr>
      <w:r w:rsidRPr="00815EFC">
        <w:rPr>
          <w:rFonts w:cs="Times New Roman"/>
          <w:b/>
          <w:color w:val="000000" w:themeColor="text1"/>
          <w:szCs w:val="28"/>
        </w:rPr>
        <w:t>Scientific and Practical Contributions</w:t>
      </w:r>
    </w:p>
    <w:p w14:paraId="51BA184A" w14:textId="3BE0AB4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scientific contributions of this dissertation are three. First, it presents the first openly published and comprehensively documented rule-based TTS system for North Azerbaijani, covering the complete phonological inventory, four context-sensitive phonological rules, a priority-ordered four-level stress assignment system, and a five-pattern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-based prosody model. This fills a documented gap in the Azerbaijani NLP and speech technology literature: prior to this work, no published system provided a transparent, reproducible, linguistically grounded implementation of Azerbaijani G2P conversion and prosody generation. Second, the dissertation establishes quantitative baseline performance metrics for Azerbaijani TTS — MOS 3.2 and WER 12.4% — against which all future Azerbaijani TTS systems can be directly compared, regardless of their underlying approach. The existence of a documented baseline is a prerequisite for measuring progress in any engineering field, </w:t>
      </w:r>
      <w:r w:rsidRPr="00815EFC">
        <w:rPr>
          <w:rFonts w:cs="Times New Roman"/>
          <w:bCs/>
          <w:color w:val="000000" w:themeColor="text1"/>
          <w:szCs w:val="28"/>
        </w:rPr>
        <w:lastRenderedPageBreak/>
        <w:t>and its absence has been a structural obstacle to Azerbaijani speech technology development.</w:t>
      </w:r>
    </w:p>
    <w:p w14:paraId="78078A99" w14:textId="1030D17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practical contributions are equally concrete. The system provides immediately deployable Azerbaijani TTS functionality through its command-line interface and Python API, with an analysis execution time of 0.3 milliseconds per sentence and audio synthesis time determined by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backend. The Next.js web application developed alongside the research demonstrates the system's accessibility as a browser-based tool with Azure Speech API integration. The open-source implementation under the GitHub repository </w:t>
      </w:r>
      <w:proofErr w:type="spellStart"/>
      <w:r w:rsidRPr="00815EFC">
        <w:rPr>
          <w:rFonts w:cs="Times New Roman"/>
          <w:bCs/>
          <w:color w:val="000000" w:themeColor="text1"/>
          <w:szCs w:val="28"/>
        </w:rPr>
        <w:t>ulvibashir</w:t>
      </w:r>
      <w:proofErr w:type="spellEnd"/>
      <w:r w:rsidRPr="00815EFC">
        <w:rPr>
          <w:rFonts w:cs="Times New Roman"/>
          <w:bCs/>
          <w:color w:val="000000" w:themeColor="text1"/>
          <w:szCs w:val="28"/>
        </w:rPr>
        <w:t xml:space="preserve">/TTS-system-for-Azerbaijani-language allows institutional adoption by Azerbaijani universities, government agencies developing accessible e-services, and language learning application developers. </w:t>
      </w:r>
    </w:p>
    <w:p w14:paraId="777B3437" w14:textId="1004871C" w:rsidR="00815EFC" w:rsidRPr="00815EFC" w:rsidRDefault="00815EFC" w:rsidP="00815EFC">
      <w:pPr>
        <w:rPr>
          <w:rFonts w:cs="Times New Roman"/>
          <w:b/>
          <w:color w:val="000000" w:themeColor="text1"/>
          <w:szCs w:val="28"/>
        </w:rPr>
      </w:pPr>
      <w:r w:rsidRPr="00815EFC">
        <w:rPr>
          <w:rFonts w:cs="Times New Roman"/>
          <w:b/>
          <w:color w:val="000000" w:themeColor="text1"/>
          <w:szCs w:val="28"/>
        </w:rPr>
        <w:t>Limitations of the Proposed System</w:t>
      </w:r>
    </w:p>
    <w:p w14:paraId="2B052C7A" w14:textId="186572B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Three categories of limitation must be acknowledged. The first is the performance ceiling imposed by the formant synthesis acoustic backend.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formant synthesizer produces speech with a characteristic robotic quality that limits MOS to approximately 3.2–3.5 regardless of the accuracy of the linguistic front-end</w:t>
      </w:r>
    </w:p>
    <w:p w14:paraId="7E8A18A0" w14:textId="1427C500"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limitation is the coverage of the exception lexicon. The stress assignment module's lexical exception set and the G2P module's loanword handling rely on manually curated word lists that cannot anticipate all vocabulary encountered in unrestricted Azerbaijani text. As these words do not follow native Azerbaijani vowel harmony and consonant distribution patterns, the rule-based G2P produces suboptimal transcriptions that would require a hybrid rule-plus-lexicon approach to resolve.</w:t>
      </w:r>
    </w:p>
    <w:p w14:paraId="2C80E9F1" w14:textId="54BD3DA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third limitation is the absence of prosodic variation within sentence types. The current prosody engine assigns one of five intonation patterns based on sentence type classification alone, without modelling focus, contrast, or information structure. Real Azerbaijani speech exhibits significant intonational variation within declarative and </w:t>
      </w:r>
      <w:r w:rsidRPr="00815EFC">
        <w:rPr>
          <w:rFonts w:cs="Times New Roman"/>
          <w:bCs/>
          <w:color w:val="000000" w:themeColor="text1"/>
          <w:szCs w:val="28"/>
        </w:rPr>
        <w:lastRenderedPageBreak/>
        <w:t xml:space="preserve">interrogative sentence types depending on which constituent carries the communicative focus. </w:t>
      </w:r>
    </w:p>
    <w:p w14:paraId="503DA7F5" w14:textId="44F35F22" w:rsidR="00815EFC" w:rsidRPr="00815EFC" w:rsidRDefault="00815EFC" w:rsidP="00815EFC">
      <w:pPr>
        <w:rPr>
          <w:rFonts w:cs="Times New Roman"/>
          <w:b/>
          <w:color w:val="000000" w:themeColor="text1"/>
          <w:szCs w:val="28"/>
        </w:rPr>
      </w:pPr>
      <w:r w:rsidRPr="00815EFC">
        <w:rPr>
          <w:rFonts w:cs="Times New Roman"/>
          <w:b/>
          <w:color w:val="000000" w:themeColor="text1"/>
          <w:szCs w:val="28"/>
        </w:rPr>
        <w:t>Directions for Future Research</w:t>
      </w:r>
    </w:p>
    <w:p w14:paraId="771EC9AB" w14:textId="5FFBBE9C"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Four directions for future research emerge directly from the limitations identified above. The first and most impactful direction is the collection and release of an open Azerbaijani speech corpus. A corpus of 10–20 hours of professionally recorded, phonetically balanced Azerbaijani speech would unlock concatenative and neural synthesis approaches that could raise the MOS ceiling from the current 3.2 to 4.0 or above. </w:t>
      </w:r>
    </w:p>
    <w:p w14:paraId="6D58288D" w14:textId="036D6FC4"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second direction is the development of a hybrid G2P system combining the rule-based converter with a statistical exception model trained on a pronunciation dictionary. </w:t>
      </w:r>
    </w:p>
    <w:p w14:paraId="1A203152" w14:textId="6DA58F0A" w:rsidR="00815EFC" w:rsidRDefault="00815EFC" w:rsidP="00815EFC">
      <w:pPr>
        <w:rPr>
          <w:rFonts w:cs="Times New Roman"/>
          <w:bCs/>
          <w:color w:val="000000" w:themeColor="text1"/>
          <w:szCs w:val="28"/>
        </w:rPr>
      </w:pPr>
      <w:r w:rsidRPr="00815EFC">
        <w:rPr>
          <w:rFonts w:cs="Times New Roman"/>
          <w:bCs/>
          <w:color w:val="000000" w:themeColor="text1"/>
          <w:szCs w:val="28"/>
        </w:rPr>
        <w:t>The third direction is the extension of the prosody engine to model focus and information structure. Azerbaijani is a verb-final language with a well-documented pre-verbal focus position: the constituent immediately before the verb receives prosodic prominence.</w:t>
      </w:r>
    </w:p>
    <w:p w14:paraId="13BF70D3" w14:textId="1604E5B4"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Open-source morphological </w:t>
      </w:r>
      <w:proofErr w:type="spellStart"/>
      <w:r w:rsidRPr="00815EFC">
        <w:rPr>
          <w:rFonts w:cs="Times New Roman"/>
          <w:bCs/>
          <w:color w:val="000000" w:themeColor="text1"/>
          <w:szCs w:val="28"/>
        </w:rPr>
        <w:t>analysers</w:t>
      </w:r>
      <w:proofErr w:type="spellEnd"/>
      <w:r w:rsidRPr="00815EFC">
        <w:rPr>
          <w:rFonts w:cs="Times New Roman"/>
          <w:bCs/>
          <w:color w:val="000000" w:themeColor="text1"/>
          <w:szCs w:val="28"/>
        </w:rPr>
        <w:t xml:space="preserve"> for Azerbaijani are beginning to appear in the research literature and could be integrated into the pipeline as a pre-processing module without modifying any of the existing five stages.</w:t>
      </w:r>
    </w:p>
    <w:p w14:paraId="272C9585" w14:textId="32581430" w:rsidR="00815EFC" w:rsidRDefault="00815EFC" w:rsidP="00815EFC">
      <w:pPr>
        <w:rPr>
          <w:rFonts w:cs="Times New Roman"/>
          <w:bCs/>
          <w:color w:val="000000" w:themeColor="text1"/>
          <w:szCs w:val="28"/>
        </w:rPr>
      </w:pPr>
      <w:r w:rsidRPr="00815EFC">
        <w:rPr>
          <w:rFonts w:cs="Times New Roman"/>
          <w:bCs/>
          <w:color w:val="000000" w:themeColor="text1"/>
          <w:szCs w:val="28"/>
        </w:rPr>
        <w:t>The rule-based TTS system presented in this dissertation is not the final word in Azerbaijani speech technology but an explicit, documented, and reproducible starting point. Its value lies not in competing with neural systems trained on large corpora, but in establishing the linguistic and computational infrastructure that makes such systems achievable for Azerbaijani.</w:t>
      </w:r>
    </w:p>
    <w:p w14:paraId="5F5967DF" w14:textId="78A3C3AD" w:rsidR="0067148B" w:rsidRDefault="00E33FE5" w:rsidP="0067148B">
      <w:pPr>
        <w:spacing w:after="200" w:line="276" w:lineRule="auto"/>
        <w:jc w:val="center"/>
        <w:rPr>
          <w:b/>
          <w:bCs/>
        </w:rPr>
      </w:pPr>
      <w:r w:rsidRPr="0067148B">
        <w:rPr>
          <w:b/>
          <w:bCs/>
        </w:rPr>
        <w:br w:type="page"/>
      </w:r>
      <w:r w:rsidRPr="0067148B">
        <w:rPr>
          <w:b/>
          <w:bCs/>
        </w:rPr>
        <w:lastRenderedPageBreak/>
        <w:t>DEMO PROJECT</w:t>
      </w:r>
      <w:r>
        <w:rPr>
          <w:b/>
          <w:bCs/>
        </w:rPr>
        <w:t>S</w:t>
      </w:r>
    </w:p>
    <w:p w14:paraId="64A7AC29" w14:textId="6B1FFF16" w:rsidR="0067148B" w:rsidRDefault="0067148B" w:rsidP="0067148B">
      <w:pPr>
        <w:spacing w:after="200"/>
        <w:jc w:val="left"/>
      </w:pPr>
      <w:r w:rsidRPr="0067148B">
        <w:t>The first web application demonstrates the rule-based TTS pipeline developed in this</w:t>
      </w:r>
      <w:r>
        <w:t xml:space="preserve"> </w:t>
      </w:r>
      <w:r w:rsidRPr="0067148B">
        <w:t>dissertation. The system accepts Azerbaijani text input and passes it through the</w:t>
      </w:r>
      <w:r>
        <w:t xml:space="preserve"> </w:t>
      </w:r>
      <w:r w:rsidRPr="0067148B">
        <w:t>complete five-module processing chain</w:t>
      </w:r>
      <w:r>
        <w:t>,</w:t>
      </w:r>
      <w:r w:rsidRPr="0067148B">
        <w:t xml:space="preserve"> text</w:t>
      </w:r>
      <w:r>
        <w:t xml:space="preserve"> </w:t>
      </w:r>
      <w:r w:rsidRPr="0067148B">
        <w:t xml:space="preserve">normalization, G2P conversion, stress assignment, prosody generation, and </w:t>
      </w:r>
      <w:proofErr w:type="spellStart"/>
      <w:r w:rsidRPr="0067148B">
        <w:t>espeak</w:t>
      </w:r>
      <w:proofErr w:type="spellEnd"/>
      <w:r w:rsidRPr="0067148B">
        <w:t>-ng acoustic synthesis</w:t>
      </w:r>
      <w:r>
        <w:t>,</w:t>
      </w:r>
      <w:r w:rsidRPr="0067148B">
        <w:t xml:space="preserve"> entirely on the server side. Three speaking styles are available (</w:t>
      </w:r>
      <w:proofErr w:type="spellStart"/>
      <w:r w:rsidRPr="0067148B">
        <w:t>Neytral</w:t>
      </w:r>
      <w:proofErr w:type="spellEnd"/>
      <w:r w:rsidRPr="0067148B">
        <w:t xml:space="preserve">, </w:t>
      </w:r>
      <w:proofErr w:type="spellStart"/>
      <w:r w:rsidRPr="0067148B">
        <w:t>Rəsmi</w:t>
      </w:r>
      <w:proofErr w:type="spellEnd"/>
      <w:r w:rsidRPr="0067148B">
        <w:t xml:space="preserve">, </w:t>
      </w:r>
      <w:proofErr w:type="spellStart"/>
      <w:r w:rsidRPr="0067148B">
        <w:t>Danışıq</w:t>
      </w:r>
      <w:proofErr w:type="spellEnd"/>
      <w:r w:rsidRPr="0067148B">
        <w:t>), corresponding to the</w:t>
      </w:r>
      <w:r>
        <w:t xml:space="preserve"> </w:t>
      </w:r>
      <w:proofErr w:type="spellStart"/>
      <w:r w:rsidRPr="0067148B">
        <w:t>PipelineConfig</w:t>
      </w:r>
      <w:proofErr w:type="spellEnd"/>
      <w:r w:rsidRPr="0067148B">
        <w:t xml:space="preserve"> speaking style parameter, each producing different speech rate and pitch baseline values. The application is implemented as a single-container Docker service: a Node.js build stage compiles the Next.js</w:t>
      </w:r>
      <w:r>
        <w:t xml:space="preserve"> f</w:t>
      </w:r>
      <w:r w:rsidRPr="0067148B">
        <w:t>rontend into static files, which are then served alongside the Flask API by a Python runtime that hosts the TTS pipeline. The audio output reflects the actual output of the rule-based system described in Chapter III and</w:t>
      </w:r>
      <w:r>
        <w:t xml:space="preserve"> </w:t>
      </w:r>
      <w:r w:rsidRPr="0067148B">
        <w:t>evaluated in Section 3.3.</w:t>
      </w:r>
    </w:p>
    <w:p w14:paraId="53041873" w14:textId="2127913F" w:rsidR="0067148B" w:rsidRPr="0067148B" w:rsidRDefault="0067148B" w:rsidP="0067148B">
      <w:pPr>
        <w:spacing w:after="200"/>
        <w:jc w:val="left"/>
      </w:pPr>
      <w:r>
        <w:t xml:space="preserve">Link: </w:t>
      </w:r>
      <w:r w:rsidRPr="0067148B">
        <w:t>https://tts-system-for-azerbaijani-language-1.onrender.com/</w:t>
      </w:r>
    </w:p>
    <w:p w14:paraId="292B67FE" w14:textId="4AE28506" w:rsidR="0067148B" w:rsidRDefault="001B3039" w:rsidP="0067148B">
      <w:pPr>
        <w:spacing w:after="200" w:line="276" w:lineRule="auto"/>
        <w:jc w:val="center"/>
        <w:rPr>
          <w:b/>
          <w:bCs/>
        </w:rPr>
      </w:pPr>
      <w:r>
        <w:rPr>
          <w:b/>
          <w:bCs/>
          <w:noProof/>
        </w:rPr>
        <w:drawing>
          <wp:inline distT="0" distB="0" distL="0" distR="0" wp14:anchorId="6F16222D" wp14:editId="19F11AD2">
            <wp:extent cx="5573486" cy="3644556"/>
            <wp:effectExtent l="0" t="0" r="1905" b="635"/>
            <wp:docPr id="441391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1107" name="Picture 441391107"/>
                    <pic:cNvPicPr/>
                  </pic:nvPicPr>
                  <pic:blipFill>
                    <a:blip r:embed="rId26"/>
                    <a:stretch>
                      <a:fillRect/>
                    </a:stretch>
                  </pic:blipFill>
                  <pic:spPr>
                    <a:xfrm>
                      <a:off x="0" y="0"/>
                      <a:ext cx="5578554" cy="3647870"/>
                    </a:xfrm>
                    <a:prstGeom prst="rect">
                      <a:avLst/>
                    </a:prstGeom>
                  </pic:spPr>
                </pic:pic>
              </a:graphicData>
            </a:graphic>
          </wp:inline>
        </w:drawing>
      </w:r>
      <w:r w:rsidR="0067148B">
        <w:rPr>
          <w:b/>
          <w:bCs/>
        </w:rPr>
        <w:br/>
      </w:r>
    </w:p>
    <w:p w14:paraId="7176AA44" w14:textId="1CBAEE53" w:rsidR="0067148B" w:rsidRDefault="0067148B" w:rsidP="0067148B">
      <w:pPr>
        <w:spacing w:after="200"/>
        <w:jc w:val="left"/>
      </w:pPr>
      <w:r w:rsidRPr="0067148B">
        <w:lastRenderedPageBreak/>
        <w:t>The second web application provides a reference comparison point using Microsoft Azure Cognitive Services Speech API with the dedicated Azerbaijani neural voices</w:t>
      </w:r>
      <w:r>
        <w:t xml:space="preserve"> </w:t>
      </w:r>
      <w:proofErr w:type="spellStart"/>
      <w:r w:rsidRPr="0067148B">
        <w:t>az</w:t>
      </w:r>
      <w:proofErr w:type="spellEnd"/>
      <w:r w:rsidRPr="0067148B">
        <w:t>-AZ-</w:t>
      </w:r>
      <w:proofErr w:type="spellStart"/>
      <w:r w:rsidRPr="0067148B">
        <w:t>BanuNeural</w:t>
      </w:r>
      <w:proofErr w:type="spellEnd"/>
      <w:r w:rsidRPr="0067148B">
        <w:t xml:space="preserve"> and </w:t>
      </w:r>
      <w:proofErr w:type="spellStart"/>
      <w:r w:rsidRPr="0067148B">
        <w:t>az</w:t>
      </w:r>
      <w:proofErr w:type="spellEnd"/>
      <w:r w:rsidRPr="0067148B">
        <w:t>-AZ-</w:t>
      </w:r>
      <w:proofErr w:type="spellStart"/>
      <w:r w:rsidRPr="0067148B">
        <w:t>BabekNeural</w:t>
      </w:r>
      <w:proofErr w:type="spellEnd"/>
      <w:r w:rsidRPr="0067148B">
        <w:t>. Unlike the rule-based</w:t>
      </w:r>
      <w:r>
        <w:t xml:space="preserve"> </w:t>
      </w:r>
      <w:r w:rsidRPr="0067148B">
        <w:t>system, this application does not perform any linguistic processing locally — the input text is</w:t>
      </w:r>
      <w:r>
        <w:t xml:space="preserve"> </w:t>
      </w:r>
      <w:r w:rsidRPr="0067148B">
        <w:t>passed directly to Azure's cloud-based neural synthesis engine, which applies a large-scale neural acoustic model trained on</w:t>
      </w:r>
      <w:r>
        <w:t xml:space="preserve"> </w:t>
      </w:r>
      <w:r w:rsidRPr="0067148B">
        <w:t>native Azerbaijani speech data. Both applications share the same user interface structure, allowing direct perceptual comparison of the two synthesis paradigms under identical input conditions.</w:t>
      </w:r>
    </w:p>
    <w:p w14:paraId="26EC3588" w14:textId="55791500" w:rsidR="0067148B" w:rsidRDefault="0067148B" w:rsidP="0067148B">
      <w:pPr>
        <w:spacing w:after="200"/>
        <w:jc w:val="left"/>
      </w:pPr>
      <w:r>
        <w:t xml:space="preserve">Link: </w:t>
      </w:r>
      <w:r w:rsidRPr="0067148B">
        <w:t>https://tts-system-for-azerbaijani-language.onrender.com/</w:t>
      </w:r>
    </w:p>
    <w:p w14:paraId="0E4D366B" w14:textId="46D0D376" w:rsidR="00815EFC" w:rsidRPr="0067148B" w:rsidRDefault="001B3039" w:rsidP="001B3039">
      <w:pPr>
        <w:spacing w:after="200"/>
        <w:jc w:val="center"/>
      </w:pPr>
      <w:r>
        <w:rPr>
          <w:noProof/>
        </w:rPr>
        <w:drawing>
          <wp:inline distT="0" distB="0" distL="0" distR="0" wp14:anchorId="544D3F24" wp14:editId="2017627C">
            <wp:extent cx="6155690" cy="3931920"/>
            <wp:effectExtent l="0" t="0" r="3810" b="5080"/>
            <wp:docPr id="95113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39449" name="Picture 951139449"/>
                    <pic:cNvPicPr/>
                  </pic:nvPicPr>
                  <pic:blipFill>
                    <a:blip r:embed="rId27"/>
                    <a:stretch>
                      <a:fillRect/>
                    </a:stretch>
                  </pic:blipFill>
                  <pic:spPr>
                    <a:xfrm>
                      <a:off x="0" y="0"/>
                      <a:ext cx="6155690" cy="3931920"/>
                    </a:xfrm>
                    <a:prstGeom prst="rect">
                      <a:avLst/>
                    </a:prstGeom>
                  </pic:spPr>
                </pic:pic>
              </a:graphicData>
            </a:graphic>
          </wp:inline>
        </w:drawing>
      </w:r>
    </w:p>
    <w:p w14:paraId="1C34EF7F" w14:textId="58B0CFA9" w:rsidR="001F2686" w:rsidRPr="00FC1D8E" w:rsidRDefault="0026531A" w:rsidP="00815EFC">
      <w:pPr>
        <w:pStyle w:val="Heading1"/>
      </w:pPr>
      <w:r>
        <w:lastRenderedPageBreak/>
        <w:br/>
      </w:r>
      <w:bookmarkStart w:id="39" w:name="_Toc229476131"/>
      <w:r w:rsidR="001F2686">
        <w:t>REFERENCES</w:t>
      </w:r>
      <w:bookmarkEnd w:id="39"/>
    </w:p>
    <w:p w14:paraId="1FFD62A7" w14:textId="68FB41A9"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40" w:name="OLE_LINK30"/>
      <w:r w:rsidRPr="001F2686">
        <w:rPr>
          <w:rFonts w:cs="Times New Roman"/>
          <w:bCs/>
          <w:color w:val="000000" w:themeColor="text1"/>
          <w:szCs w:val="28"/>
        </w:rPr>
        <w:t>Aida-Zade</w:t>
      </w:r>
      <w:bookmarkEnd w:id="40"/>
      <w:r w:rsidRPr="001F2686">
        <w:rPr>
          <w:rFonts w:cs="Times New Roman"/>
          <w:bCs/>
          <w:color w:val="000000" w:themeColor="text1"/>
          <w:szCs w:val="28"/>
        </w:rPr>
        <w:t xml:space="preserv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614CA2FB"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41" w:name="OLE_LINK31"/>
      <w:r w:rsidRPr="001F2686">
        <w:rPr>
          <w:rFonts w:cs="Times New Roman"/>
          <w:bCs/>
          <w:color w:val="000000" w:themeColor="text1"/>
          <w:szCs w:val="28"/>
        </w:rPr>
        <w:t>Apple Machine Learning Research</w:t>
      </w:r>
      <w:bookmarkEnd w:id="41"/>
      <w:r w:rsidRPr="001F2686">
        <w:rPr>
          <w:rFonts w:cs="Times New Roman"/>
          <w:bCs/>
          <w:color w:val="000000" w:themeColor="text1"/>
          <w:szCs w:val="28"/>
        </w:rPr>
        <w:t xml:space="preserve">.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w:t>
      </w:r>
      <w:bookmarkStart w:id="42" w:name="OLE_LINK32"/>
      <w:r w:rsidRPr="001F2686">
        <w:rPr>
          <w:rFonts w:cs="Times New Roman"/>
          <w:bCs/>
          <w:color w:val="000000" w:themeColor="text1"/>
          <w:szCs w:val="28"/>
        </w:rPr>
        <w:t>h. arXiv:2511</w:t>
      </w:r>
      <w:bookmarkEnd w:id="42"/>
      <w:r w:rsidRPr="001F2686">
        <w:rPr>
          <w:rFonts w:cs="Times New Roman"/>
          <w:bCs/>
          <w:color w:val="000000" w:themeColor="text1"/>
          <w:szCs w:val="28"/>
        </w:rPr>
        <w:t>.03080. https://arxiv.org/abs/2511.03080</w:t>
      </w:r>
    </w:p>
    <w:p w14:paraId="54154F7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43" w:name="OLE_LINK33"/>
      <w:r w:rsidRPr="001F2686">
        <w:rPr>
          <w:rFonts w:cs="Times New Roman"/>
          <w:bCs/>
          <w:color w:val="000000" w:themeColor="text1"/>
          <w:szCs w:val="28"/>
        </w:rPr>
        <w:t>Kim, J., Kong</w:t>
      </w:r>
      <w:bookmarkEnd w:id="43"/>
      <w:r w:rsidRPr="001F2686">
        <w:rPr>
          <w:rFonts w:cs="Times New Roman"/>
          <w:bCs/>
          <w:color w:val="000000" w:themeColor="text1"/>
          <w:szCs w:val="28"/>
        </w:rPr>
        <w:t>, J., &amp; Son, J. (2021). Conditional variational autoencoder with adversarial learning for end-to-end text-to-speech. ICML 2021. https://arxiv.org/pdf/2106.06103</w:t>
      </w:r>
    </w:p>
    <w:p w14:paraId="5095C791"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Kong, </w:t>
      </w:r>
      <w:bookmarkStart w:id="44" w:name="OLE_LINK34"/>
      <w:r w:rsidRPr="001F2686">
        <w:rPr>
          <w:rFonts w:cs="Times New Roman"/>
          <w:bCs/>
          <w:color w:val="000000" w:themeColor="text1"/>
          <w:szCs w:val="28"/>
        </w:rPr>
        <w:t>J., Kim, J., &amp; Bae, J</w:t>
      </w:r>
      <w:bookmarkEnd w:id="44"/>
      <w:r w:rsidRPr="001F2686">
        <w:rPr>
          <w:rFonts w:cs="Times New Roman"/>
          <w:bCs/>
          <w:color w:val="000000" w:themeColor="text1"/>
          <w:szCs w:val="28"/>
        </w:rPr>
        <w:t xml:space="preserve">. (2020). HiFi-GAN: Generative adversarial networks for efficient and high fidelity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45" w:name="OLE_LINK35"/>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xml:space="preserve">: An open-source morphological </w:t>
      </w:r>
      <w:bookmarkEnd w:id="45"/>
      <w:r w:rsidRPr="001F2686">
        <w:rPr>
          <w:rFonts w:cs="Times New Roman"/>
          <w:bCs/>
          <w:color w:val="000000" w:themeColor="text1"/>
          <w:szCs w:val="28"/>
        </w:rPr>
        <w:t>analyzer for Azerbaijani Turkish. (2019). ResearchGate. https://www.researchgate.net/publication/331168185</w:t>
      </w:r>
    </w:p>
    <w:p w14:paraId="6C93EC75"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46" w:name="OLE_LINK36"/>
      <w:bookmarkStart w:id="47" w:name="OLE_LINK38"/>
      <w:bookmarkStart w:id="48" w:name="OLE_LINK37"/>
      <w:r w:rsidRPr="001F2686">
        <w:rPr>
          <w:rFonts w:cs="Times New Roman"/>
          <w:bCs/>
          <w:color w:val="000000" w:themeColor="text1"/>
          <w:szCs w:val="28"/>
        </w:rPr>
        <w:t>NVIDIA. (2020–2024)</w:t>
      </w:r>
      <w:bookmarkEnd w:id="46"/>
      <w:r w:rsidRPr="001F2686">
        <w:rPr>
          <w:rFonts w:cs="Times New Roman"/>
          <w:bCs/>
          <w:color w:val="000000" w:themeColor="text1"/>
          <w:szCs w:val="28"/>
        </w:rPr>
        <w:t xml:space="preserve">. Text </w:t>
      </w:r>
      <w:bookmarkEnd w:id="47"/>
      <w:r w:rsidRPr="001F2686">
        <w:rPr>
          <w:rFonts w:cs="Times New Roman"/>
          <w:bCs/>
          <w:color w:val="000000" w:themeColor="text1"/>
          <w:szCs w:val="28"/>
        </w:rPr>
        <w:t xml:space="preserve">normalization and </w:t>
      </w:r>
      <w:bookmarkEnd w:id="48"/>
      <w:r w:rsidRPr="001F2686">
        <w:rPr>
          <w:rFonts w:cs="Times New Roman"/>
          <w:bCs/>
          <w:color w:val="000000" w:themeColor="text1"/>
          <w:szCs w:val="28"/>
        </w:rPr>
        <w:t xml:space="preserve">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49" w:name="OLE_LINK39"/>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w:t>
      </w:r>
      <w:bookmarkEnd w:id="49"/>
      <w:r w:rsidRPr="001F2686">
        <w:rPr>
          <w:rFonts w:cs="Times New Roman"/>
          <w:bCs/>
          <w:color w:val="000000" w:themeColor="text1"/>
          <w:szCs w:val="28"/>
        </w:rPr>
        <w:t>2023). A novel end-to-end Turkish text-to-speech (TTS) system via deep learning. Electronics, 12(8), 1900. https://doi.org/10.3390/electronics12081900</w:t>
      </w:r>
    </w:p>
    <w:p w14:paraId="0448E287"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0" w:name="OLE_LINK40"/>
      <w:r w:rsidRPr="001F2686">
        <w:rPr>
          <w:rFonts w:cs="Times New Roman"/>
          <w:bCs/>
          <w:color w:val="000000" w:themeColor="text1"/>
          <w:szCs w:val="28"/>
        </w:rPr>
        <w:t xml:space="preserve">Sadekova, </w:t>
      </w:r>
      <w:bookmarkEnd w:id="50"/>
      <w:r w:rsidRPr="001F2686">
        <w:rPr>
          <w:rFonts w:cs="Times New Roman"/>
          <w:bCs/>
          <w:color w:val="000000" w:themeColor="text1"/>
          <w:szCs w:val="28"/>
        </w:rPr>
        <w:t xml:space="preserve">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1" w:name="OLE_LINK41"/>
      <w:r w:rsidRPr="001F2686">
        <w:rPr>
          <w:rFonts w:cs="Times New Roman"/>
          <w:bCs/>
          <w:color w:val="000000" w:themeColor="text1"/>
          <w:szCs w:val="28"/>
        </w:rPr>
        <w:t xml:space="preserve">Speech Quality Metrics </w:t>
      </w:r>
      <w:bookmarkEnd w:id="51"/>
      <w:r w:rsidRPr="001F2686">
        <w:rPr>
          <w:rFonts w:cs="Times New Roman"/>
          <w:bCs/>
          <w:color w:val="000000" w:themeColor="text1"/>
          <w:szCs w:val="28"/>
        </w:rPr>
        <w:t>and Evaluation. (2020–2024). https://indextts2.online/blog/speech-quality-metrics-evaluation</w:t>
      </w:r>
    </w:p>
    <w:p w14:paraId="2467948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2" w:name="OLE_LINK42"/>
      <w:r w:rsidRPr="001F2686">
        <w:rPr>
          <w:rFonts w:cs="Times New Roman"/>
          <w:bCs/>
          <w:color w:val="000000" w:themeColor="text1"/>
          <w:szCs w:val="28"/>
        </w:rPr>
        <w:lastRenderedPageBreak/>
        <w:t xml:space="preserve">Statistical parametric speech </w:t>
      </w:r>
      <w:bookmarkEnd w:id="52"/>
      <w:r w:rsidRPr="001F2686">
        <w:rPr>
          <w:rFonts w:cs="Times New Roman"/>
          <w:bCs/>
          <w:color w:val="000000" w:themeColor="text1"/>
          <w:szCs w:val="28"/>
        </w:rPr>
        <w:t>synthesis. (2015). IEEE Signal Processing Magazine. https://ieeexplore.ieee.org/document/7282379</w:t>
      </w:r>
    </w:p>
    <w:p w14:paraId="34B939BC"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3" w:name="OLE_LINK43"/>
      <w:r w:rsidRPr="001F2686">
        <w:rPr>
          <w:rFonts w:cs="Times New Roman"/>
          <w:bCs/>
          <w:color w:val="000000" w:themeColor="text1"/>
          <w:szCs w:val="28"/>
        </w:rPr>
        <w:t>Survey of grapheme-to</w:t>
      </w:r>
      <w:bookmarkEnd w:id="53"/>
      <w:r w:rsidRPr="001F2686">
        <w:rPr>
          <w:rFonts w:cs="Times New Roman"/>
          <w:bCs/>
          <w:color w:val="000000" w:themeColor="text1"/>
          <w:szCs w:val="28"/>
        </w:rPr>
        <w:t>-phoneme conversion methods. (2024). Applied Sciences, 14(24), 11790. https://www.mdpi.com/2076-3417/14/24/11790</w:t>
      </w:r>
    </w:p>
    <w:p w14:paraId="40E8BA7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4" w:name="OLE_LINK44"/>
      <w:r w:rsidRPr="001F2686">
        <w:rPr>
          <w:rFonts w:cs="Times New Roman"/>
          <w:bCs/>
          <w:color w:val="000000" w:themeColor="text1"/>
          <w:szCs w:val="28"/>
        </w:rPr>
        <w:t>Tan, X., Qin, T., Soong</w:t>
      </w:r>
      <w:bookmarkEnd w:id="54"/>
      <w:r w:rsidRPr="001F2686">
        <w:rPr>
          <w:rFonts w:cs="Times New Roman"/>
          <w:bCs/>
          <w:color w:val="000000" w:themeColor="text1"/>
          <w:szCs w:val="28"/>
        </w:rPr>
        <w:t>, F., &amp; Liu, T.-Y. (2021). A survey on neural speech synthesis. arXiv:2106.15561. https://arxiv.org/abs/2106.15561</w:t>
      </w:r>
    </w:p>
    <w:p w14:paraId="3B46208D"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5" w:name="OLE_LINK45"/>
      <w:r w:rsidRPr="001F2686">
        <w:rPr>
          <w:rFonts w:cs="Times New Roman"/>
          <w:bCs/>
          <w:color w:val="000000" w:themeColor="text1"/>
          <w:szCs w:val="28"/>
        </w:rPr>
        <w:t xml:space="preserve">Taylor, P., Black, A. W., </w:t>
      </w:r>
      <w:bookmarkEnd w:id="55"/>
      <w:r w:rsidRPr="001F2686">
        <w:rPr>
          <w:rFonts w:cs="Times New Roman"/>
          <w:bCs/>
          <w:color w:val="000000" w:themeColor="text1"/>
          <w:szCs w:val="28"/>
        </w:rPr>
        <w:t>&amp; Caley, R. (1998). The architecture of the Festival speech synthesis system. ESCA Workshop on Speech Synthesis, 147–151. https://www.cs.cmu.edu/~awb/papers/ESCA98_arch.pdf</w:t>
      </w:r>
    </w:p>
    <w:p w14:paraId="0C5B9958" w14:textId="0904F7EA" w:rsidR="001F2686" w:rsidRDefault="001F2686" w:rsidP="00AF3BE0">
      <w:pPr>
        <w:pStyle w:val="ListParagraph"/>
        <w:numPr>
          <w:ilvl w:val="0"/>
          <w:numId w:val="18"/>
        </w:numPr>
        <w:spacing w:after="80"/>
        <w:jc w:val="left"/>
        <w:rPr>
          <w:rFonts w:cs="Times New Roman"/>
          <w:bCs/>
          <w:color w:val="000000" w:themeColor="text1"/>
          <w:szCs w:val="28"/>
        </w:rPr>
      </w:pPr>
      <w:bookmarkStart w:id="56" w:name="OLE_LINK46"/>
      <w:r w:rsidRPr="001F2686">
        <w:rPr>
          <w:rFonts w:cs="Times New Roman"/>
          <w:bCs/>
          <w:color w:val="000000" w:themeColor="text1"/>
          <w:szCs w:val="28"/>
        </w:rPr>
        <w:t xml:space="preserve">Towards controllable speech synthesis </w:t>
      </w:r>
      <w:bookmarkEnd w:id="56"/>
      <w:r w:rsidRPr="001F2686">
        <w:rPr>
          <w:rFonts w:cs="Times New Roman"/>
          <w:bCs/>
          <w:color w:val="000000" w:themeColor="text1"/>
          <w:szCs w:val="28"/>
        </w:rPr>
        <w:t xml:space="preserve">in the era of large language models: A survey. (2024). arXiv:2412.06602. </w:t>
      </w:r>
      <w:hyperlink r:id="rId28" w:history="1">
        <w:r w:rsidRPr="002D4582">
          <w:rPr>
            <w:rStyle w:val="Hyperlink"/>
            <w:rFonts w:cs="Times New Roman"/>
            <w:bCs/>
            <w:szCs w:val="28"/>
          </w:rPr>
          <w:t>https://arxiv.org/html/2412.06602v1</w:t>
        </w:r>
      </w:hyperlink>
    </w:p>
    <w:p w14:paraId="62A6603F" w14:textId="4EA73092"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7" w:name="OLE_LINK47"/>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xml:space="preserve">, Y. (2023). Text to speech </w:t>
      </w:r>
      <w:bookmarkEnd w:id="57"/>
      <w:r w:rsidRPr="001F2686">
        <w:rPr>
          <w:rFonts w:cs="Times New Roman"/>
          <w:bCs/>
          <w:color w:val="000000" w:themeColor="text1"/>
          <w:szCs w:val="28"/>
        </w:rPr>
        <w:t>system for Azerbaijani language [Master's thesis, ADA University &amp; George Washington University].</w:t>
      </w:r>
    </w:p>
    <w:p w14:paraId="3116697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8" w:name="OLE_LINK48"/>
      <w:r w:rsidRPr="001F2686">
        <w:rPr>
          <w:rFonts w:cs="Times New Roman"/>
          <w:bCs/>
          <w:color w:val="000000" w:themeColor="text1"/>
          <w:szCs w:val="28"/>
        </w:rPr>
        <w:t xml:space="preserve">Transfer learning for </w:t>
      </w:r>
      <w:bookmarkEnd w:id="58"/>
      <w:r w:rsidRPr="001F2686">
        <w:rPr>
          <w:rFonts w:cs="Times New Roman"/>
          <w:bCs/>
          <w:color w:val="000000" w:themeColor="text1"/>
          <w:szCs w:val="28"/>
        </w:rPr>
        <w:t>low-resource, multi-lingual, and zero-shot multi-speaker TTS. (2024). IEEE/ACM Transactions on Audio, Speech and Language Processing. https://dl.acm.org/doi/10.1109/TASLP.2024.3364085</w:t>
      </w:r>
    </w:p>
    <w:p w14:paraId="43D898F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59" w:name="OLE_LINK49"/>
      <w:r w:rsidRPr="001F2686">
        <w:rPr>
          <w:rFonts w:cs="Times New Roman"/>
          <w:bCs/>
          <w:color w:val="000000" w:themeColor="text1"/>
          <w:szCs w:val="28"/>
        </w:rPr>
        <w:t>Xu, Y., Tan, X., et al. (2020</w:t>
      </w:r>
      <w:bookmarkEnd w:id="59"/>
      <w:r w:rsidRPr="001F2686">
        <w:rPr>
          <w:rFonts w:cs="Times New Roman"/>
          <w:bCs/>
          <w:color w:val="000000" w:themeColor="text1"/>
          <w:szCs w:val="28"/>
        </w:rPr>
        <w:t xml:space="preserve">).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60" w:name="OLE_LINK50"/>
      <w:r w:rsidRPr="001F2686">
        <w:rPr>
          <w:rFonts w:cs="Times New Roman"/>
          <w:bCs/>
          <w:color w:val="000000" w:themeColor="text1"/>
          <w:szCs w:val="28"/>
        </w:rPr>
        <w:t xml:space="preserve">Various authors. (2024). Open foundation </w:t>
      </w:r>
      <w:bookmarkEnd w:id="60"/>
      <w:r w:rsidRPr="001F2686">
        <w:rPr>
          <w:rFonts w:cs="Times New Roman"/>
          <w:bCs/>
          <w:color w:val="000000" w:themeColor="text1"/>
          <w:szCs w:val="28"/>
        </w:rPr>
        <w:t>models for Azerbaijani language. arXiv:2407.02337. https://arxiv.org/html/2407.02337v1</w:t>
      </w:r>
    </w:p>
    <w:p w14:paraId="640DFD4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61" w:name="OLE_LINK51"/>
      <w:r w:rsidRPr="001F2686">
        <w:rPr>
          <w:rFonts w:cs="Times New Roman"/>
          <w:bCs/>
          <w:color w:val="000000" w:themeColor="text1"/>
          <w:szCs w:val="28"/>
        </w:rPr>
        <w:t>Vesik, K., et al. (2020). Grapheme-to</w:t>
      </w:r>
      <w:bookmarkEnd w:id="61"/>
      <w:r w:rsidRPr="001F2686">
        <w:rPr>
          <w:rFonts w:cs="Times New Roman"/>
          <w:bCs/>
          <w:color w:val="000000" w:themeColor="text1"/>
          <w:szCs w:val="28"/>
        </w:rPr>
        <w:t>-phoneme conversion with a multilingual transformer model. SIGMORPHON 2020. https://aclanthology.org/2020.sigmorphon-1.7/</w:t>
      </w:r>
    </w:p>
    <w:p w14:paraId="07BA3FF9"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62" w:name="OLE_LINK52"/>
      <w:r w:rsidRPr="001F2686">
        <w:rPr>
          <w:rFonts w:cs="Times New Roman"/>
          <w:bCs/>
          <w:color w:val="000000" w:themeColor="text1"/>
          <w:szCs w:val="28"/>
        </w:rPr>
        <w:t xml:space="preserve">Voice synthesis improvement by machine </w:t>
      </w:r>
      <w:bookmarkEnd w:id="62"/>
      <w:r w:rsidRPr="001F2686">
        <w:rPr>
          <w:rFonts w:cs="Times New Roman"/>
          <w:bCs/>
          <w:color w:val="000000" w:themeColor="text1"/>
          <w:szCs w:val="28"/>
        </w:rPr>
        <w:t>learning of natural prosody. (2024). Sensors, 24(5), 1624. https://www.mdpi.com/1424-8220/24/5/1624</w:t>
      </w:r>
    </w:p>
    <w:p w14:paraId="0F34E942" w14:textId="60C27191" w:rsidR="001F2686" w:rsidRDefault="001F2686" w:rsidP="00AF3BE0">
      <w:pPr>
        <w:pStyle w:val="ListParagraph"/>
        <w:numPr>
          <w:ilvl w:val="0"/>
          <w:numId w:val="18"/>
        </w:numPr>
        <w:spacing w:after="80"/>
        <w:jc w:val="left"/>
        <w:rPr>
          <w:rFonts w:cs="Times New Roman"/>
          <w:bCs/>
          <w:color w:val="000000" w:themeColor="text1"/>
          <w:szCs w:val="28"/>
        </w:rPr>
      </w:pPr>
      <w:bookmarkStart w:id="63" w:name="OLE_LINK53"/>
      <w:r w:rsidRPr="001F2686">
        <w:rPr>
          <w:rFonts w:cs="Times New Roman"/>
          <w:bCs/>
          <w:color w:val="000000" w:themeColor="text1"/>
          <w:szCs w:val="28"/>
        </w:rPr>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w:t>
      </w:r>
      <w:bookmarkEnd w:id="63"/>
      <w:r w:rsidRPr="001F2686">
        <w:rPr>
          <w:rFonts w:cs="Times New Roman"/>
          <w:bCs/>
          <w:color w:val="000000" w:themeColor="text1"/>
          <w:szCs w:val="28"/>
        </w:rPr>
        <w:t xml:space="preserve">&amp;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29" w:history="1">
        <w:r w:rsidRPr="002D4582">
          <w:rPr>
            <w:rStyle w:val="Hyperlink"/>
            <w:rFonts w:cs="Times New Roman"/>
            <w:bCs/>
            <w:szCs w:val="28"/>
          </w:rPr>
          <w:t>https://github.com/IS2AI/TurkicTTS</w:t>
        </w:r>
      </w:hyperlink>
    </w:p>
    <w:p w14:paraId="25CD629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64" w:name="OLE_LINK54"/>
      <w:r w:rsidRPr="001F2686">
        <w:rPr>
          <w:rFonts w:cs="Times New Roman"/>
          <w:bCs/>
          <w:color w:val="000000" w:themeColor="text1"/>
          <w:szCs w:val="28"/>
        </w:rPr>
        <w:lastRenderedPageBreak/>
        <w:t>Cambridge Core. (n.d.).</w:t>
      </w:r>
      <w:bookmarkEnd w:id="64"/>
      <w:r w:rsidRPr="001F2686">
        <w:rPr>
          <w:rFonts w:cs="Times New Roman"/>
          <w:bCs/>
          <w:color w:val="000000" w:themeColor="text1"/>
          <w:szCs w:val="28"/>
        </w:rPr>
        <w:t xml:space="preserve"> Azerbaijani (phonetic description). Journal of the International Phonetic Association. https://www.cambridge.org/core/journals/journal-of-the-international-phonetic-association/article/azerbaijani/EC9EF0910D4B8B6C24937E5C49F59A82</w:t>
      </w:r>
    </w:p>
    <w:p w14:paraId="534B576D"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65" w:name="OLE_LINK55"/>
      <w:r w:rsidRPr="001F2686">
        <w:rPr>
          <w:rFonts w:cs="Times New Roman"/>
          <w:bCs/>
          <w:color w:val="000000" w:themeColor="text1"/>
          <w:szCs w:val="28"/>
        </w:rPr>
        <w:t xml:space="preserve">Comparative analysis of </w:t>
      </w:r>
      <w:bookmarkEnd w:id="65"/>
      <w:r w:rsidRPr="001F2686">
        <w:rPr>
          <w:rFonts w:cs="Times New Roman"/>
          <w:bCs/>
          <w:color w:val="000000" w:themeColor="text1"/>
          <w:szCs w:val="28"/>
        </w:rPr>
        <w:t>Azerbaijani and English phonetic systems. (2024). ResearchGate. https://www.researchgate.net/publication/384969855</w:t>
      </w:r>
    </w:p>
    <w:p w14:paraId="75F7BBE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66" w:name="OLE_LINK58"/>
      <w:bookmarkStart w:id="67" w:name="OLE_LINK56"/>
      <w:r w:rsidRPr="001F2686">
        <w:rPr>
          <w:rFonts w:cs="Times New Roman"/>
          <w:bCs/>
          <w:color w:val="000000" w:themeColor="text1"/>
          <w:szCs w:val="28"/>
        </w:rPr>
        <w:t xml:space="preserve">Salimi, H. (n.d.). A generative </w:t>
      </w:r>
      <w:bookmarkEnd w:id="66"/>
      <w:r w:rsidRPr="001F2686">
        <w:rPr>
          <w:rFonts w:cs="Times New Roman"/>
          <w:bCs/>
          <w:color w:val="000000" w:themeColor="text1"/>
          <w:szCs w:val="28"/>
        </w:rPr>
        <w:t xml:space="preserve">phonology </w:t>
      </w:r>
      <w:bookmarkEnd w:id="67"/>
      <w:r w:rsidRPr="001F2686">
        <w:rPr>
          <w:rFonts w:cs="Times New Roman"/>
          <w:bCs/>
          <w:color w:val="000000" w:themeColor="text1"/>
          <w:szCs w:val="28"/>
        </w:rPr>
        <w:t>of Azerbaijani [Doctoral dissertation, University of Florida]. https://ufdcimages.uflib.ufl.edu/AA/00/05/27/76/00001/generativephonol00sali.pdf</w:t>
      </w:r>
    </w:p>
    <w:p w14:paraId="40CBA778"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68" w:name="OLE_LINK57"/>
      <w:r w:rsidRPr="001F2686">
        <w:rPr>
          <w:rFonts w:cs="Times New Roman"/>
          <w:bCs/>
          <w:color w:val="000000" w:themeColor="text1"/>
          <w:szCs w:val="28"/>
        </w:rPr>
        <w:t xml:space="preserve">Various authors. (2013). </w:t>
      </w:r>
      <w:bookmarkEnd w:id="68"/>
      <w:r w:rsidRPr="001F2686">
        <w:rPr>
          <w:rFonts w:cs="Times New Roman"/>
          <w:bCs/>
          <w:color w:val="000000" w:themeColor="text1"/>
          <w:szCs w:val="28"/>
        </w:rPr>
        <w:t>Vowel harmony: A comparative study of Turkish and Azerbaijani Turkish. Procedia — Social and Behavioral Sciences. https://www.sciencedirect.com/article/pii/S1877042813001419</w:t>
      </w:r>
    </w:p>
    <w:p w14:paraId="5FE48A3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69" w:name="OLE_LINK59"/>
      <w:r w:rsidRPr="001F2686">
        <w:rPr>
          <w:rFonts w:cs="Times New Roman"/>
          <w:bCs/>
          <w:color w:val="000000" w:themeColor="text1"/>
          <w:szCs w:val="28"/>
        </w:rPr>
        <w:t xml:space="preserve">Various authors. (2023). Multilingual </w:t>
      </w:r>
      <w:bookmarkEnd w:id="69"/>
      <w:r w:rsidRPr="001F2686">
        <w:rPr>
          <w:rFonts w:cs="Times New Roman"/>
          <w:bCs/>
          <w:color w:val="000000" w:themeColor="text1"/>
          <w:szCs w:val="28"/>
        </w:rPr>
        <w:t>speech recognition for Turkic languages. Information, 14(2), 74. https://www.mdpi.com/2078-2489/14/2/74</w:t>
      </w:r>
    </w:p>
    <w:p w14:paraId="26F9576E" w14:textId="41C09D9C" w:rsidR="00192151" w:rsidRPr="001F2686" w:rsidRDefault="001F2686" w:rsidP="00AF3BE0">
      <w:pPr>
        <w:pStyle w:val="ListParagraph"/>
        <w:numPr>
          <w:ilvl w:val="0"/>
          <w:numId w:val="18"/>
        </w:numPr>
        <w:spacing w:after="80"/>
        <w:jc w:val="left"/>
        <w:rPr>
          <w:rFonts w:cs="Times New Roman"/>
          <w:bCs/>
          <w:color w:val="000000" w:themeColor="text1"/>
          <w:szCs w:val="28"/>
        </w:rPr>
      </w:pPr>
      <w:bookmarkStart w:id="70" w:name="OLE_LINK60"/>
      <w:r w:rsidRPr="001F2686">
        <w:rPr>
          <w:rFonts w:cs="Times New Roman"/>
          <w:bCs/>
          <w:color w:val="000000" w:themeColor="text1"/>
          <w:szCs w:val="28"/>
        </w:rPr>
        <w:t xml:space="preserve">Zhang, Z. (2023). Text normalization </w:t>
      </w:r>
      <w:bookmarkEnd w:id="70"/>
      <w:r w:rsidRPr="001F2686">
        <w:rPr>
          <w:rFonts w:cs="Times New Roman"/>
          <w:bCs/>
          <w:color w:val="000000" w:themeColor="text1"/>
          <w:szCs w:val="28"/>
        </w:rPr>
        <w:t>for text-to-speech [Thesis, Uppsala University]. https://uu.diva-portal.org/smash/get/diva2:1764605/FULLTEXT01.pdf</w:t>
      </w:r>
    </w:p>
    <w:sectPr w:rsidR="00192151" w:rsidRPr="001F2686" w:rsidSect="00D873B9">
      <w:footerReference w:type="even" r:id="rId30"/>
      <w:footerReference w:type="default" r:id="rId31"/>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3C575" w14:textId="77777777" w:rsidR="00436B99" w:rsidRDefault="00436B99" w:rsidP="00D873B9">
      <w:pPr>
        <w:spacing w:after="0" w:line="240" w:lineRule="auto"/>
      </w:pPr>
      <w:r>
        <w:separator/>
      </w:r>
    </w:p>
  </w:endnote>
  <w:endnote w:type="continuationSeparator" w:id="0">
    <w:p w14:paraId="2AE76282" w14:textId="77777777" w:rsidR="00436B99" w:rsidRDefault="00436B99"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78441" w14:textId="77777777" w:rsidR="00436B99" w:rsidRDefault="00436B99" w:rsidP="00D873B9">
      <w:pPr>
        <w:spacing w:after="0" w:line="240" w:lineRule="auto"/>
      </w:pPr>
      <w:r>
        <w:separator/>
      </w:r>
    </w:p>
  </w:footnote>
  <w:footnote w:type="continuationSeparator" w:id="0">
    <w:p w14:paraId="132D3CA5" w14:textId="77777777" w:rsidR="00436B99" w:rsidRDefault="00436B99"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854CB4"/>
    <w:multiLevelType w:val="multilevel"/>
    <w:tmpl w:val="A20E7A60"/>
    <w:lvl w:ilvl="0">
      <w:start w:val="1"/>
      <w:numFmt w:val="decimal"/>
      <w:lvlText w:val="%1"/>
      <w:lvlJc w:val="left"/>
      <w:pPr>
        <w:ind w:left="360" w:hanging="360"/>
      </w:pPr>
      <w:rPr>
        <w:rFonts w:hint="default"/>
      </w:rPr>
    </w:lvl>
    <w:lvl w:ilvl="1">
      <w:start w:val="1"/>
      <w:numFmt w:val="decimal"/>
      <w:lvlText w:val="%1.%2"/>
      <w:lvlJc w:val="left"/>
      <w:pPr>
        <w:ind w:left="860" w:hanging="360"/>
      </w:pPr>
      <w:rPr>
        <w:rFonts w:hint="default"/>
      </w:rPr>
    </w:lvl>
    <w:lvl w:ilvl="2">
      <w:start w:val="1"/>
      <w:numFmt w:val="decimal"/>
      <w:lvlText w:val="%1.%2.%3"/>
      <w:lvlJc w:val="left"/>
      <w:pPr>
        <w:ind w:left="1720" w:hanging="720"/>
      </w:pPr>
      <w:rPr>
        <w:rFonts w:hint="default"/>
      </w:rPr>
    </w:lvl>
    <w:lvl w:ilvl="3">
      <w:start w:val="1"/>
      <w:numFmt w:val="decimal"/>
      <w:lvlText w:val="%1.%2.%3.%4"/>
      <w:lvlJc w:val="left"/>
      <w:pPr>
        <w:ind w:left="2580" w:hanging="1080"/>
      </w:pPr>
      <w:rPr>
        <w:rFonts w:hint="default"/>
      </w:rPr>
    </w:lvl>
    <w:lvl w:ilvl="4">
      <w:start w:val="1"/>
      <w:numFmt w:val="decimal"/>
      <w:lvlText w:val="%1.%2.%3.%4.%5"/>
      <w:lvlJc w:val="left"/>
      <w:pPr>
        <w:ind w:left="3080" w:hanging="1080"/>
      </w:pPr>
      <w:rPr>
        <w:rFonts w:hint="default"/>
      </w:rPr>
    </w:lvl>
    <w:lvl w:ilvl="5">
      <w:start w:val="1"/>
      <w:numFmt w:val="decimal"/>
      <w:lvlText w:val="%1.%2.%3.%4.%5.%6"/>
      <w:lvlJc w:val="left"/>
      <w:pPr>
        <w:ind w:left="3940" w:hanging="1440"/>
      </w:pPr>
      <w:rPr>
        <w:rFonts w:hint="default"/>
      </w:rPr>
    </w:lvl>
    <w:lvl w:ilvl="6">
      <w:start w:val="1"/>
      <w:numFmt w:val="decimal"/>
      <w:lvlText w:val="%1.%2.%3.%4.%5.%6.%7"/>
      <w:lvlJc w:val="left"/>
      <w:pPr>
        <w:ind w:left="4440" w:hanging="1440"/>
      </w:pPr>
      <w:rPr>
        <w:rFonts w:hint="default"/>
      </w:rPr>
    </w:lvl>
    <w:lvl w:ilvl="7">
      <w:start w:val="1"/>
      <w:numFmt w:val="decimal"/>
      <w:lvlText w:val="%1.%2.%3.%4.%5.%6.%7.%8"/>
      <w:lvlJc w:val="left"/>
      <w:pPr>
        <w:ind w:left="5300" w:hanging="1800"/>
      </w:pPr>
      <w:rPr>
        <w:rFonts w:hint="default"/>
      </w:rPr>
    </w:lvl>
    <w:lvl w:ilvl="8">
      <w:start w:val="1"/>
      <w:numFmt w:val="decimal"/>
      <w:lvlText w:val="%1.%2.%3.%4.%5.%6.%7.%8.%9"/>
      <w:lvlJc w:val="left"/>
      <w:pPr>
        <w:ind w:left="6160" w:hanging="2160"/>
      </w:pPr>
      <w:rPr>
        <w:rFonts w:hint="default"/>
      </w:rPr>
    </w:lvl>
  </w:abstractNum>
  <w:abstractNum w:abstractNumId="12" w15:restartNumberingAfterBreak="0">
    <w:nsid w:val="1C827120"/>
    <w:multiLevelType w:val="hybridMultilevel"/>
    <w:tmpl w:val="998C0C56"/>
    <w:lvl w:ilvl="0" w:tplc="1E6C827E">
      <w:start w:val="1"/>
      <w:numFmt w:val="decimal"/>
      <w:lvlText w:val="[%1]."/>
      <w:lvlJc w:val="right"/>
      <w:pPr>
        <w:ind w:left="533" w:hanging="173"/>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E07C32"/>
    <w:multiLevelType w:val="hybridMultilevel"/>
    <w:tmpl w:val="BF687E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CA59E4"/>
    <w:multiLevelType w:val="hybridMultilevel"/>
    <w:tmpl w:val="A97EEC9C"/>
    <w:lvl w:ilvl="0" w:tplc="B0A422C2">
      <w:start w:val="1"/>
      <w:numFmt w:val="decimal"/>
      <w:lvlText w:val="%1."/>
      <w:lvlJc w:val="left"/>
      <w:pPr>
        <w:ind w:left="64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8"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7A0250"/>
    <w:multiLevelType w:val="hybridMultilevel"/>
    <w:tmpl w:val="B0E0066E"/>
    <w:lvl w:ilvl="0" w:tplc="B0A422C2">
      <w:start w:val="1"/>
      <w:numFmt w:val="decimal"/>
      <w:lvlText w:val="%1."/>
      <w:lvlJc w:val="left"/>
      <w:pPr>
        <w:ind w:left="500" w:hanging="360"/>
      </w:pPr>
      <w:rPr>
        <w:rFonts w:hint="default"/>
      </w:r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0"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21"/>
  </w:num>
  <w:num w:numId="12" w16cid:durableId="453867655">
    <w:abstractNumId w:val="14"/>
  </w:num>
  <w:num w:numId="13" w16cid:durableId="1936983729">
    <w:abstractNumId w:val="10"/>
  </w:num>
  <w:num w:numId="14" w16cid:durableId="817654751">
    <w:abstractNumId w:val="15"/>
  </w:num>
  <w:num w:numId="15" w16cid:durableId="891841468">
    <w:abstractNumId w:val="18"/>
  </w:num>
  <w:num w:numId="16" w16cid:durableId="390202805">
    <w:abstractNumId w:val="16"/>
  </w:num>
  <w:num w:numId="17" w16cid:durableId="122618322">
    <w:abstractNumId w:val="20"/>
  </w:num>
  <w:num w:numId="18" w16cid:durableId="434596846">
    <w:abstractNumId w:val="12"/>
  </w:num>
  <w:num w:numId="19" w16cid:durableId="338654783">
    <w:abstractNumId w:val="13"/>
  </w:num>
  <w:num w:numId="20" w16cid:durableId="1199514227">
    <w:abstractNumId w:val="19"/>
  </w:num>
  <w:num w:numId="21" w16cid:durableId="1027369855">
    <w:abstractNumId w:val="17"/>
  </w:num>
  <w:num w:numId="22" w16cid:durableId="4083130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3D9"/>
    <w:rsid w:val="00015225"/>
    <w:rsid w:val="00034616"/>
    <w:rsid w:val="0006063C"/>
    <w:rsid w:val="00061905"/>
    <w:rsid w:val="00072580"/>
    <w:rsid w:val="00096646"/>
    <w:rsid w:val="00096F3E"/>
    <w:rsid w:val="000B7BCB"/>
    <w:rsid w:val="00121057"/>
    <w:rsid w:val="00124472"/>
    <w:rsid w:val="00132404"/>
    <w:rsid w:val="0015074B"/>
    <w:rsid w:val="00166AAC"/>
    <w:rsid w:val="00190700"/>
    <w:rsid w:val="00192151"/>
    <w:rsid w:val="001B3039"/>
    <w:rsid w:val="001C26E4"/>
    <w:rsid w:val="001F00F3"/>
    <w:rsid w:val="001F2686"/>
    <w:rsid w:val="0022743F"/>
    <w:rsid w:val="0026531A"/>
    <w:rsid w:val="00272711"/>
    <w:rsid w:val="0029639D"/>
    <w:rsid w:val="002B358B"/>
    <w:rsid w:val="00314907"/>
    <w:rsid w:val="00316B0A"/>
    <w:rsid w:val="00326F90"/>
    <w:rsid w:val="003E43E4"/>
    <w:rsid w:val="003F18FE"/>
    <w:rsid w:val="003F5F49"/>
    <w:rsid w:val="00436B99"/>
    <w:rsid w:val="00456640"/>
    <w:rsid w:val="004C429D"/>
    <w:rsid w:val="004D0470"/>
    <w:rsid w:val="0051113B"/>
    <w:rsid w:val="00514CD6"/>
    <w:rsid w:val="00557C09"/>
    <w:rsid w:val="005801C4"/>
    <w:rsid w:val="005D6D30"/>
    <w:rsid w:val="00614410"/>
    <w:rsid w:val="0067148B"/>
    <w:rsid w:val="006A64F2"/>
    <w:rsid w:val="006C3B0F"/>
    <w:rsid w:val="007026D2"/>
    <w:rsid w:val="0072156B"/>
    <w:rsid w:val="00795D36"/>
    <w:rsid w:val="007B566A"/>
    <w:rsid w:val="007D5924"/>
    <w:rsid w:val="00801E8E"/>
    <w:rsid w:val="00815EFC"/>
    <w:rsid w:val="00824E7B"/>
    <w:rsid w:val="0086249C"/>
    <w:rsid w:val="00870475"/>
    <w:rsid w:val="00890749"/>
    <w:rsid w:val="008B7718"/>
    <w:rsid w:val="00970BEB"/>
    <w:rsid w:val="00973DD5"/>
    <w:rsid w:val="00981301"/>
    <w:rsid w:val="009A6C16"/>
    <w:rsid w:val="009A72DF"/>
    <w:rsid w:val="00A06525"/>
    <w:rsid w:val="00A43768"/>
    <w:rsid w:val="00A56D70"/>
    <w:rsid w:val="00AA1D8D"/>
    <w:rsid w:val="00AD76EF"/>
    <w:rsid w:val="00AE36F2"/>
    <w:rsid w:val="00AF3BE0"/>
    <w:rsid w:val="00B011D2"/>
    <w:rsid w:val="00B04508"/>
    <w:rsid w:val="00B47730"/>
    <w:rsid w:val="00BA1EBA"/>
    <w:rsid w:val="00BD5455"/>
    <w:rsid w:val="00C03D94"/>
    <w:rsid w:val="00C86E9E"/>
    <w:rsid w:val="00C878C3"/>
    <w:rsid w:val="00C95A84"/>
    <w:rsid w:val="00CB0664"/>
    <w:rsid w:val="00CE204A"/>
    <w:rsid w:val="00D1103B"/>
    <w:rsid w:val="00D22426"/>
    <w:rsid w:val="00D83868"/>
    <w:rsid w:val="00D873B9"/>
    <w:rsid w:val="00D9181D"/>
    <w:rsid w:val="00DB3F65"/>
    <w:rsid w:val="00E23130"/>
    <w:rsid w:val="00E33E91"/>
    <w:rsid w:val="00E33FE5"/>
    <w:rsid w:val="00E35A84"/>
    <w:rsid w:val="00E67FFE"/>
    <w:rsid w:val="00E82D8D"/>
    <w:rsid w:val="00E90756"/>
    <w:rsid w:val="00EB7772"/>
    <w:rsid w:val="00F178AB"/>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CD6"/>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hyperlink" Target="https://github.com/IS2AI/TurkicT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hyperlink" Target="https://arxiv.org/html/2412.06602v1" TargetMode="Externa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footer" Target="footer1.xm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75</Pages>
  <Words>17326</Words>
  <Characters>98762</Characters>
  <Application>Microsoft Office Word</Application>
  <DocSecurity>0</DocSecurity>
  <Lines>823</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Ulvi S. Basirov</cp:lastModifiedBy>
  <cp:revision>42</cp:revision>
  <dcterms:created xsi:type="dcterms:W3CDTF">2013-12-23T23:15:00Z</dcterms:created>
  <dcterms:modified xsi:type="dcterms:W3CDTF">2026-05-12T07:02:00Z</dcterms:modified>
  <cp:category/>
</cp:coreProperties>
</file>