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МІНІСТЕРСТВО ОСВІТИ ТА НАУКИ УКРАЇНИ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Національний технічний університет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«Харківський політехнічний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інститут»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Кафедра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ГМКГ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 xml:space="preserve">4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Інтелектуальний аналіз даних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КМ-220 г.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Ульянов Кирило Юрійович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Дашкевич А.О.</w:t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t xml:space="preserve">: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вивчення базових алгоритмiв кластеризацiї щiльнiсного та графового типу.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/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Завдання на роботу: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завантаження набору даних, формування вхiдної вибiрки даних, кластеризацiя iз застосуванням алгоритмiв DBSCAN та Affinity Propagation, порiвняльний аналiз алгоритмiв кластеризацiї.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Завантаживши набір даних "California Housing" без класових міток, я взяв 5000 об'єктів для навчання. Також я стандартизував вхідні ознаки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93065" cy="194016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118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93064" cy="1940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6.78pt;height:152.7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Кластеризація методом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DBSCAN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в залежності від параметру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 eps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параметру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eps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DBSCAN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 Ранда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tbl>
      <w:tblPr>
        <w:tblStyle w:val="693"/>
        <w:tblW w:w="0" w:type="auto"/>
        <w:tblBorders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eps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0.01197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0.01157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2.22222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0.01158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2.33333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0.01118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2.44444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0.00327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0.01079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2.55556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0.00765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0.01039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2.66667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0.00765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0.00602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2.77778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0.01203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0.00483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2.88889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0.01203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0.00483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0.01600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0.00483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52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0317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35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54.7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параметру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eps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DBSCAN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 Фолкеса-Меллоуза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tbl>
      <w:tblPr>
        <w:tblStyle w:val="693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eps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0.03505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2.22222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0.03505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2.33333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0.03506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2.44444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2.55556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0.03570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2.66667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0.03570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0.03516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2.77778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0.03523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2.88889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0.03523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0.03571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0.03523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0183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74419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201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52.1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5756"/>
        </w:tabs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5756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5756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Кластеризація методом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DBSCAN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в залежності від параметру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min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samples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параметру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min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samples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DBSCAN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 Ранда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tbl>
      <w:tblPr>
        <w:tblStyle w:val="693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min_samples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0.77970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0.77475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0.76906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0.76230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0.75976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0.75198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0.74896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0.74376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0.74032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0.73355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3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877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30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59.8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параметру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min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samples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DBSCAN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 Фолкеса-Меллоуза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i/>
          <w:iCs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tbl>
      <w:tblPr>
        <w:tblStyle w:val="693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min_samples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0.03057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0.03241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0.03253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0.03256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0.03236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0.03221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0.03220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0.03219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0.03284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0.03253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79111" cy="319238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46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6079110" cy="31923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78.67pt;height:251.3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  <w:t xml:space="preserve">Загальний 3д графік для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DBSCAN</w:t>
      </w:r>
      <w:r/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  <w:t xml:space="preserve"> в залежності від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min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samples</w:t>
      </w:r>
      <w:r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  <w:t xml:space="preserve">та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eps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/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19011" cy="521658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59937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19011" cy="5216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8.82pt;height:410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Кластеризація методом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Affinity Propagation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в залежності від параметру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damping_range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Cs/>
          <w:i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параметру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damping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Affinity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Propagation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Cs/>
          <w:i/>
          <w:sz w:val="28"/>
          <w:szCs w:val="28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 Ранда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tbl>
      <w:tblPr>
        <w:tblStyle w:val="693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damping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0.99518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0.98935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0.99498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0.98888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0.99636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0.98899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0.95749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0.98778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0.95699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0.98857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52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31644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235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54.7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Cs/>
          <w:i/>
          <w:sz w:val="28"/>
          <w:szCs w:val="28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параметру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damping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Affinity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Propagation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i/>
          <w:sz w:val="28"/>
          <w:szCs w:val="28"/>
          <w14:ligatures w14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  <w14:ligatures w14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 Фолкеса-Меллоуза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tbl>
      <w:tblPr>
        <w:tblStyle w:val="693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damping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0.00803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0.01246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0.00610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0.01261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0.00551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0.01261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0.00746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0.01248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0.00777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0.01277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  <w14:ligatures w14:val="none"/>
              </w:rPr>
            </w:r>
          </w:p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9954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7945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179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50.39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орiвняльна дiаграма алгоритмiв кластеризацiї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4696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59130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3946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310.78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Код програми: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from sklearn.cluster import DBSCAN, AffinityPropagation, KMeans, MeanShift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import numpy as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import matplotlib.pyplot as plt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from sklearn.preprocessing import StandardScaler, Normalizer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from sklearn.datasets import fetch_california_housing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from sklearn.metrics import rand_score, fowlkes_mallows_score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def </w:t>
      </w:r>
      <w:r>
        <w:rPr>
          <w:rFonts w:ascii="Consolas" w:hAnsi="Consolas" w:eastAsia="Consolas" w:cs="Consolas"/>
          <w:b/>
          <w:color w:val="990000"/>
          <w:sz w:val="24"/>
        </w:rPr>
        <w:t xml:space="preserve">plot_metrics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(cluster_range, metric_list_unnormalized, metric_list_normalized, title=</w:t>
      </w:r>
      <w:r>
        <w:rPr>
          <w:rFonts w:ascii="Consolas" w:hAnsi="Consolas" w:eastAsia="Consolas" w:cs="Consolas"/>
          <w:b/>
          <w:color w:val="008080"/>
          <w:sz w:val="24"/>
        </w:rPr>
        <w:t xml:space="preserve">None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param_name=</w:t>
      </w:r>
      <w:r>
        <w:rPr>
          <w:rFonts w:ascii="Consolas" w:hAnsi="Consolas" w:eastAsia="Consolas" w:cs="Consolas"/>
          <w:b/>
          <w:color w:val="008080"/>
          <w:sz w:val="24"/>
        </w:rPr>
        <w:t xml:space="preserve">None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scatter=</w:t>
      </w:r>
      <w:r>
        <w:rPr>
          <w:rFonts w:ascii="Consolas" w:hAnsi="Consolas" w:eastAsia="Consolas" w:cs="Consolas"/>
          <w:b/>
          <w:color w:val="008080"/>
          <w:sz w:val="24"/>
        </w:rPr>
        <w:t xml:space="preserve">False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Визуализирует зависимость метрик от числа кластеров для необработанных и нормализованных данных.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Параметры: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- `cluster_range (range)`: Диапазон числа кластеров.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- `metric_list_unnormalized (list)`: Список метрик для необработанных данных.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- `metric_list_normalized (list)`: Список метрик для нормализованных данных.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- `title (str)`: Заголовок графика.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- `scatter (boolean)`: Вивести точковий графік.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Возвращает: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- `None`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if scatter: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plt.figure(figsize=(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plt.scatter(cluster_range, metric_list_unnormalized, marker=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'o'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label=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'Не 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color=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'crimson'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plt.scatter(cluster_range, metric_list_normalized, marker=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'o'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label=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color=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'deepskyblue'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plt.xlabel(param_name)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plt.ylabel(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'Точність'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plt.title(title)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plt.grid(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True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else: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plt.figure(figsize=(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plt.plot(cluster_range, metric_list_unnormalized, marker=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'o'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label=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'Не 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color=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'crimson'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plt.plot(cluster_range, metric_list_normalized, marker=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'o'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label=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color=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'deepskyblue'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plt.xlabel(param_name)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plt.ylabel(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'Точність'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plt.title(title)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plt.grid(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True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california = fetch_california_housing()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X = california.data[: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X_scaled = StandardScaler().fit_transform(X)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параметри для кластеризации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cluster_range =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range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2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11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массивы для записи точностей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kmeans_accuracy_list_unnormalized_rand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kmeans_accuracy_list_normalized_rand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kmeans_accuracy_list_unnormalized_fowlkes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kmeans_accuracy_list_normalized_fowlkes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cluster in cluster_range: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kmeans = KMeans(n_clusters=cluster)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kmeans.fit_predict(X)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accuracy_rand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kmeans_accuracy_list_unnormalized_rand.append(accuracy_rand)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kmeans_accuracy_list_unnormalized_fowlkes.append(accuracy_fowlkes)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kmeans = KMeans(n_clusters=cluster)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kmeans.fit_predict(X_scaled)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accuracy_rand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kmeans_accuracy_list_normalized_rand.append(accuracy_rand)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kmeans_accuracy_list_normalized_fowlkes.append(accuracy_fowlkes)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параметри для кластеризации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bandwidth_range = np.linspace(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0.1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0.5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num=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массивы для записи точностей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meanshift_accuracy_unnormalized_rand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meanshift_accuracy_normalized_rand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meanshift_accuracy_unnormalized_fowlkes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meanshift_accuracy_normalized_fowlkes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bandwidth in bandwidth_range: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mean_shift = MeanShift(bandwidth=bandwidth)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mean_shift.fit_predict(X)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meanshift_accuracy_unnormalized_rand.append(accuracy)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meanshift_accuracy_unnormalized_fowlkes.append(fowlkes_mallows_score(california.target[: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mean_shift = MeanShift(bandwidth=bandwidth)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mean_shift.fit_predict(X_scaled)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meanshift_accuracy_normalized_rand.append(accuracy)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meanshift_accuracy_normalized_fowlkes.append(fowlkes_mallows_score(california.target[: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разные параметры окресности eps_list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eps_list = np.linspace(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2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3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минимальное количество точек, необходимых для формирования плотного кластера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min_samples_list = np.arange(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6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16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dbscan_unnormalized_rand = np.empty((eps_list.shape[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min_samples_list.shape[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dbscan_normalized_rand = np.empty((eps_list.shape[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min_samples_list.shape[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dbscan_unnormalized_fowlkes = np.empty((eps_list.shape[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min_samples_list.shape[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dbscan_normalized_fowlkes = np.empty((eps_list.shape[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min_samples_list.shape[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i, eps in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enumerate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(eps_list):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for j, sample in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enumerate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(min_samples_list):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dbscan = DBSCAN(eps=eps, min_samples=sample)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predictions = dbscan.fit_predict(X)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rand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fowlkes = 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dbscan_unnormalized_rand[i][j] = rand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dbscan_unnormalized_fowlkes[i][j] = 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dbscan = DBSCAN(eps=eps, min_samples=sample)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predictions = dbscan.fit_predict(X_scaled)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rand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fowlkes = 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dbscan_normalized_rand[i][j] = rand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dbscan_normalized_fowlkes[i][j] = 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x,y = np.meshgrid(eps_list, min_samples_list)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Creating figure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fig = plt.figure(figsize =(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14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9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ax = plt.axes(projection 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'3d'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Creating plot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ax.plot_surface(x, y, dbscan_normalized_rand, label =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"DBSCAN Normilized Rand"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ax.plot_surface(x, y, dbscan_unnormalized_rand)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ax.plot_surface(x, y, dbscan_normalized_fowlkes)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ax.plot_surface(x, y, dbscan_unnormalized_fowlkes)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ax.set_xlabel(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'eps'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ax.set_ylabel(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'min_samples'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show plot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pyplot = lambda x, y, z, color: plt.scatter(x,y, s=(z/np.linalg.norm(z))*</w:t>
      </w:r>
      <w:r>
        <w:rPr>
          <w:rFonts w:ascii="Consolas" w:hAnsi="Consolas" w:eastAsia="Consolas" w:cs="Consolas"/>
          <w:b/>
          <w:color w:val="008080"/>
          <w:sz w:val="24"/>
        </w:rPr>
        <w:t xml:space="preserve">300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alpha=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0.7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c = color)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pyplot(x, y, dbscan_normalized_rand,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'blue'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pyplot(x, y, dbscan_unnormalized_rand,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'orange'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plt.title(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"DBSCAN Rand"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plt.xlabel(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'eps'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plt.ylabel(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'min_samples'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pyplot(x, y, dbscan_normalized_fowlkes,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'blue'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pyplot(x, y, dbscan_unnormalized_fowlkes,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'orange'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plt.title(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"DBSCAN Fowlkes"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plt.xlabel(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'eps'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plt.ylabel(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'min_samples'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разные параметры окресности eps_list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eps_list = np.linspace(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2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3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dbscan_eps_unnormalized_rand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dbscan_eps_normalized_rand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dbscan_eps_unnormalized_fowlkes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dbscan_eps_normalized_fowlkes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создание и обучение модели на стандартизированых и исходных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eps in eps_list: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dbscan = DBSCAN(eps=eps)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dbscan.fit_predict(X)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rand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dbscan_eps_unnormalized_rand.append(rand)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dbscan_eps_unnormalized_fowlkes.append(accuracy_fowlkes)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dbscan = DBSCAN(eps=eps)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dbscan.fit_predict(X_scaled)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rand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dbscan_eps_normalized_rand.append(rand)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dbscan_eps_normalized_fowlkes.append(accuracy_fowlkes)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plot_metrics(eps_list, dbscan_eps_unnormalized_rand, dbscan_eps_normalized_rand,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'Залежність точності від значення eps для California Housing Індекс Ранда'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'eps'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True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plot_metrics(eps_list, dbscan_eps_unnormalized_fowlkes, dbscan_eps_normalized_fowlkes,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'Залежність точності від значення eps для California Housing Індекс Фолкеса-Меллоуза'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'eps'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True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минимальное количество точек, необходимых для формирования плотного кластера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min_samples_range =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range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6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16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dbscan_samples_unnormalized_rand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dbscan_samples_normalized_rand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dbscan_samples_unnormalized_fowlkes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dbscan_samples_normalized_fowlkes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создание и обучение модели на стандартизированых и исходных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sample in min_samples_range: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dbscan = DBSCAN(min_samples=sample)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dbscan.fit_predict(X)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rand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dbscan_samples_unnormalized_rand.append(rand)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dbscan_samples_unnormalized_fowlkes.append(accuracy_fowlkes)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dbscan = DBSCAN(min_samples=sample)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dbscan.fit_predict(X_scaled)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rand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dbscan_samples_normalized_rand.append(rand)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dbscan_samples_normalized_fowlkes.append(accuracy_fowlkes)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plot_metrics(min_samples_range, dbscan_samples_unnormalized_rand, dbscan_samples_normalized_rand,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'Залежність точності від значення min_samples для California Housing Індекс Ранда'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'min_samples'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True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plot_metrics(min_samples_range, dbscan_samples_unnormalized_fowlkes, dbscan_samples_normalized_fowlkes,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'Залежність точності від значення min_samples для California Housing Індекс Фолкеса-Меллоуза'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'min_samples'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True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контролирует степень изменения доступных кластеров с каждой итерацией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damping_range = np.linspace(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0.5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0.9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ap_unnormalized_rand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ap_normalized_rand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ap_unnormalized_fowlkes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ap_normalized_fowlkes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damping in damping_range: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apc = AffinityPropagation(damping=damping)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apc.fit_predict(X)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rand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ap_unnormalized_rand.append(rand)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ap_unnormalized_fowlkes.append(accuracy_fowlkes)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apc = AffinityPropagation(damping=damping)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predictions = apc.fit_predict(X_scaled)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rand = rand_score(california.target[: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ap_normalized_rand.append(rand)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nsolas" w:hAnsi="Consolas" w:eastAsia="Consolas" w:cs="Consolas"/>
          <w:b/>
          <w:color w:val="008080"/>
          <w:sz w:val="24"/>
        </w:rPr>
        <w:t xml:space="preserve">5000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ap_normalized_fowlkes.append(accuracy_fowlkes)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%%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plot_metrics(damping_range, ap_unnormalized_rand, ap_normalized_rand,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'Залежність точності від значення damping для California Housing Індекс Ранда'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%%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plot_metrics(damping_range, ap_unnormalized_fowlkes, ap_normalized_fowlkes,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'Залежність точності від значення damping для California Housing Індекс Фолкеса-Меллоуза'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%% [markdown]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#### 7) Построение сравнительной диаграмы алгоритмов кластеризации в зависимости от их максимальных значений на точности для ненормализованных и стандартизированых данных.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%%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Находим максимальные значения для KMeans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max_kmeans_normalized_rand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max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(kmeans_accuracy_list_normalized_rand)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max_kmeans_unnormalized_rand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max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(kmeans_accuracy_list_unnormalized_rand)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max_kmeans_normalized_fowlkes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min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(kmeans_accuracy_list_normalized_fowlkes)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max_kmeans_unnormalized_fowlkes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min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(kmeans_accuracy_list_unnormalized_fowlkes)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Находим максимальные значения для MeanShift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max_meanshift_normalized_rand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max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(meanshift_accuracy_normalized_rand)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max_meanshift_unnormalized_rand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max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(meanshift_accuracy_unnormalized_rand)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max_meanshift_normalized_fowlkes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min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(meanshift_accuracy_normalized_fowlkes)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max_meanshift_unnormalized_fowlkes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min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(meanshift_accuracy_normalized_fowlkes)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Находим максимальные значения для DBSCAN (EPC)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max_dbscan_eps_normalized_rand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max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(dbscan_eps_normalized_rand)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max_dbscan_eps_unnormalized_rand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max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(dbscan_eps_unnormalized_rand)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max_dbscan_eps_normalized_fowlkes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min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(dbscan_eps_normalized_fowlkes)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max_dbscan_eps_unnormalized_fowlkes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min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(dbscan_eps_unnormalized_fowlkes)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Находим максимальные значения для DBSCAN (min_sample)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max_dbscan_sample_normalized_rand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max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(dbscan_samples_normalized_rand)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max_dbscan_sample_unnormalized_rand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max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(dbscan_samples_unnormalized_rand)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max_dbscan_sample_normalized_fowlkes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min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(dbscan_samples_normalized_fowlkes)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max_dbscan_sample_unnormalized_fowlkes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min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(dbscan_samples_unnormalized_fowlkes)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Находим максимальные значения для AffinityPropagation (damping_range)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max_ap_normalized_rand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max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(ap_normalized_rand)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max_ap_unnormalized_rand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max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(ap_unnormalized_rand)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max_ap_normalized_fowlkes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min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(ap_normalized_fowlkes)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max_ap_unnormalized_fowlkes = np.</w:t>
      </w:r>
      <w:r>
        <w:rPr>
          <w:rFonts w:ascii="Consolas" w:hAnsi="Consolas" w:eastAsia="Consolas" w:cs="Consolas"/>
          <w:b/>
          <w:color w:val="0086b3"/>
          <w:sz w:val="24"/>
        </w:rPr>
        <w:t xml:space="preserve">min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(ap_unnormalized_fowlkes)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%%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вспомогательные массиви для отображения данных на диаграме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algorithms = [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'KMeans'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'MeanShift'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'DBSCAN (eps)'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'DBSCAN (samples)'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'Affinity Propagation'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metrics = [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'Rand'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'Fowlkes-Mallows'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data_types = [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'Не 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%%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словарь для красивого вывода лейблов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max_accuracies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'KMeans'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'Rand'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max_kmeans_normalized_rand,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'Fowlkes-Mallows'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max_kmeans_normalized_fowlkes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'Не 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'Rand'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max_kmeans_unnormalized_rand,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'Fowlkes-Mallows'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max_kmeans_unnormalized_fowlkes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'MeanShift'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'Rand'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max_meanshift_normalized_rand,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'Fowlkes-Mallows'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max_meanshift_normalized_fowlkes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'Не 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'Rand'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max_meanshift_unnormalized_rand,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'Fowlkes-Mallows'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max_meanshift_unnormalized_fowlkes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'DBSCAN (eps)'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'Rand'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max_dbscan_eps_normalized_rand,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'Fowlkes-Mallows'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max_dbscan_eps_normalized_fowlkes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'Не 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'Rand'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max_dbscan_eps_unnormalized_rand,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'Fowlkes-Mallows'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max_dbscan_eps_unnormalized_fowlkes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'DBSCAN (samples)'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'Rand'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max_dbscan_sample_normalized_rand,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'Fowlkes-Mallows'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max_dbscan_sample_normalized_fowlkes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'Не 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'Rand'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max_dbscan_sample_unnormalized_rand,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'Fowlkes-Mallows'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max_dbscan_sample_unnormalized_fowlkes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'Affinity Propagation'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'Rand'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max_ap_normalized_rand,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'Fowlkes-Mallows'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max_ap_normalized_fowlkes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'Не нормалізовані дані'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'Rand'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max_ap_unnormalized_rand,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    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'Fowlkes-Mallows'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: max_ap_unnormalized_fowlkes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%%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вывод диаграммы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plt.figure(figsize=(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12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</w:t>
      </w:r>
      <w:r>
        <w:rPr>
          <w:rFonts w:ascii="Consolas" w:hAnsi="Consolas" w:eastAsia="Consolas" w:cs="Consolas"/>
          <w:b/>
          <w:color w:val="008080"/>
          <w:sz w:val="24"/>
        </w:rPr>
        <w:t xml:space="preserve">8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algorithm in algorithms: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for data_type in data_types: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x_values = [max_accuracies[algorithm][data_type][metric] for metric in metrics]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plt.scatter(x_values[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x_values[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], label=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</w:t>
      </w:r>
      <w:r>
        <w:rPr>
          <w:rFonts w:ascii="Consolas" w:hAnsi="Consolas" w:eastAsia="Consolas" w:cs="Consolas"/>
          <w:color w:val="333333"/>
          <w:sz w:val="24"/>
        </w:rPr>
        <w:t xml:space="preserve">{algorithm}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(</w:t>
      </w:r>
      <w:r>
        <w:rPr>
          <w:rFonts w:ascii="Consolas" w:hAnsi="Consolas" w:eastAsia="Consolas" w:cs="Consolas"/>
          <w:color w:val="333333"/>
          <w:sz w:val="24"/>
        </w:rPr>
        <w:t xml:space="preserve">{data_type}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)'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, marker=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'o'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plt.xlabel(metrics[</w:t>
      </w:r>
      <w:r>
        <w:rPr>
          <w:rFonts w:ascii="Consolas" w:hAnsi="Consolas" w:eastAsia="Consolas" w:cs="Consolas"/>
          <w:b/>
          <w:color w:val="008080"/>
          <w:sz w:val="24"/>
        </w:rPr>
        <w:t xml:space="preserve">0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plt.ylabel(metrics[</w:t>
      </w:r>
      <w:r>
        <w:rPr>
          <w:rFonts w:ascii="Consolas" w:hAnsi="Consolas" w:eastAsia="Consolas" w:cs="Consolas"/>
          <w:b/>
          <w:color w:val="008080"/>
          <w:sz w:val="24"/>
        </w:rPr>
        <w:t xml:space="preserve">1</w:t>
      </w:r>
      <w:r>
        <w:rPr>
          <w:rFonts w:ascii="Consolas" w:hAnsi="Consolas" w:eastAsia="Consolas" w:cs="Consolas"/>
          <w:b/>
          <w:color w:val="333333"/>
          <w:sz w:val="24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plt.title(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'Порівняння максимальних точностей за двома метриками для різних методів кластеризації'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plt.grid(</w:t>
      </w:r>
      <w:r>
        <w:rPr>
          <w:rFonts w:ascii="Consolas" w:hAnsi="Consolas" w:eastAsia="Consolas" w:cs="Consolas"/>
          <w:b/>
          <w:color w:val="008080"/>
          <w:sz w:val="24"/>
        </w:rPr>
        <w:t xml:space="preserve">True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plt.tight_layout()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%% [markdown]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#### 6) Вивід точностей: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%%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Вывод результатов точности для DBSCAN eps (индекс Рэнда)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i, j in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zip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(eps_list,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range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0086b3"/>
          <w:sz w:val="24"/>
        </w:rPr>
        <w:t xml:space="preserve">len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(dbscan_eps_unnormalized_rand))):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print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</w:t>
      </w:r>
      <w:r>
        <w:rPr>
          <w:rFonts w:ascii="Consolas" w:hAnsi="Consolas" w:eastAsia="Consolas" w:cs="Consolas"/>
          <w:color w:val="333333"/>
          <w:sz w:val="24"/>
        </w:rPr>
        <w:t xml:space="preserve">{i: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{dbscan_eps_unnormalized_rand[j]: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{dbscan_eps_normalized_rand[j]: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%%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Вывод результатов точности для DBSCAN eps (индекс Фолкеса-Меллоуза)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i, j in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zip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(eps_list,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range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0086b3"/>
          <w:sz w:val="24"/>
        </w:rPr>
        <w:t xml:space="preserve">len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(dbscan_eps_unnormalized_fowlkes))):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print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</w:t>
      </w:r>
      <w:r>
        <w:rPr>
          <w:rFonts w:ascii="Consolas" w:hAnsi="Consolas" w:eastAsia="Consolas" w:cs="Consolas"/>
          <w:color w:val="333333"/>
          <w:sz w:val="24"/>
        </w:rPr>
        <w:t xml:space="preserve">{i: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{dbscan_eps_unnormalized_fowlkes[j]: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{dbscan_eps_normalized_fowlkes[j]: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%%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Вывод результатов точности для DBSCAN min_samples (индекс Рэнда)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i, j in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zip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(min_samples_range,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range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0086b3"/>
          <w:sz w:val="24"/>
        </w:rPr>
        <w:t xml:space="preserve">len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(dbscan_samples_unnormalized_rand))):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print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</w:t>
      </w:r>
      <w:r>
        <w:rPr>
          <w:rFonts w:ascii="Consolas" w:hAnsi="Consolas" w:eastAsia="Consolas" w:cs="Consolas"/>
          <w:color w:val="333333"/>
          <w:sz w:val="24"/>
        </w:rPr>
        <w:t xml:space="preserve">{i}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{dbscan_samples_unnormalized_rand[j]: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{dbscan_samples_normalized_rand[j]: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%%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Вывод результатов точности для DBSCAN min_samples (индекс Фолкеса-Меллоуза)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i, j in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zip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(min_samples_range,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range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0086b3"/>
          <w:sz w:val="24"/>
        </w:rPr>
        <w:t xml:space="preserve">len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(dbscan_samples_unnormalized_fowlkes))):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print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</w:t>
      </w:r>
      <w:r>
        <w:rPr>
          <w:rFonts w:ascii="Consolas" w:hAnsi="Consolas" w:eastAsia="Consolas" w:cs="Consolas"/>
          <w:color w:val="333333"/>
          <w:sz w:val="24"/>
        </w:rPr>
        <w:t xml:space="preserve">{i}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{dbscan_samples_unnormalized_fowlkes[j]: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{dbscan_samples_normalized_fowlkes[j]: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%%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Вывод результатов точности для Affinity Propagation damping (индекс Рэнда)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i, j in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zip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(damping_range,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range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0086b3"/>
          <w:sz w:val="24"/>
        </w:rPr>
        <w:t xml:space="preserve">len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(ap_unnormalized_rand))):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print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</w:t>
      </w:r>
      <w:r>
        <w:rPr>
          <w:rFonts w:ascii="Consolas" w:hAnsi="Consolas" w:eastAsia="Consolas" w:cs="Consolas"/>
          <w:color w:val="333333"/>
          <w:sz w:val="24"/>
        </w:rPr>
        <w:t xml:space="preserve">{i:</w:t>
      </w:r>
      <w:r>
        <w:rPr>
          <w:rFonts w:ascii="Consolas" w:hAnsi="Consolas" w:eastAsia="Consolas" w:cs="Consolas"/>
          <w:color w:val="008080"/>
          <w:sz w:val="24"/>
        </w:rPr>
        <w:t xml:space="preserve">.1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{ap_unnormalized_rand[j]: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{ap_normalized_rand[j]: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%%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i/>
          <w:color w:val="999988"/>
          <w:sz w:val="24"/>
        </w:rPr>
        <w:t xml:space="preserve"># Вывод результатов точности для Affinity Propagation damping (индекс Фолкеса-Меллоуза)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for i, j in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zip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(damping_range,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range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0086b3"/>
          <w:sz w:val="24"/>
        </w:rPr>
        <w:t xml:space="preserve">len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(ap_unnormalized_fowlkes))):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   </w:t>
      </w:r>
      <w:r>
        <w:rPr>
          <w:rFonts w:ascii="Consolas" w:hAnsi="Consolas" w:eastAsia="Consolas" w:cs="Consolas"/>
          <w:b/>
          <w:color w:val="0086b3"/>
          <w:sz w:val="24"/>
        </w:rPr>
        <w:t xml:space="preserve">print</w:t>
      </w:r>
      <w:r>
        <w:rPr>
          <w:rFonts w:ascii="Consolas" w:hAnsi="Consolas" w:eastAsia="Consolas" w:cs="Consolas"/>
          <w:b/>
          <w:color w:val="333333"/>
          <w:sz w:val="24"/>
        </w:rPr>
        <w:t xml:space="preserve">(</w:t>
      </w:r>
      <w:r>
        <w:rPr>
          <w:rFonts w:ascii="Consolas" w:hAnsi="Consolas" w:eastAsia="Consolas" w:cs="Consolas"/>
          <w:b/>
          <w:color w:val="dd1144"/>
          <w:sz w:val="24"/>
        </w:rPr>
        <w:t xml:space="preserve">f'</w:t>
      </w:r>
      <w:r>
        <w:rPr>
          <w:rFonts w:ascii="Consolas" w:hAnsi="Consolas" w:eastAsia="Consolas" w:cs="Consolas"/>
          <w:color w:val="333333"/>
          <w:sz w:val="24"/>
        </w:rPr>
        <w:t xml:space="preserve">{i:</w:t>
      </w:r>
      <w:r>
        <w:rPr>
          <w:rFonts w:ascii="Consolas" w:hAnsi="Consolas" w:eastAsia="Consolas" w:cs="Consolas"/>
          <w:color w:val="008080"/>
          <w:sz w:val="24"/>
        </w:rPr>
        <w:t xml:space="preserve">.1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{ap_unnormalized_fowlkes[j]: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 | </w:t>
      </w:r>
      <w:r>
        <w:rPr>
          <w:rFonts w:ascii="Consolas" w:hAnsi="Consolas" w:eastAsia="Consolas" w:cs="Consolas"/>
          <w:color w:val="333333"/>
          <w:sz w:val="24"/>
        </w:rPr>
        <w:t xml:space="preserve">{ap_normalized_fowlkes[j]:</w:t>
      </w:r>
      <w:r>
        <w:rPr>
          <w:rFonts w:ascii="Consolas" w:hAnsi="Consolas" w:eastAsia="Consolas" w:cs="Consolas"/>
          <w:color w:val="008080"/>
          <w:sz w:val="24"/>
        </w:rPr>
        <w:t xml:space="preserve">.5</w:t>
      </w:r>
      <w:r>
        <w:rPr>
          <w:rFonts w:ascii="Consolas" w:hAnsi="Consolas" w:eastAsia="Consolas" w:cs="Consolas"/>
          <w:color w:val="333333"/>
          <w:sz w:val="24"/>
        </w:rPr>
        <w:t xml:space="preserve">f}</w:t>
      </w:r>
      <w:r>
        <w:rPr>
          <w:rFonts w:ascii="Consolas" w:hAnsi="Consolas" w:eastAsia="Consolas" w:cs="Consolas"/>
          <w:b/>
          <w:color w:val="dd1144"/>
          <w:sz w:val="24"/>
        </w:rPr>
        <w:t xml:space="preserve">'</w:t>
      </w:r>
      <w:r>
        <w:rPr>
          <w:rFonts w:ascii="Consolas" w:hAnsi="Consolas" w:eastAsia="Consolas" w:cs="Consolas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40" w:lineRule="atLeast"/>
        <w:ind w:right="0" w:firstLine="0" w:left="0"/>
        <w:rPr/>
      </w:pPr>
      <w:r>
        <w:rPr>
          <w:rFonts w:ascii="Consolas" w:hAnsi="Consolas" w:eastAsia="Consolas" w:cs="Consolas"/>
          <w:b/>
          <w:color w:val="333333"/>
          <w:sz w:val="24"/>
        </w:rPr>
        <w:t xml:space="preserve"> </w:t>
      </w:r>
      <w:r/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7"/>
    <w:next w:val="837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basedOn w:val="838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7"/>
    <w:next w:val="837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basedOn w:val="838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7"/>
    <w:next w:val="837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basedOn w:val="838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7"/>
    <w:next w:val="837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basedOn w:val="838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7"/>
    <w:next w:val="837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basedOn w:val="838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7"/>
    <w:next w:val="837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basedOn w:val="838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7"/>
    <w:next w:val="837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basedOn w:val="838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7"/>
    <w:next w:val="837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basedOn w:val="838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7"/>
    <w:next w:val="837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basedOn w:val="838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No Spacing"/>
    <w:uiPriority w:val="1"/>
    <w:qFormat/>
    <w:pPr>
      <w:pBdr/>
      <w:spacing w:after="0" w:before="0" w:line="240" w:lineRule="auto"/>
      <w:ind/>
    </w:pPr>
  </w:style>
  <w:style w:type="paragraph" w:styleId="679">
    <w:name w:val="Title"/>
    <w:basedOn w:val="837"/>
    <w:next w:val="837"/>
    <w:link w:val="680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0">
    <w:name w:val="Title Char"/>
    <w:basedOn w:val="838"/>
    <w:link w:val="679"/>
    <w:uiPriority w:val="10"/>
    <w:pPr>
      <w:pBdr/>
      <w:spacing/>
      <w:ind/>
    </w:pPr>
    <w:rPr>
      <w:sz w:val="48"/>
      <w:szCs w:val="48"/>
    </w:rPr>
  </w:style>
  <w:style w:type="paragraph" w:styleId="681">
    <w:name w:val="Subtitle"/>
    <w:basedOn w:val="837"/>
    <w:next w:val="837"/>
    <w:link w:val="682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2">
    <w:name w:val="Subtitle Char"/>
    <w:basedOn w:val="838"/>
    <w:link w:val="681"/>
    <w:uiPriority w:val="11"/>
    <w:pPr>
      <w:pBdr/>
      <w:spacing/>
      <w:ind/>
    </w:pPr>
    <w:rPr>
      <w:sz w:val="24"/>
      <w:szCs w:val="24"/>
    </w:rPr>
  </w:style>
  <w:style w:type="paragraph" w:styleId="683">
    <w:name w:val="Quote"/>
    <w:basedOn w:val="837"/>
    <w:next w:val="837"/>
    <w:link w:val="684"/>
    <w:uiPriority w:val="29"/>
    <w:qFormat/>
    <w:pPr>
      <w:pBdr/>
      <w:spacing/>
      <w:ind w:right="720" w:left="720"/>
    </w:pPr>
    <w:rPr>
      <w:i/>
    </w:rPr>
  </w:style>
  <w:style w:type="character" w:styleId="684">
    <w:name w:val="Quote Char"/>
    <w:link w:val="683"/>
    <w:uiPriority w:val="29"/>
    <w:pPr>
      <w:pBdr/>
      <w:spacing/>
      <w:ind/>
    </w:pPr>
    <w:rPr>
      <w:i/>
    </w:rPr>
  </w:style>
  <w:style w:type="paragraph" w:styleId="685">
    <w:name w:val="Intense Quote"/>
    <w:basedOn w:val="837"/>
    <w:next w:val="837"/>
    <w:link w:val="68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6">
    <w:name w:val="Intense Quote Char"/>
    <w:link w:val="685"/>
    <w:uiPriority w:val="30"/>
    <w:pPr>
      <w:pBdr/>
      <w:spacing/>
      <w:ind/>
    </w:pPr>
    <w:rPr>
      <w:i/>
    </w:rPr>
  </w:style>
  <w:style w:type="paragraph" w:styleId="687">
    <w:name w:val="Header"/>
    <w:basedOn w:val="837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8">
    <w:name w:val="Header Char"/>
    <w:basedOn w:val="838"/>
    <w:link w:val="687"/>
    <w:uiPriority w:val="99"/>
    <w:pPr>
      <w:pBdr/>
      <w:spacing/>
      <w:ind/>
    </w:pPr>
  </w:style>
  <w:style w:type="paragraph" w:styleId="689">
    <w:name w:val="Footer"/>
    <w:basedOn w:val="837"/>
    <w:link w:val="6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0">
    <w:name w:val="Footer Char"/>
    <w:basedOn w:val="838"/>
    <w:link w:val="689"/>
    <w:uiPriority w:val="99"/>
    <w:pPr>
      <w:pBdr/>
      <w:spacing/>
      <w:ind/>
    </w:pPr>
  </w:style>
  <w:style w:type="paragraph" w:styleId="691">
    <w:name w:val="Caption"/>
    <w:basedOn w:val="837"/>
    <w:next w:val="83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  <w:pPr>
      <w:pBdr/>
      <w:spacing/>
      <w:ind/>
    </w:pPr>
  </w:style>
  <w:style w:type="table" w:styleId="693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1">
    <w:name w:val="Footnote Text Char"/>
    <w:link w:val="820"/>
    <w:uiPriority w:val="99"/>
    <w:pPr>
      <w:pBdr/>
      <w:spacing/>
      <w:ind/>
    </w:pPr>
    <w:rPr>
      <w:sz w:val="18"/>
    </w:rPr>
  </w:style>
  <w:style w:type="character" w:styleId="822">
    <w:name w:val="footnote reference"/>
    <w:basedOn w:val="838"/>
    <w:uiPriority w:val="99"/>
    <w:unhideWhenUsed/>
    <w:pPr>
      <w:pBdr/>
      <w:spacing/>
      <w:ind/>
    </w:pPr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4">
    <w:name w:val="Endnote Text Char"/>
    <w:link w:val="823"/>
    <w:uiPriority w:val="99"/>
    <w:pPr>
      <w:pBdr/>
      <w:spacing/>
      <w:ind/>
    </w:pPr>
    <w:rPr>
      <w:sz w:val="20"/>
    </w:rPr>
  </w:style>
  <w:style w:type="character" w:styleId="825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pBdr/>
      <w:spacing w:after="57"/>
      <w:ind w:right="0" w:firstLine="0" w:left="0"/>
    </w:pPr>
  </w:style>
  <w:style w:type="paragraph" w:styleId="827">
    <w:name w:val="toc 2"/>
    <w:basedOn w:val="837"/>
    <w:next w:val="837"/>
    <w:uiPriority w:val="39"/>
    <w:unhideWhenUsed/>
    <w:pPr>
      <w:pBdr/>
      <w:spacing w:after="57"/>
      <w:ind w:right="0" w:firstLine="0" w:left="283"/>
    </w:pPr>
  </w:style>
  <w:style w:type="paragraph" w:styleId="828">
    <w:name w:val="toc 3"/>
    <w:basedOn w:val="837"/>
    <w:next w:val="837"/>
    <w:uiPriority w:val="39"/>
    <w:unhideWhenUsed/>
    <w:pPr>
      <w:pBdr/>
      <w:spacing w:after="57"/>
      <w:ind w:right="0" w:firstLine="0" w:left="567"/>
    </w:pPr>
  </w:style>
  <w:style w:type="paragraph" w:styleId="829">
    <w:name w:val="toc 4"/>
    <w:basedOn w:val="837"/>
    <w:next w:val="837"/>
    <w:uiPriority w:val="39"/>
    <w:unhideWhenUsed/>
    <w:pPr>
      <w:pBdr/>
      <w:spacing w:after="57"/>
      <w:ind w:right="0" w:firstLine="0" w:left="850"/>
    </w:pPr>
  </w:style>
  <w:style w:type="paragraph" w:styleId="830">
    <w:name w:val="toc 5"/>
    <w:basedOn w:val="837"/>
    <w:next w:val="837"/>
    <w:uiPriority w:val="39"/>
    <w:unhideWhenUsed/>
    <w:pPr>
      <w:pBdr/>
      <w:spacing w:after="57"/>
      <w:ind w:right="0" w:firstLine="0" w:left="1134"/>
    </w:pPr>
  </w:style>
  <w:style w:type="paragraph" w:styleId="831">
    <w:name w:val="toc 6"/>
    <w:basedOn w:val="837"/>
    <w:next w:val="837"/>
    <w:uiPriority w:val="39"/>
    <w:unhideWhenUsed/>
    <w:pPr>
      <w:pBdr/>
      <w:spacing w:after="57"/>
      <w:ind w:right="0" w:firstLine="0" w:left="1417"/>
    </w:pPr>
  </w:style>
  <w:style w:type="paragraph" w:styleId="832">
    <w:name w:val="toc 7"/>
    <w:basedOn w:val="837"/>
    <w:next w:val="837"/>
    <w:uiPriority w:val="39"/>
    <w:unhideWhenUsed/>
    <w:pPr>
      <w:pBdr/>
      <w:spacing w:after="57"/>
      <w:ind w:right="0" w:firstLine="0" w:left="1701"/>
    </w:pPr>
  </w:style>
  <w:style w:type="paragraph" w:styleId="833">
    <w:name w:val="toc 8"/>
    <w:basedOn w:val="837"/>
    <w:next w:val="837"/>
    <w:uiPriority w:val="39"/>
    <w:unhideWhenUsed/>
    <w:pPr>
      <w:pBdr/>
      <w:spacing w:after="57"/>
      <w:ind w:right="0" w:firstLine="0" w:left="1984"/>
    </w:pPr>
  </w:style>
  <w:style w:type="paragraph" w:styleId="834">
    <w:name w:val="toc 9"/>
    <w:basedOn w:val="837"/>
    <w:next w:val="837"/>
    <w:uiPriority w:val="39"/>
    <w:unhideWhenUsed/>
    <w:pPr>
      <w:pBdr/>
      <w:spacing w:after="57"/>
      <w:ind w:right="0" w:firstLine="0" w:left="2268"/>
    </w:pPr>
  </w:style>
  <w:style w:type="paragraph" w:styleId="835">
    <w:name w:val="TOC Heading"/>
    <w:uiPriority w:val="39"/>
    <w:unhideWhenUsed/>
    <w:pPr>
      <w:pBdr/>
      <w:spacing/>
      <w:ind/>
    </w:pPr>
  </w:style>
  <w:style w:type="paragraph" w:styleId="836">
    <w:name w:val="table of figures"/>
    <w:basedOn w:val="837"/>
    <w:next w:val="837"/>
    <w:uiPriority w:val="99"/>
    <w:unhideWhenUsed/>
    <w:pPr>
      <w:pBdr/>
      <w:spacing w:after="0" w:afterAutospacing="0"/>
      <w:ind/>
    </w:pPr>
  </w:style>
  <w:style w:type="paragraph" w:styleId="837" w:default="1">
    <w:name w:val="Normal"/>
    <w:qFormat/>
    <w:pPr>
      <w:pBdr/>
      <w:spacing/>
      <w:ind/>
    </w:p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Balloon Text"/>
    <w:basedOn w:val="837"/>
    <w:link w:val="842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42" w:customStyle="1">
    <w:name w:val="Текст выноски Знак"/>
    <w:basedOn w:val="838"/>
    <w:link w:val="841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43">
    <w:name w:val="Placeholder Text"/>
    <w:basedOn w:val="838"/>
    <w:uiPriority w:val="99"/>
    <w:semiHidden/>
    <w:pPr>
      <w:pBdr/>
      <w:spacing/>
      <w:ind/>
    </w:pPr>
    <w:rPr>
      <w:color w:val="808080"/>
    </w:rPr>
  </w:style>
  <w:style w:type="paragraph" w:styleId="844">
    <w:name w:val="List Paragraph"/>
    <w:basedOn w:val="83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F95-B49B-4547-B610-4A3BE672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36</cp:revision>
  <dcterms:created xsi:type="dcterms:W3CDTF">2022-04-22T19:13:00Z</dcterms:created>
  <dcterms:modified xsi:type="dcterms:W3CDTF">2023-12-12T11:40:32Z</dcterms:modified>
</cp:coreProperties>
</file>