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1AE" w:rsidRDefault="004A01AE" w:rsidP="004A01AE">
      <w:pPr>
        <w:jc w:val="center"/>
      </w:pPr>
      <w:r>
        <w:t>Criminalidade / Vandalismo no Brasil</w:t>
      </w:r>
    </w:p>
    <w:p w:rsidR="004A01AE" w:rsidRDefault="004A01AE" w:rsidP="004A01AE"/>
    <w:p w:rsidR="004A01AE" w:rsidRDefault="004A01AE" w:rsidP="004A01AE">
      <w:pPr>
        <w:pStyle w:val="PargrafodaLista"/>
        <w:numPr>
          <w:ilvl w:val="0"/>
          <w:numId w:val="1"/>
        </w:numPr>
      </w:pPr>
      <w:r>
        <w:t>Roubo</w:t>
      </w:r>
    </w:p>
    <w:p w:rsidR="004A01AE" w:rsidRDefault="00083BFD" w:rsidP="004A01AE">
      <w:r>
        <w:t>(rascunhos)</w:t>
      </w:r>
    </w:p>
    <w:p w:rsidR="00083BFD" w:rsidRDefault="00083BFD" w:rsidP="004A01AE">
      <w:pPr>
        <w:rPr>
          <w:rFonts w:ascii="Roboto" w:hAnsi="Roboto"/>
          <w:color w:val="4D4D4D"/>
          <w:shd w:val="clear" w:color="auto" w:fill="FAFAFA"/>
        </w:rPr>
      </w:pPr>
      <w:r>
        <w:rPr>
          <w:rFonts w:ascii="Roboto" w:hAnsi="Roboto"/>
          <w:color w:val="4D4D4D"/>
          <w:shd w:val="clear" w:color="auto" w:fill="FAFAFA"/>
        </w:rPr>
        <w:t>O crime de furto é descrito como subtração, ou seja, diminuição do patrimônio de outra pessoa, sem que haja violência. O Código Penal prevê para o furto pena de reclusão de 1 a 4 anos e multa</w:t>
      </w:r>
      <w:r>
        <w:rPr>
          <w:rFonts w:ascii="Roboto" w:hAnsi="Roboto"/>
          <w:color w:val="4D4D4D"/>
          <w:shd w:val="clear" w:color="auto" w:fill="FAFAFA"/>
        </w:rPr>
        <w:t>.</w:t>
      </w:r>
      <w:r w:rsidRPr="00083BFD">
        <w:rPr>
          <w:rFonts w:ascii="Roboto" w:hAnsi="Roboto"/>
          <w:color w:val="4D4D4D"/>
          <w:shd w:val="clear" w:color="auto" w:fill="FAFAFA"/>
        </w:rPr>
        <w:t xml:space="preserve"> </w:t>
      </w:r>
      <w:proofErr w:type="gramStart"/>
      <w:r>
        <w:rPr>
          <w:rFonts w:ascii="Roboto" w:hAnsi="Roboto"/>
          <w:color w:val="4D4D4D"/>
          <w:shd w:val="clear" w:color="auto" w:fill="FAFAFA"/>
        </w:rPr>
        <w:t>.A</w:t>
      </w:r>
      <w:proofErr w:type="gramEnd"/>
      <w:r>
        <w:rPr>
          <w:rFonts w:ascii="Roboto" w:hAnsi="Roboto"/>
          <w:color w:val="4D4D4D"/>
          <w:shd w:val="clear" w:color="auto" w:fill="FAFAFA"/>
        </w:rPr>
        <w:t xml:space="preserve"> lei prevê aumento de pena para quem cometa o crime durante a noite, e para os casos de furto de pequeno valor, permite diminuição ou até perdão de pena, aplicando-se apenas a pena de multa, é o chamado furto privilegiado.</w:t>
      </w:r>
    </w:p>
    <w:p w:rsidR="00F728E0" w:rsidRPr="00F728E0" w:rsidRDefault="00F728E0" w:rsidP="00F728E0">
      <w:pPr>
        <w:rPr>
          <w:rFonts w:ascii="Roboto" w:hAnsi="Roboto"/>
          <w:color w:val="4D4D4D"/>
          <w:shd w:val="clear" w:color="auto" w:fill="FAFAFA"/>
        </w:rPr>
      </w:pPr>
      <w:r>
        <w:rPr>
          <w:rFonts w:ascii="Roboto" w:hAnsi="Roboto"/>
          <w:color w:val="4D4D4D"/>
          <w:shd w:val="clear" w:color="auto" w:fill="FAFAFA"/>
        </w:rPr>
        <w:t>LEIS-</w:t>
      </w:r>
      <w:bookmarkStart w:id="0" w:name="_GoBack"/>
      <w:bookmarkEnd w:id="0"/>
      <w:r>
        <w:rPr>
          <w:rStyle w:val="nfase"/>
          <w:rFonts w:ascii="Roboto" w:hAnsi="Roboto"/>
          <w:color w:val="4D4D4D"/>
        </w:rPr>
        <w:t>Roubo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Art. 157 - Subtrair coisa móvel alheia, para si ou para outrem, mediante grave ameaça ou violência a pessoa, ou depois de havê-la, por qualquer meio, reduzido à impossibilidade de resistência: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Pena - reclusão, de quatro a dez anos, e multa.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§ 1º - Na mesma pena incorre quem, logo depois de subtraída a coisa, emprega violência contra pessoa ou grave ameaça, a fim de assegurar a impunidade do crime ou a detenção da coisa para si ou para terceiro.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§ 2º - A pena aumenta-se de um terço até metade: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 xml:space="preserve">I - </w:t>
      </w:r>
      <w:proofErr w:type="gramStart"/>
      <w:r>
        <w:rPr>
          <w:rFonts w:ascii="Roboto" w:hAnsi="Roboto"/>
          <w:color w:val="4D4D4D"/>
        </w:rPr>
        <w:t>se</w:t>
      </w:r>
      <w:proofErr w:type="gramEnd"/>
      <w:r>
        <w:rPr>
          <w:rFonts w:ascii="Roboto" w:hAnsi="Roboto"/>
          <w:color w:val="4D4D4D"/>
        </w:rPr>
        <w:t xml:space="preserve"> a violência ou ameaça é exercida com emprego de arma;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 xml:space="preserve">II - </w:t>
      </w:r>
      <w:proofErr w:type="gramStart"/>
      <w:r>
        <w:rPr>
          <w:rFonts w:ascii="Roboto" w:hAnsi="Roboto"/>
          <w:color w:val="4D4D4D"/>
        </w:rPr>
        <w:t>se</w:t>
      </w:r>
      <w:proofErr w:type="gramEnd"/>
      <w:r>
        <w:rPr>
          <w:rFonts w:ascii="Roboto" w:hAnsi="Roboto"/>
          <w:color w:val="4D4D4D"/>
        </w:rPr>
        <w:t xml:space="preserve"> há o concurso de duas ou mais pessoas;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III - se a vítima está em serviço de transporte de valores e o agente conhece tal circunstância.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 xml:space="preserve">IV - </w:t>
      </w:r>
      <w:proofErr w:type="gramStart"/>
      <w:r>
        <w:rPr>
          <w:rFonts w:ascii="Roboto" w:hAnsi="Roboto"/>
          <w:color w:val="4D4D4D"/>
        </w:rPr>
        <w:t>se</w:t>
      </w:r>
      <w:proofErr w:type="gramEnd"/>
      <w:r>
        <w:rPr>
          <w:rFonts w:ascii="Roboto" w:hAnsi="Roboto"/>
          <w:color w:val="4D4D4D"/>
        </w:rPr>
        <w:t xml:space="preserve"> a subtração for de veículo automotor que venha a ser transportado para outro Estado ou para o exterior; (Incluído pela Lei nº 9.426, de 1996)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 xml:space="preserve">V - </w:t>
      </w:r>
      <w:proofErr w:type="gramStart"/>
      <w:r>
        <w:rPr>
          <w:rFonts w:ascii="Roboto" w:hAnsi="Roboto"/>
          <w:color w:val="4D4D4D"/>
        </w:rPr>
        <w:t>se</w:t>
      </w:r>
      <w:proofErr w:type="gramEnd"/>
      <w:r>
        <w:rPr>
          <w:rFonts w:ascii="Roboto" w:hAnsi="Roboto"/>
          <w:color w:val="4D4D4D"/>
        </w:rPr>
        <w:t xml:space="preserve"> o agente mantém a vítima em seu poder, restringindo sua liberdade. (Incluído pela Lei nº 9.426, de 1996)</w:t>
      </w:r>
    </w:p>
    <w:p w:rsidR="00F728E0" w:rsidRDefault="00F728E0" w:rsidP="00F728E0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§ 3º Se da violência resulta lesão corporal grave, a pena é de reclusão, de sete a quinze anos, além da multa; se resulta morte, a reclusão é de vinte a trinta anos, sem prejuízo da multa. (Redação dada pela Lei nº 9.426, de 1996) Vide Lei nº 8.072, de 25.7.90</w:t>
      </w:r>
    </w:p>
    <w:p w:rsidR="00F728E0" w:rsidRDefault="00F728E0" w:rsidP="004A01AE"/>
    <w:p w:rsidR="004A01AE" w:rsidRDefault="004A01AE" w:rsidP="004A01AE">
      <w:pPr>
        <w:jc w:val="center"/>
      </w:pPr>
    </w:p>
    <w:p w:rsidR="005B60B3" w:rsidRDefault="004A01AE" w:rsidP="004A01AE">
      <w:pPr>
        <w:jc w:val="center"/>
      </w:pPr>
      <w:r>
        <w:t xml:space="preserve"> </w:t>
      </w:r>
    </w:p>
    <w:sectPr w:rsidR="005B6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57BFF"/>
    <w:multiLevelType w:val="hybridMultilevel"/>
    <w:tmpl w:val="5324E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AE"/>
    <w:rsid w:val="00083BFD"/>
    <w:rsid w:val="001A2482"/>
    <w:rsid w:val="004A01AE"/>
    <w:rsid w:val="00923294"/>
    <w:rsid w:val="00F7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C0CB"/>
  <w15:chartTrackingRefBased/>
  <w15:docId w15:val="{46F1FF2F-5B65-4157-8963-23D6F86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1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728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2023-03-02T18:04:00Z</dcterms:created>
  <dcterms:modified xsi:type="dcterms:W3CDTF">2023-03-02T18:23:00Z</dcterms:modified>
</cp:coreProperties>
</file>