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C1CC" w14:textId="77777777" w:rsidR="00195043" w:rsidRPr="003D3BE3" w:rsidRDefault="00195043" w:rsidP="00195043">
      <w:pPr>
        <w:pStyle w:val="NormalWeb"/>
        <w:spacing w:before="0" w:beforeAutospacing="0" w:after="0" w:afterAutospacing="0"/>
        <w:rPr>
          <w:b/>
          <w:bCs/>
          <w:color w:val="0E101A"/>
        </w:rPr>
      </w:pPr>
      <w:r w:rsidRPr="003D3BE3">
        <w:rPr>
          <w:b/>
          <w:bCs/>
          <w:color w:val="0E101A"/>
          <w:u w:val="single"/>
        </w:rPr>
        <w:t>Overview</w:t>
      </w:r>
    </w:p>
    <w:p w14:paraId="5AA35B61" w14:textId="77777777" w:rsidR="00195043" w:rsidRDefault="00195043" w:rsidP="00195043">
      <w:pPr>
        <w:pStyle w:val="NormalWeb"/>
        <w:spacing w:before="0" w:beforeAutospacing="0" w:after="0" w:afterAutospacing="0"/>
        <w:rPr>
          <w:color w:val="0E101A"/>
        </w:rPr>
      </w:pPr>
    </w:p>
    <w:p w14:paraId="42968414" w14:textId="5029475B" w:rsidR="00195043" w:rsidRDefault="00195043" w:rsidP="00195043">
      <w:pPr>
        <w:pStyle w:val="NormalWeb"/>
        <w:spacing w:before="0" w:beforeAutospacing="0" w:after="0" w:afterAutospacing="0"/>
        <w:jc w:val="both"/>
        <w:rPr>
          <w:color w:val="0E101A"/>
        </w:rPr>
      </w:pPr>
      <w:proofErr w:type="spellStart"/>
      <w:r>
        <w:rPr>
          <w:color w:val="0E101A"/>
        </w:rPr>
        <w:t>Grex</w:t>
      </w:r>
      <w:proofErr w:type="spellEnd"/>
      <w:r>
        <w:rPr>
          <w:color w:val="0E101A"/>
        </w:rPr>
        <w:t xml:space="preserve"> is a High-Performance Computing system of the University of Manitoba. Its current compute capacity consists of three parts: legacy compute nodes, new compute nodes purchased in 2020 and 2021, and researcher-contributed nodes. There is also now partially community-funded storage on </w:t>
      </w:r>
      <w:proofErr w:type="spellStart"/>
      <w:r>
        <w:rPr>
          <w:color w:val="0E101A"/>
        </w:rPr>
        <w:t>Grex</w:t>
      </w:r>
      <w:proofErr w:type="spellEnd"/>
      <w:r>
        <w:rPr>
          <w:color w:val="0E101A"/>
        </w:rPr>
        <w:t>. </w:t>
      </w:r>
    </w:p>
    <w:p w14:paraId="2355CC5C" w14:textId="77777777" w:rsidR="00195043" w:rsidRDefault="00195043" w:rsidP="00195043">
      <w:pPr>
        <w:pStyle w:val="NormalWeb"/>
        <w:spacing w:before="0" w:beforeAutospacing="0" w:after="0" w:afterAutospacing="0"/>
        <w:rPr>
          <w:color w:val="0E101A"/>
        </w:rPr>
      </w:pPr>
    </w:p>
    <w:p w14:paraId="2D8D97C6" w14:textId="7FB19151" w:rsidR="00195043" w:rsidRDefault="00195043" w:rsidP="00195043">
      <w:pPr>
        <w:pStyle w:val="NormalWeb"/>
        <w:spacing w:before="0" w:beforeAutospacing="0" w:after="0" w:afterAutospacing="0"/>
        <w:jc w:val="both"/>
        <w:rPr>
          <w:color w:val="0E101A"/>
        </w:rPr>
      </w:pPr>
      <w:r>
        <w:rPr>
          <w:color w:val="0E101A"/>
        </w:rPr>
        <w:t xml:space="preserve">This call is for </w:t>
      </w:r>
      <w:r w:rsidR="004D76D6">
        <w:rPr>
          <w:color w:val="0E101A"/>
        </w:rPr>
        <w:t>renewing and updating the</w:t>
      </w:r>
      <w:r>
        <w:rPr>
          <w:color w:val="0E101A"/>
        </w:rPr>
        <w:t xml:space="preserve"> allocation of the resources of the </w:t>
      </w:r>
      <w:proofErr w:type="spellStart"/>
      <w:r>
        <w:rPr>
          <w:color w:val="0E101A"/>
        </w:rPr>
        <w:t>Grex</w:t>
      </w:r>
      <w:proofErr w:type="spellEnd"/>
      <w:r>
        <w:rPr>
          <w:color w:val="0E101A"/>
        </w:rPr>
        <w:t xml:space="preserve"> HPC system (CPU time in core years and storage in TBs). These resources are as follows:</w:t>
      </w:r>
    </w:p>
    <w:p w14:paraId="2C04632B" w14:textId="77777777" w:rsidR="00195043" w:rsidRDefault="00195043" w:rsidP="00195043">
      <w:pPr>
        <w:pStyle w:val="NormalWeb"/>
        <w:spacing w:before="0" w:beforeAutospacing="0" w:after="0" w:afterAutospacing="0"/>
        <w:rPr>
          <w:color w:val="0E101A"/>
        </w:rPr>
      </w:pPr>
      <w:r>
        <w:rPr>
          <w:color w:val="0E101A"/>
        </w:rPr>
        <w:t> </w:t>
      </w:r>
    </w:p>
    <w:p w14:paraId="3F5D331A" w14:textId="25EF6F20" w:rsidR="00195043" w:rsidRDefault="00195043" w:rsidP="004D76D6">
      <w:pPr>
        <w:pStyle w:val="NormalWeb"/>
        <w:numPr>
          <w:ilvl w:val="0"/>
          <w:numId w:val="6"/>
        </w:numPr>
        <w:spacing w:before="0" w:beforeAutospacing="0" w:after="0" w:afterAutospacing="0"/>
        <w:rPr>
          <w:color w:val="0E101A"/>
        </w:rPr>
      </w:pPr>
      <w:r>
        <w:rPr>
          <w:color w:val="0E101A"/>
        </w:rPr>
        <w:t>New compute nodes added in 2020 and 2021</w:t>
      </w:r>
    </w:p>
    <w:p w14:paraId="757E350C" w14:textId="685C5F6F" w:rsidR="00195043" w:rsidRDefault="00195043" w:rsidP="004D76D6">
      <w:pPr>
        <w:pStyle w:val="NormalWeb"/>
        <w:numPr>
          <w:ilvl w:val="1"/>
          <w:numId w:val="6"/>
        </w:numPr>
        <w:spacing w:before="0" w:beforeAutospacing="0" w:after="0" w:afterAutospacing="0"/>
        <w:rPr>
          <w:color w:val="0E101A"/>
        </w:rPr>
      </w:pPr>
      <w:r>
        <w:rPr>
          <w:color w:val="0E101A"/>
        </w:rPr>
        <w:t>two GP GPU nodes (Intel 5218 Cascade Lake, 4x NVIDIA V100)</w:t>
      </w:r>
    </w:p>
    <w:p w14:paraId="05C60DF1" w14:textId="5C44989D" w:rsidR="00195043" w:rsidRDefault="00195043" w:rsidP="004D76D6">
      <w:pPr>
        <w:pStyle w:val="NormalWeb"/>
        <w:numPr>
          <w:ilvl w:val="1"/>
          <w:numId w:val="6"/>
        </w:numPr>
        <w:spacing w:before="0" w:beforeAutospacing="0" w:after="0" w:afterAutospacing="0"/>
        <w:rPr>
          <w:color w:val="0E101A"/>
        </w:rPr>
      </w:pPr>
      <w:r>
        <w:rPr>
          <w:color w:val="0E101A"/>
        </w:rPr>
        <w:t xml:space="preserve">12 of 40 core Intel </w:t>
      </w:r>
      <w:proofErr w:type="spellStart"/>
      <w:r>
        <w:rPr>
          <w:color w:val="0E101A"/>
        </w:rPr>
        <w:t>CascadeLake</w:t>
      </w:r>
      <w:proofErr w:type="spellEnd"/>
      <w:r>
        <w:rPr>
          <w:color w:val="0E101A"/>
        </w:rPr>
        <w:t xml:space="preserve"> 6248 2.5GHz compute nodes, 384GB RAM</w:t>
      </w:r>
    </w:p>
    <w:p w14:paraId="1A117E57" w14:textId="5DA1450F" w:rsidR="00195043" w:rsidRDefault="00195043" w:rsidP="004D76D6">
      <w:pPr>
        <w:pStyle w:val="NormalWeb"/>
        <w:numPr>
          <w:ilvl w:val="1"/>
          <w:numId w:val="6"/>
        </w:numPr>
        <w:spacing w:before="0" w:beforeAutospacing="0" w:after="0" w:afterAutospacing="0"/>
        <w:rPr>
          <w:color w:val="0E101A"/>
        </w:rPr>
      </w:pPr>
      <w:r>
        <w:rPr>
          <w:color w:val="0E101A"/>
        </w:rPr>
        <w:t xml:space="preserve">42 of 52 core Intel </w:t>
      </w:r>
      <w:proofErr w:type="spellStart"/>
      <w:r>
        <w:rPr>
          <w:color w:val="0E101A"/>
        </w:rPr>
        <w:t>CascadeLake</w:t>
      </w:r>
      <w:proofErr w:type="spellEnd"/>
      <w:r>
        <w:rPr>
          <w:color w:val="0E101A"/>
        </w:rPr>
        <w:t xml:space="preserve"> 6230R 2.1GHz compute nodes, 96GB RAM</w:t>
      </w:r>
    </w:p>
    <w:p w14:paraId="2BD1906E" w14:textId="37896A7A" w:rsidR="00195043" w:rsidRDefault="00195043" w:rsidP="004D76D6">
      <w:pPr>
        <w:pStyle w:val="NormalWeb"/>
        <w:numPr>
          <w:ilvl w:val="0"/>
          <w:numId w:val="6"/>
        </w:numPr>
        <w:spacing w:before="0" w:beforeAutospacing="0" w:after="0" w:afterAutospacing="0"/>
        <w:rPr>
          <w:color w:val="0E101A"/>
        </w:rPr>
      </w:pPr>
      <w:r>
        <w:rPr>
          <w:color w:val="0E101A"/>
        </w:rPr>
        <w:t>Contributed GPU nodes</w:t>
      </w:r>
    </w:p>
    <w:p w14:paraId="219E861C" w14:textId="77D38498" w:rsidR="00195043" w:rsidRDefault="00195043" w:rsidP="004D76D6">
      <w:pPr>
        <w:pStyle w:val="NormalWeb"/>
        <w:numPr>
          <w:ilvl w:val="1"/>
          <w:numId w:val="6"/>
        </w:numPr>
        <w:spacing w:before="0" w:beforeAutospacing="0" w:after="0" w:afterAutospacing="0"/>
        <w:rPr>
          <w:color w:val="0E101A"/>
        </w:rPr>
      </w:pPr>
      <w:r>
        <w:rPr>
          <w:color w:val="0E101A"/>
        </w:rPr>
        <w:t xml:space="preserve">3 of 4x </w:t>
      </w:r>
      <w:r w:rsidR="004D76D6">
        <w:rPr>
          <w:color w:val="0E101A"/>
        </w:rPr>
        <w:t xml:space="preserve">NVIDIA </w:t>
      </w:r>
      <w:r>
        <w:rPr>
          <w:color w:val="0E101A"/>
        </w:rPr>
        <w:t>V100 nodes</w:t>
      </w:r>
      <w:r w:rsidR="004D76D6">
        <w:rPr>
          <w:color w:val="0E101A"/>
        </w:rPr>
        <w:t>, 32 core Intel CPUs, 192 GB RAM</w:t>
      </w:r>
    </w:p>
    <w:p w14:paraId="598B91D9" w14:textId="0B3D103D" w:rsidR="00195043" w:rsidRDefault="00195043" w:rsidP="004D76D6">
      <w:pPr>
        <w:pStyle w:val="NormalWeb"/>
        <w:numPr>
          <w:ilvl w:val="1"/>
          <w:numId w:val="6"/>
        </w:numPr>
        <w:spacing w:before="0" w:beforeAutospacing="0" w:after="0" w:afterAutospacing="0"/>
        <w:rPr>
          <w:color w:val="0E101A"/>
        </w:rPr>
      </w:pPr>
      <w:r>
        <w:rPr>
          <w:color w:val="0E101A"/>
        </w:rPr>
        <w:t xml:space="preserve">1 of 16x </w:t>
      </w:r>
      <w:r w:rsidR="004D76D6">
        <w:rPr>
          <w:color w:val="0E101A"/>
        </w:rPr>
        <w:t xml:space="preserve">NVIDIA </w:t>
      </w:r>
      <w:r>
        <w:rPr>
          <w:color w:val="0E101A"/>
        </w:rPr>
        <w:t>V100 HGX-2 node</w:t>
      </w:r>
      <w:r w:rsidR="004D76D6">
        <w:rPr>
          <w:color w:val="0E101A"/>
        </w:rPr>
        <w:t xml:space="preserve"> 48 core Intel CPU, 1.5TB of RAM</w:t>
      </w:r>
    </w:p>
    <w:p w14:paraId="5A671C14" w14:textId="2DE56BFA" w:rsidR="00195043" w:rsidRDefault="00195043" w:rsidP="004D76D6">
      <w:pPr>
        <w:pStyle w:val="NormalWeb"/>
        <w:numPr>
          <w:ilvl w:val="1"/>
          <w:numId w:val="6"/>
        </w:numPr>
        <w:spacing w:before="0" w:beforeAutospacing="0" w:after="0" w:afterAutospacing="0"/>
        <w:rPr>
          <w:color w:val="0E101A"/>
        </w:rPr>
      </w:pPr>
      <w:r>
        <w:rPr>
          <w:color w:val="0E101A"/>
        </w:rPr>
        <w:t xml:space="preserve">2 of 2x </w:t>
      </w:r>
      <w:r w:rsidR="004D76D6">
        <w:rPr>
          <w:color w:val="0E101A"/>
        </w:rPr>
        <w:t xml:space="preserve">NVIDIA </w:t>
      </w:r>
      <w:r>
        <w:rPr>
          <w:color w:val="0E101A"/>
        </w:rPr>
        <w:t>A30 nodes</w:t>
      </w:r>
      <w:r w:rsidR="004D76D6">
        <w:rPr>
          <w:color w:val="0E101A"/>
        </w:rPr>
        <w:t>, 24 AMD CPU cores, 256 GB RAM</w:t>
      </w:r>
    </w:p>
    <w:p w14:paraId="40AD1AD6" w14:textId="2539F826" w:rsidR="00195043" w:rsidRDefault="00195043" w:rsidP="004D76D6">
      <w:pPr>
        <w:pStyle w:val="NormalWeb"/>
        <w:numPr>
          <w:ilvl w:val="0"/>
          <w:numId w:val="6"/>
        </w:numPr>
        <w:spacing w:before="0" w:beforeAutospacing="0" w:after="0" w:afterAutospacing="0"/>
        <w:rPr>
          <w:color w:val="0E101A"/>
        </w:rPr>
      </w:pPr>
      <w:r>
        <w:rPr>
          <w:color w:val="0E101A"/>
        </w:rPr>
        <w:t>Legacy compute nodes from 2011</w:t>
      </w:r>
    </w:p>
    <w:p w14:paraId="4C5A80BE" w14:textId="1FCEFFCD" w:rsidR="004D76D6" w:rsidRPr="004D76D6" w:rsidRDefault="00195043" w:rsidP="004D76D6">
      <w:pPr>
        <w:pStyle w:val="NormalWeb"/>
        <w:numPr>
          <w:ilvl w:val="1"/>
          <w:numId w:val="6"/>
        </w:numPr>
        <w:spacing w:before="0" w:beforeAutospacing="0" w:after="0" w:afterAutospacing="0"/>
        <w:rPr>
          <w:color w:val="0E101A"/>
        </w:rPr>
      </w:pPr>
      <w:r>
        <w:rPr>
          <w:color w:val="0E101A"/>
        </w:rPr>
        <w:t xml:space="preserve">About 230 remaining original compute nodes, 12 cores 2.67GHz Nehalem processors each with 48GB RAM </w:t>
      </w:r>
    </w:p>
    <w:p w14:paraId="3607D839" w14:textId="77777777" w:rsidR="004D76D6" w:rsidRDefault="00195043" w:rsidP="004D76D6">
      <w:pPr>
        <w:pStyle w:val="ListParagraph"/>
        <w:numPr>
          <w:ilvl w:val="0"/>
          <w:numId w:val="6"/>
        </w:numPr>
        <w:jc w:val="both"/>
        <w:rPr>
          <w:color w:val="0E101A"/>
        </w:rPr>
      </w:pPr>
      <w:r w:rsidRPr="004D76D6">
        <w:rPr>
          <w:color w:val="0E101A"/>
        </w:rPr>
        <w:t xml:space="preserve">Storage: </w:t>
      </w:r>
      <w:proofErr w:type="spellStart"/>
      <w:r w:rsidRPr="004D76D6">
        <w:rPr>
          <w:color w:val="0E101A"/>
        </w:rPr>
        <w:t>NVMe</w:t>
      </w:r>
      <w:proofErr w:type="spellEnd"/>
      <w:r w:rsidRPr="004D76D6">
        <w:rPr>
          <w:color w:val="0E101A"/>
        </w:rPr>
        <w:t xml:space="preserve"> /home (15TB</w:t>
      </w:r>
      <w:proofErr w:type="gramStart"/>
      <w:r w:rsidRPr="004D76D6">
        <w:rPr>
          <w:color w:val="0E101A"/>
        </w:rPr>
        <w:t>) ,</w:t>
      </w:r>
      <w:proofErr w:type="gramEnd"/>
      <w:r w:rsidRPr="004D76D6">
        <w:rPr>
          <w:color w:val="0E101A"/>
        </w:rPr>
        <w:t xml:space="preserve"> /scratch (418TB legacy parallel ) and new /project (1PB, 750TB reserved to the contributing Faculties of Science and Engineering). </w:t>
      </w:r>
    </w:p>
    <w:p w14:paraId="7A1B3E29" w14:textId="77777777" w:rsidR="004D76D6" w:rsidRDefault="00195043" w:rsidP="004D76D6">
      <w:pPr>
        <w:pStyle w:val="ListParagraph"/>
        <w:numPr>
          <w:ilvl w:val="1"/>
          <w:numId w:val="6"/>
        </w:numPr>
        <w:jc w:val="both"/>
        <w:rPr>
          <w:color w:val="0E101A"/>
        </w:rPr>
      </w:pPr>
      <w:r w:rsidRPr="004D76D6">
        <w:rPr>
          <w:color w:val="0E101A"/>
        </w:rPr>
        <w:t xml:space="preserve">Both /scratch and /project space are allocated by default RAS process, but research groups from the contributor Faculties may ask for large storage allocation. </w:t>
      </w:r>
    </w:p>
    <w:p w14:paraId="7B3F47ED" w14:textId="65FEC6BD" w:rsidR="00195043" w:rsidRPr="004D76D6" w:rsidRDefault="00195043" w:rsidP="004D76D6">
      <w:pPr>
        <w:pStyle w:val="ListParagraph"/>
        <w:numPr>
          <w:ilvl w:val="1"/>
          <w:numId w:val="6"/>
        </w:numPr>
        <w:jc w:val="both"/>
        <w:rPr>
          <w:color w:val="0E101A"/>
        </w:rPr>
      </w:pPr>
      <w:r w:rsidRPr="004D76D6">
        <w:rPr>
          <w:color w:val="0E101A"/>
        </w:rPr>
        <w:t>It is still possible to expand the /project storage should there be a need and more contributed funding.</w:t>
      </w:r>
    </w:p>
    <w:p w14:paraId="45B74FC0" w14:textId="77777777" w:rsidR="00195043" w:rsidRDefault="00195043" w:rsidP="00195043">
      <w:pPr>
        <w:pStyle w:val="NormalWeb"/>
        <w:spacing w:before="0" w:beforeAutospacing="0" w:after="0" w:afterAutospacing="0"/>
        <w:rPr>
          <w:color w:val="0E101A"/>
        </w:rPr>
      </w:pPr>
      <w:r>
        <w:rPr>
          <w:color w:val="0E101A"/>
        </w:rPr>
        <w:t> </w:t>
      </w:r>
    </w:p>
    <w:p w14:paraId="247B4DF2" w14:textId="77777777" w:rsidR="00195043" w:rsidRDefault="00195043" w:rsidP="00195043">
      <w:pPr>
        <w:pStyle w:val="NormalWeb"/>
        <w:spacing w:before="0" w:beforeAutospacing="0" w:after="0" w:afterAutospacing="0"/>
        <w:rPr>
          <w:color w:val="0E101A"/>
        </w:rPr>
      </w:pPr>
      <w:r>
        <w:rPr>
          <w:color w:val="0E101A"/>
        </w:rPr>
        <w:t>In this round of resource allocations, we will allocate newly added compute nodes only (a total of </w:t>
      </w:r>
      <w:r>
        <w:rPr>
          <w:rStyle w:val="Strong"/>
          <w:color w:val="0E101A"/>
        </w:rPr>
        <w:t>2664</w:t>
      </w:r>
      <w:r>
        <w:rPr>
          <w:color w:val="0E101A"/>
        </w:rPr>
        <w:t xml:space="preserve"> CPU cores in 54 </w:t>
      </w:r>
      <w:proofErr w:type="spellStart"/>
      <w:r>
        <w:rPr>
          <w:color w:val="0E101A"/>
        </w:rPr>
        <w:t>CascadeLake</w:t>
      </w:r>
      <w:proofErr w:type="spellEnd"/>
      <w:r>
        <w:rPr>
          <w:color w:val="0E101A"/>
        </w:rPr>
        <w:t xml:space="preserve"> nodes). </w:t>
      </w:r>
    </w:p>
    <w:p w14:paraId="296A048C" w14:textId="77777777" w:rsidR="00195043" w:rsidRDefault="00195043" w:rsidP="00195043">
      <w:pPr>
        <w:numPr>
          <w:ilvl w:val="0"/>
          <w:numId w:val="5"/>
        </w:numPr>
        <w:rPr>
          <w:color w:val="0E101A"/>
        </w:rPr>
      </w:pPr>
      <w:r>
        <w:rPr>
          <w:color w:val="0E101A"/>
        </w:rPr>
        <w:t>General GP GPUs nodes are available on a first-come, first-served basis. Please indicate if you might need GPUs in your proposal.</w:t>
      </w:r>
    </w:p>
    <w:p w14:paraId="633D3B36" w14:textId="77777777" w:rsidR="00195043" w:rsidRDefault="00195043" w:rsidP="00195043">
      <w:pPr>
        <w:numPr>
          <w:ilvl w:val="0"/>
          <w:numId w:val="5"/>
        </w:numPr>
        <w:rPr>
          <w:color w:val="0E101A"/>
        </w:rPr>
      </w:pPr>
      <w:r>
        <w:rPr>
          <w:color w:val="0E101A"/>
        </w:rPr>
        <w:t>The legacy 316 compute nodes will likely be decommissioned in near future. Until that, they are available on a first-come, first-served basis. Please indicate if you need these nodes in your proposal.</w:t>
      </w:r>
    </w:p>
    <w:p w14:paraId="3F1563FA" w14:textId="77777777" w:rsidR="00195043" w:rsidRDefault="00195043" w:rsidP="00195043">
      <w:pPr>
        <w:numPr>
          <w:ilvl w:val="0"/>
          <w:numId w:val="5"/>
        </w:numPr>
        <w:rPr>
          <w:color w:val="0E101A"/>
        </w:rPr>
      </w:pPr>
      <w:r>
        <w:rPr>
          <w:color w:val="0E101A"/>
        </w:rPr>
        <w:t>Contributed GPU nodes are not allocatable, they are available for opportunistic, preemptible use when not used by their contributors.</w:t>
      </w:r>
    </w:p>
    <w:p w14:paraId="32A95419" w14:textId="77777777" w:rsidR="00195043" w:rsidRDefault="00195043" w:rsidP="00195043">
      <w:pPr>
        <w:pStyle w:val="NormalWeb"/>
        <w:spacing w:before="0" w:beforeAutospacing="0" w:after="0" w:afterAutospacing="0"/>
        <w:rPr>
          <w:color w:val="0E101A"/>
        </w:rPr>
      </w:pPr>
      <w:r>
        <w:rPr>
          <w:color w:val="0E101A"/>
        </w:rPr>
        <w:t> </w:t>
      </w:r>
    </w:p>
    <w:p w14:paraId="250C1A9A" w14:textId="77777777" w:rsidR="00195043" w:rsidRDefault="00195043" w:rsidP="00195043">
      <w:pPr>
        <w:pStyle w:val="NormalWeb"/>
        <w:spacing w:before="0" w:beforeAutospacing="0" w:after="0" w:afterAutospacing="0"/>
        <w:rPr>
          <w:color w:val="0E101A"/>
        </w:rPr>
      </w:pPr>
      <w:r>
        <w:rPr>
          <w:color w:val="0E101A"/>
        </w:rPr>
        <w:t xml:space="preserve">Proposals for the use of </w:t>
      </w:r>
      <w:proofErr w:type="spellStart"/>
      <w:r>
        <w:rPr>
          <w:color w:val="0E101A"/>
        </w:rPr>
        <w:t>Grex</w:t>
      </w:r>
      <w:proofErr w:type="spellEnd"/>
      <w:r>
        <w:rPr>
          <w:color w:val="0E101A"/>
        </w:rPr>
        <w:t xml:space="preserve"> resources will be reviewed by the Advanced Research Computing (ARC) Committee. They will also be reviewed by </w:t>
      </w:r>
      <w:proofErr w:type="spellStart"/>
      <w:r>
        <w:rPr>
          <w:color w:val="0E101A"/>
        </w:rPr>
        <w:t>Grex</w:t>
      </w:r>
      <w:proofErr w:type="spellEnd"/>
      <w:r>
        <w:rPr>
          <w:color w:val="0E101A"/>
        </w:rPr>
        <w:t xml:space="preserve"> technical staff to ensure that </w:t>
      </w:r>
      <w:proofErr w:type="spellStart"/>
      <w:r>
        <w:rPr>
          <w:color w:val="0E101A"/>
        </w:rPr>
        <w:t>Grex</w:t>
      </w:r>
      <w:proofErr w:type="spellEnd"/>
      <w:r>
        <w:rPr>
          <w:color w:val="0E101A"/>
        </w:rPr>
        <w:t xml:space="preserve"> resources will be used appropriately and efficiently.</w:t>
      </w:r>
    </w:p>
    <w:p w14:paraId="5C653F6A" w14:textId="022CB49E" w:rsidR="00195043" w:rsidRDefault="00195043" w:rsidP="00195043">
      <w:pPr>
        <w:pStyle w:val="NormalWeb"/>
        <w:spacing w:before="0" w:beforeAutospacing="0" w:after="0" w:afterAutospacing="0"/>
        <w:rPr>
          <w:color w:val="0E101A"/>
        </w:rPr>
      </w:pPr>
      <w:r>
        <w:rPr>
          <w:color w:val="0E101A"/>
        </w:rPr>
        <w:t> </w:t>
      </w:r>
    </w:p>
    <w:p w14:paraId="0819BF7C" w14:textId="5ED3A05C" w:rsidR="004D76D6" w:rsidRDefault="004D76D6" w:rsidP="00195043">
      <w:pPr>
        <w:pStyle w:val="NormalWeb"/>
        <w:spacing w:before="0" w:beforeAutospacing="0" w:after="0" w:afterAutospacing="0"/>
        <w:rPr>
          <w:color w:val="0E101A"/>
        </w:rPr>
      </w:pPr>
    </w:p>
    <w:p w14:paraId="77BBCF9D" w14:textId="7B18A1A8" w:rsidR="004D76D6" w:rsidRDefault="004D76D6" w:rsidP="00195043">
      <w:pPr>
        <w:pStyle w:val="NormalWeb"/>
        <w:spacing w:before="0" w:beforeAutospacing="0" w:after="0" w:afterAutospacing="0"/>
        <w:rPr>
          <w:color w:val="0E101A"/>
        </w:rPr>
      </w:pPr>
    </w:p>
    <w:p w14:paraId="7AFEB253" w14:textId="77777777" w:rsidR="004D76D6" w:rsidRDefault="004D76D6" w:rsidP="00195043">
      <w:pPr>
        <w:pStyle w:val="NormalWeb"/>
        <w:spacing w:before="0" w:beforeAutospacing="0" w:after="0" w:afterAutospacing="0"/>
        <w:rPr>
          <w:color w:val="0E101A"/>
        </w:rPr>
      </w:pPr>
    </w:p>
    <w:p w14:paraId="333EAB90" w14:textId="77777777" w:rsidR="00195043" w:rsidRPr="003D3BE3" w:rsidRDefault="00195043" w:rsidP="00195043">
      <w:pPr>
        <w:pStyle w:val="NormalWeb"/>
        <w:spacing w:before="0" w:beforeAutospacing="0" w:after="0" w:afterAutospacing="0"/>
        <w:rPr>
          <w:b/>
          <w:bCs/>
          <w:color w:val="0E101A"/>
        </w:rPr>
      </w:pPr>
      <w:r w:rsidRPr="003D3BE3">
        <w:rPr>
          <w:b/>
          <w:bCs/>
          <w:color w:val="0E101A"/>
          <w:u w:val="single"/>
        </w:rPr>
        <w:lastRenderedPageBreak/>
        <w:t>Categories of Resource Requests</w:t>
      </w:r>
    </w:p>
    <w:p w14:paraId="064875ED" w14:textId="77777777" w:rsidR="00195043" w:rsidRDefault="00195043" w:rsidP="00195043">
      <w:pPr>
        <w:pStyle w:val="NormalWeb"/>
        <w:spacing w:before="0" w:beforeAutospacing="0" w:after="0" w:afterAutospacing="0"/>
        <w:rPr>
          <w:color w:val="0E101A"/>
        </w:rPr>
      </w:pPr>
      <w:r>
        <w:rPr>
          <w:color w:val="0E101A"/>
        </w:rPr>
        <w:t>The request for ARC resources must come from a PI. There are two (2) categories of resource requests:</w:t>
      </w:r>
    </w:p>
    <w:p w14:paraId="5ED5F163" w14:textId="5FA1A0DB" w:rsidR="00195043" w:rsidRPr="004D76D6" w:rsidRDefault="00195043" w:rsidP="00AA38AF">
      <w:pPr>
        <w:pStyle w:val="NormalWeb"/>
        <w:numPr>
          <w:ilvl w:val="0"/>
          <w:numId w:val="7"/>
        </w:numPr>
        <w:spacing w:before="0" w:beforeAutospacing="0" w:after="0" w:afterAutospacing="0"/>
        <w:rPr>
          <w:color w:val="0E101A"/>
        </w:rPr>
      </w:pPr>
      <w:r w:rsidRPr="004D76D6">
        <w:rPr>
          <w:color w:val="0E101A"/>
        </w:rPr>
        <w:t>Rapid Access Service (RAS)</w:t>
      </w:r>
      <w:r w:rsidR="004D76D6" w:rsidRPr="004D76D6">
        <w:rPr>
          <w:color w:val="0E101A"/>
        </w:rPr>
        <w:t xml:space="preserve"> </w:t>
      </w:r>
      <w:proofErr w:type="spellStart"/>
      <w:r w:rsidR="004D76D6">
        <w:rPr>
          <w:color w:val="0E101A"/>
        </w:rPr>
        <w:t>t</w:t>
      </w:r>
      <w:r w:rsidRPr="004D76D6">
        <w:rPr>
          <w:color w:val="0E101A"/>
        </w:rPr>
        <w:t>s</w:t>
      </w:r>
      <w:proofErr w:type="spellEnd"/>
      <w:r w:rsidRPr="004D76D6">
        <w:rPr>
          <w:color w:val="0E101A"/>
        </w:rPr>
        <w:t xml:space="preserve"> limited to less than 30 core-years, 2 GB memory/core, and 5TB of storage per research group. For information and access please </w:t>
      </w:r>
      <w:r w:rsidR="004D76D6">
        <w:rPr>
          <w:color w:val="0E101A"/>
        </w:rPr>
        <w:t>e</w:t>
      </w:r>
      <w:r w:rsidRPr="004D76D6">
        <w:rPr>
          <w:color w:val="0E101A"/>
        </w:rPr>
        <w:t>mail </w:t>
      </w:r>
      <w:hyperlink r:id="rId5" w:tgtFrame="_blank" w:history="1">
        <w:r w:rsidRPr="004D76D6">
          <w:rPr>
            <w:rStyle w:val="Hyperlink"/>
            <w:color w:val="4A6EE0"/>
          </w:rPr>
          <w:t>arc@umanitoba.ca</w:t>
        </w:r>
      </w:hyperlink>
    </w:p>
    <w:p w14:paraId="4BF57026" w14:textId="5A761A49" w:rsidR="00195043" w:rsidRPr="004D76D6" w:rsidRDefault="00195043" w:rsidP="00AD0136">
      <w:pPr>
        <w:pStyle w:val="NormalWeb"/>
        <w:numPr>
          <w:ilvl w:val="0"/>
          <w:numId w:val="7"/>
        </w:numPr>
        <w:spacing w:before="0" w:beforeAutospacing="0" w:after="0" w:afterAutospacing="0"/>
        <w:rPr>
          <w:color w:val="0E101A"/>
        </w:rPr>
      </w:pPr>
      <w:r w:rsidRPr="004D76D6">
        <w:rPr>
          <w:color w:val="0E101A"/>
        </w:rPr>
        <w:t>Resource Allocation Competition (RAC)</w:t>
      </w:r>
      <w:r w:rsidR="004D76D6" w:rsidRPr="004D76D6">
        <w:rPr>
          <w:color w:val="0E101A"/>
        </w:rPr>
        <w:t xml:space="preserve">. </w:t>
      </w:r>
      <w:r w:rsidRPr="004D76D6">
        <w:rPr>
          <w:color w:val="0E101A"/>
        </w:rPr>
        <w:t>This includes resources more than those allocated for RAS and requires the completion of a proposal in the format outlined below.</w:t>
      </w:r>
    </w:p>
    <w:p w14:paraId="21DC411E" w14:textId="77777777" w:rsidR="00195043" w:rsidRDefault="00195043" w:rsidP="00195043">
      <w:pPr>
        <w:pStyle w:val="NormalWeb"/>
        <w:spacing w:before="0" w:beforeAutospacing="0" w:after="0" w:afterAutospacing="0"/>
        <w:rPr>
          <w:color w:val="0E101A"/>
        </w:rPr>
      </w:pPr>
      <w:r>
        <w:rPr>
          <w:color w:val="0E101A"/>
        </w:rPr>
        <w:t> </w:t>
      </w:r>
    </w:p>
    <w:p w14:paraId="19BAD12D" w14:textId="77777777" w:rsidR="00195043" w:rsidRPr="003D3BE3" w:rsidRDefault="00195043" w:rsidP="00195043">
      <w:pPr>
        <w:pStyle w:val="NormalWeb"/>
        <w:spacing w:before="0" w:beforeAutospacing="0" w:after="0" w:afterAutospacing="0"/>
        <w:rPr>
          <w:b/>
          <w:bCs/>
          <w:color w:val="0E101A"/>
        </w:rPr>
      </w:pPr>
      <w:r w:rsidRPr="003D3BE3">
        <w:rPr>
          <w:b/>
          <w:bCs/>
          <w:color w:val="0E101A"/>
          <w:u w:val="single"/>
        </w:rPr>
        <w:t>Proposal Format</w:t>
      </w:r>
    </w:p>
    <w:p w14:paraId="2EF76472" w14:textId="011D503D" w:rsidR="00195043" w:rsidRDefault="00195043" w:rsidP="00195043">
      <w:pPr>
        <w:pStyle w:val="NormalWeb"/>
        <w:spacing w:before="0" w:beforeAutospacing="0" w:after="0" w:afterAutospacing="0"/>
        <w:rPr>
          <w:color w:val="0E101A"/>
        </w:rPr>
      </w:pPr>
      <w:r>
        <w:rPr>
          <w:color w:val="0E101A"/>
        </w:rPr>
        <w:t xml:space="preserve">Please use the attached </w:t>
      </w:r>
      <w:r w:rsidR="00922980">
        <w:rPr>
          <w:color w:val="0E101A"/>
        </w:rPr>
        <w:t>2022 RAC Request</w:t>
      </w:r>
      <w:r w:rsidR="00F67EE5">
        <w:rPr>
          <w:color w:val="0E101A"/>
        </w:rPr>
        <w:t xml:space="preserve"> Template</w:t>
      </w:r>
      <w:r>
        <w:rPr>
          <w:color w:val="0E101A"/>
        </w:rPr>
        <w:t xml:space="preserve"> for your proposal. You may remove all explanations (text in italics) if desired. </w:t>
      </w:r>
    </w:p>
    <w:p w14:paraId="63D52C9F" w14:textId="77777777" w:rsidR="00195043" w:rsidRDefault="00195043" w:rsidP="00195043">
      <w:pPr>
        <w:pStyle w:val="NormalWeb"/>
        <w:spacing w:before="0" w:beforeAutospacing="0" w:after="0" w:afterAutospacing="0"/>
        <w:rPr>
          <w:color w:val="0E101A"/>
        </w:rPr>
      </w:pPr>
      <w:r>
        <w:rPr>
          <w:color w:val="0E101A"/>
        </w:rPr>
        <w:t> </w:t>
      </w:r>
    </w:p>
    <w:p w14:paraId="041DCD58" w14:textId="785AF218" w:rsidR="00195043" w:rsidRDefault="00195043" w:rsidP="00195043">
      <w:pPr>
        <w:pStyle w:val="NormalWeb"/>
        <w:spacing w:before="0" w:beforeAutospacing="0" w:after="0" w:afterAutospacing="0"/>
        <w:rPr>
          <w:color w:val="0E101A"/>
        </w:rPr>
      </w:pPr>
      <w:r>
        <w:rPr>
          <w:color w:val="0E101A"/>
        </w:rPr>
        <w:t>This template attached is intended as a guide. Please remove any section or sub-section that does not apply to your application. Maximum lengths for each section are included in the template, but your proposal may use (much) less space depending on the size and complexity of the request. </w:t>
      </w:r>
    </w:p>
    <w:p w14:paraId="065B6CEF" w14:textId="77777777" w:rsidR="00195043" w:rsidRDefault="00195043" w:rsidP="00195043">
      <w:pPr>
        <w:pStyle w:val="NormalWeb"/>
        <w:spacing w:before="0" w:beforeAutospacing="0" w:after="0" w:afterAutospacing="0"/>
        <w:rPr>
          <w:color w:val="0E101A"/>
        </w:rPr>
      </w:pPr>
      <w:r>
        <w:rPr>
          <w:color w:val="0E101A"/>
        </w:rPr>
        <w:t> </w:t>
      </w:r>
    </w:p>
    <w:p w14:paraId="7C6EB6A1" w14:textId="54213326" w:rsidR="00195043" w:rsidRDefault="00195043" w:rsidP="00195043">
      <w:pPr>
        <w:pStyle w:val="NormalWeb"/>
        <w:spacing w:before="0" w:beforeAutospacing="0" w:after="0" w:afterAutospacing="0"/>
        <w:rPr>
          <w:color w:val="0E101A"/>
        </w:rPr>
      </w:pPr>
      <w:r>
        <w:rPr>
          <w:color w:val="0E101A"/>
        </w:rPr>
        <w:t>Proposals should be sent by email to </w:t>
      </w:r>
      <w:hyperlink r:id="rId6" w:tgtFrame="_blank" w:history="1">
        <w:r>
          <w:rPr>
            <w:rStyle w:val="Hyperlink"/>
            <w:color w:val="4A6EE0"/>
          </w:rPr>
          <w:t>ARC@umanitoba.ca</w:t>
        </w:r>
      </w:hyperlink>
      <w:r>
        <w:rPr>
          <w:color w:val="0E101A"/>
        </w:rPr>
        <w:t> by 4:30 pm </w:t>
      </w:r>
      <w:r w:rsidR="0054213D">
        <w:rPr>
          <w:rStyle w:val="Strong"/>
          <w:color w:val="0E101A"/>
        </w:rPr>
        <w:t>October 11,</w:t>
      </w:r>
      <w:r>
        <w:rPr>
          <w:color w:val="0E101A"/>
        </w:rPr>
        <w:t> </w:t>
      </w:r>
      <w:r w:rsidRPr="0054213D">
        <w:rPr>
          <w:b/>
          <w:bCs/>
          <w:color w:val="0E101A"/>
        </w:rPr>
        <w:t>2022</w:t>
      </w:r>
      <w:r>
        <w:rPr>
          <w:color w:val="0E101A"/>
        </w:rPr>
        <w:t>.</w:t>
      </w:r>
    </w:p>
    <w:p w14:paraId="3E614C54" w14:textId="77777777" w:rsidR="00195043" w:rsidRDefault="00195043" w:rsidP="00195043">
      <w:pPr>
        <w:pStyle w:val="NormalWeb"/>
        <w:spacing w:before="0" w:beforeAutospacing="0" w:after="0" w:afterAutospacing="0"/>
        <w:rPr>
          <w:color w:val="0E101A"/>
        </w:rPr>
      </w:pPr>
    </w:p>
    <w:p w14:paraId="791A29C6" w14:textId="7BC17721" w:rsidR="00195043" w:rsidRDefault="00195043"/>
    <w:p w14:paraId="480423E6" w14:textId="77777777" w:rsidR="00195043" w:rsidRDefault="00195043"/>
    <w:sectPr w:rsidR="00195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79E"/>
    <w:multiLevelType w:val="multilevel"/>
    <w:tmpl w:val="34BA10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2495B"/>
    <w:multiLevelType w:val="multilevel"/>
    <w:tmpl w:val="DEDE71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D6053"/>
    <w:multiLevelType w:val="multilevel"/>
    <w:tmpl w:val="251E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E5CA3"/>
    <w:multiLevelType w:val="hybridMultilevel"/>
    <w:tmpl w:val="60C28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23DEF"/>
    <w:multiLevelType w:val="multilevel"/>
    <w:tmpl w:val="6F9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F1F4A"/>
    <w:multiLevelType w:val="multilevel"/>
    <w:tmpl w:val="22C2DD1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70035F"/>
    <w:multiLevelType w:val="hybridMultilevel"/>
    <w:tmpl w:val="55AC4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399461">
    <w:abstractNumId w:val="5"/>
  </w:num>
  <w:num w:numId="2" w16cid:durableId="20712661">
    <w:abstractNumId w:val="0"/>
  </w:num>
  <w:num w:numId="3" w16cid:durableId="162862696">
    <w:abstractNumId w:val="1"/>
  </w:num>
  <w:num w:numId="4" w16cid:durableId="256180657">
    <w:abstractNumId w:val="4"/>
  </w:num>
  <w:num w:numId="5" w16cid:durableId="2129547465">
    <w:abstractNumId w:val="2"/>
  </w:num>
  <w:num w:numId="6" w16cid:durableId="948702390">
    <w:abstractNumId w:val="3"/>
  </w:num>
  <w:num w:numId="7" w16cid:durableId="1811096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85"/>
    <w:rsid w:val="00044285"/>
    <w:rsid w:val="0010651D"/>
    <w:rsid w:val="00195043"/>
    <w:rsid w:val="00223A55"/>
    <w:rsid w:val="00294A1F"/>
    <w:rsid w:val="003D3BE3"/>
    <w:rsid w:val="004D76D6"/>
    <w:rsid w:val="0054213D"/>
    <w:rsid w:val="00654FB1"/>
    <w:rsid w:val="007E0D44"/>
    <w:rsid w:val="00922980"/>
    <w:rsid w:val="009D156B"/>
    <w:rsid w:val="00B4215C"/>
    <w:rsid w:val="00C1646A"/>
    <w:rsid w:val="00C5108A"/>
    <w:rsid w:val="00E82ACE"/>
    <w:rsid w:val="00F0141D"/>
    <w:rsid w:val="00F67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533D94"/>
  <w15:chartTrackingRefBased/>
  <w15:docId w15:val="{65492B5B-E4AC-C64A-9382-21513705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4285"/>
  </w:style>
  <w:style w:type="paragraph" w:styleId="ListParagraph">
    <w:name w:val="List Paragraph"/>
    <w:basedOn w:val="Normal"/>
    <w:uiPriority w:val="34"/>
    <w:qFormat/>
    <w:rsid w:val="00044285"/>
    <w:pPr>
      <w:spacing w:before="100" w:beforeAutospacing="1" w:after="100" w:afterAutospacing="1"/>
    </w:pPr>
    <w:rPr>
      <w:rFonts w:ascii="Times New Roman" w:eastAsia="Times New Roman" w:hAnsi="Times New Roman" w:cs="Times New Roman"/>
    </w:rPr>
  </w:style>
  <w:style w:type="character" w:customStyle="1" w:styleId="searchhighlight">
    <w:name w:val="searchhighlight"/>
    <w:basedOn w:val="DefaultParagraphFont"/>
    <w:rsid w:val="00044285"/>
  </w:style>
  <w:style w:type="character" w:styleId="Hyperlink">
    <w:name w:val="Hyperlink"/>
    <w:basedOn w:val="DefaultParagraphFont"/>
    <w:uiPriority w:val="99"/>
    <w:semiHidden/>
    <w:unhideWhenUsed/>
    <w:rsid w:val="00044285"/>
    <w:rPr>
      <w:color w:val="0000FF"/>
      <w:u w:val="single"/>
    </w:rPr>
  </w:style>
  <w:style w:type="paragraph" w:styleId="NormalWeb">
    <w:name w:val="Normal (Web)"/>
    <w:basedOn w:val="Normal"/>
    <w:uiPriority w:val="99"/>
    <w:semiHidden/>
    <w:unhideWhenUsed/>
    <w:rsid w:val="001950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5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4349">
      <w:bodyDiv w:val="1"/>
      <w:marLeft w:val="0"/>
      <w:marRight w:val="0"/>
      <w:marTop w:val="0"/>
      <w:marBottom w:val="0"/>
      <w:divBdr>
        <w:top w:val="none" w:sz="0" w:space="0" w:color="auto"/>
        <w:left w:val="none" w:sz="0" w:space="0" w:color="auto"/>
        <w:bottom w:val="none" w:sz="0" w:space="0" w:color="auto"/>
        <w:right w:val="none" w:sz="0" w:space="0" w:color="auto"/>
      </w:divBdr>
    </w:div>
    <w:div w:id="14665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C@umanitoba.ca" TargetMode="External"/><Relationship Id="rId5" Type="http://schemas.openxmlformats.org/officeDocument/2006/relationships/hyperlink" Target="mailto:arc@umanitob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Shamov</dc:creator>
  <cp:keywords/>
  <dc:description/>
  <cp:lastModifiedBy>Grigory Shamov</cp:lastModifiedBy>
  <cp:revision>6</cp:revision>
  <dcterms:created xsi:type="dcterms:W3CDTF">2022-09-21T03:49:00Z</dcterms:created>
  <dcterms:modified xsi:type="dcterms:W3CDTF">2022-09-21T03:52:00Z</dcterms:modified>
</cp:coreProperties>
</file>