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80" w:lineRule="auto"/>
        <w:ind w:left="356" w:right="3"/>
        <w:jc w:val="center"/>
      </w:pPr>
      <w:r>
        <w:rPr/>
        <w:t>Urinary</w:t>
      </w:r>
      <w:r>
        <w:rPr>
          <w:spacing w:val="-4"/>
        </w:rPr>
        <w:t> </w:t>
      </w:r>
      <w:r>
        <w:rPr/>
        <w:t>phthalates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vasomotor</w:t>
      </w:r>
      <w:r>
        <w:rPr>
          <w:spacing w:val="-4"/>
        </w:rPr>
        <w:t> </w:t>
      </w:r>
      <w:r>
        <w:rPr/>
        <w:t>symptoms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midlife</w:t>
      </w:r>
      <w:r>
        <w:rPr>
          <w:spacing w:val="-4"/>
        </w:rPr>
        <w:t> </w:t>
      </w:r>
      <w:r>
        <w:rPr/>
        <w:t>women: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Women’s</w:t>
      </w:r>
      <w:r>
        <w:rPr>
          <w:spacing w:val="-4"/>
        </w:rPr>
        <w:t> </w:t>
      </w:r>
      <w:r>
        <w:rPr/>
        <w:t>Health</w:t>
      </w:r>
      <w:r>
        <w:rPr>
          <w:spacing w:val="-13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 </w:t>
      </w:r>
      <w:r>
        <w:rPr>
          <w:spacing w:val="-2"/>
        </w:rPr>
        <w:t>(SWAN)</w:t>
      </w:r>
    </w:p>
    <w:p>
      <w:pPr>
        <w:pStyle w:val="BodyText"/>
        <w:spacing w:before="160"/>
        <w:ind w:left="356"/>
        <w:jc w:val="center"/>
      </w:pPr>
      <w:r>
        <w:rPr/>
        <w:t>Short</w:t>
      </w:r>
      <w:r>
        <w:rPr>
          <w:spacing w:val="-4"/>
        </w:rPr>
        <w:t> </w:t>
      </w:r>
      <w:r>
        <w:rPr/>
        <w:t>title:</w:t>
      </w:r>
      <w:r>
        <w:rPr>
          <w:spacing w:val="-1"/>
        </w:rPr>
        <w:t> </w:t>
      </w:r>
      <w:r>
        <w:rPr/>
        <w:t>Phthalates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vasomotor</w:t>
      </w:r>
      <w:r>
        <w:rPr>
          <w:spacing w:val="-3"/>
        </w:rPr>
        <w:t> </w:t>
      </w:r>
      <w:r>
        <w:rPr>
          <w:spacing w:val="-2"/>
        </w:rPr>
        <w:t>symptoms</w:t>
      </w:r>
    </w:p>
    <w:p>
      <w:pPr>
        <w:pStyle w:val="BodyText"/>
        <w:spacing w:before="159"/>
        <w:ind w:left="0"/>
      </w:pPr>
    </w:p>
    <w:p>
      <w:pPr>
        <w:pStyle w:val="BodyText"/>
        <w:spacing w:line="480" w:lineRule="auto"/>
      </w:pPr>
      <w:r>
        <w:rPr/>
        <w:t>Rachael</w:t>
      </w:r>
      <w:r>
        <w:rPr>
          <w:spacing w:val="-17"/>
        </w:rPr>
        <w:t> </w:t>
      </w:r>
      <w:r>
        <w:rPr/>
        <w:t>A.</w:t>
      </w:r>
      <w:r>
        <w:rPr>
          <w:spacing w:val="-4"/>
        </w:rPr>
        <w:t> </w:t>
      </w:r>
      <w:r>
        <w:rPr/>
        <w:t>Brooks,</w:t>
      </w:r>
      <w:r>
        <w:rPr>
          <w:spacing w:val="-5"/>
        </w:rPr>
        <w:t> </w:t>
      </w:r>
      <w:r>
        <w:rPr/>
        <w:t>MPH,</w:t>
      </w:r>
      <w:r>
        <w:rPr>
          <w:spacing w:val="-3"/>
        </w:rPr>
        <w:t> </w:t>
      </w:r>
      <w:r>
        <w:rPr/>
        <w:t>Jiaxin</w:t>
      </w:r>
      <w:r>
        <w:rPr>
          <w:spacing w:val="-3"/>
        </w:rPr>
        <w:t> </w:t>
      </w:r>
      <w:r>
        <w:rPr/>
        <w:t>Wu,</w:t>
      </w:r>
      <w:r>
        <w:rPr>
          <w:spacing w:val="-3"/>
        </w:rPr>
        <w:t> </w:t>
      </w:r>
      <w:r>
        <w:rPr/>
        <w:t>MPH,</w:t>
      </w:r>
      <w:r>
        <w:rPr>
          <w:spacing w:val="-5"/>
        </w:rPr>
        <w:t> </w:t>
      </w:r>
      <w:r>
        <w:rPr/>
        <w:t>Wenzhiyuan</w:t>
      </w:r>
      <w:r>
        <w:rPr>
          <w:spacing w:val="-5"/>
        </w:rPr>
        <w:t> </w:t>
      </w:r>
      <w:r>
        <w:rPr/>
        <w:t>(Victoria)</w:t>
      </w:r>
      <w:r>
        <w:rPr>
          <w:spacing w:val="-6"/>
        </w:rPr>
        <w:t> </w:t>
      </w:r>
      <w:r>
        <w:rPr/>
        <w:t>Zhang,</w:t>
      </w:r>
      <w:r>
        <w:rPr>
          <w:spacing w:val="-3"/>
        </w:rPr>
        <w:t> </w:t>
      </w:r>
      <w:r>
        <w:rPr/>
        <w:t>MPH,</w:t>
      </w:r>
      <w:r>
        <w:rPr>
          <w:spacing w:val="-3"/>
        </w:rPr>
        <w:t> </w:t>
      </w:r>
      <w:r>
        <w:rPr/>
        <w:t>Carrie</w:t>
      </w:r>
      <w:r>
        <w:rPr>
          <w:spacing w:val="-16"/>
        </w:rPr>
        <w:t> </w:t>
      </w:r>
      <w:r>
        <w:rPr/>
        <w:t>A.</w:t>
      </w:r>
      <w:r>
        <w:rPr>
          <w:spacing w:val="-5"/>
        </w:rPr>
        <w:t> </w:t>
      </w:r>
      <w:r>
        <w:rPr/>
        <w:t>Karvonen-Gutierrez,</w:t>
      </w:r>
      <w:r>
        <w:rPr>
          <w:spacing w:val="-3"/>
        </w:rPr>
        <w:t> </w:t>
      </w:r>
      <w:r>
        <w:rPr/>
        <w:t>PhD,</w:t>
      </w:r>
      <w:r>
        <w:rPr>
          <w:spacing w:val="-3"/>
        </w:rPr>
        <w:t> </w:t>
      </w:r>
      <w:r>
        <w:rPr/>
        <w:t>MPH, Bhramar Mukherjee, PhD, John F. Randolph Jr., MD, Ellen B. Gold, PhD, Siobán D. Harlow, PhD, Sung Kyun Park, ScD</w:t>
      </w:r>
    </w:p>
    <w:p>
      <w:pPr>
        <w:pStyle w:val="Heading1"/>
        <w:spacing w:line="379" w:lineRule="auto" w:before="161"/>
        <w:ind w:right="9527"/>
      </w:pPr>
      <w:r>
        <w:rPr/>
        <w:t>Supplementary</w:t>
      </w:r>
      <w:r>
        <w:rPr>
          <w:spacing w:val="-17"/>
        </w:rPr>
        <w:t> </w:t>
      </w:r>
      <w:r>
        <w:rPr/>
        <w:t>material </w:t>
      </w:r>
      <w:r>
        <w:rPr>
          <w:spacing w:val="-2"/>
        </w:rPr>
        <w:t>Tables</w:t>
      </w:r>
    </w:p>
    <w:p>
      <w:pPr>
        <w:pStyle w:val="BodyText"/>
        <w:ind w:right="199"/>
      </w:pPr>
      <w:r>
        <w:rPr>
          <w:rFonts w:ascii="Arial"/>
          <w:b/>
        </w:rPr>
        <w:t>Table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S1.</w:t>
      </w:r>
      <w:r>
        <w:rPr>
          <w:rFonts w:ascii="Arial"/>
          <w:b/>
          <w:spacing w:val="-3"/>
        </w:rPr>
        <w:t> </w:t>
      </w:r>
      <w:r>
        <w:rPr/>
        <w:t>Hazard</w:t>
      </w:r>
      <w:r>
        <w:rPr>
          <w:spacing w:val="-3"/>
        </w:rPr>
        <w:t> </w:t>
      </w:r>
      <w:r>
        <w:rPr/>
        <w:t>ratios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VMS</w:t>
      </w:r>
      <w:r>
        <w:rPr>
          <w:spacing w:val="-3"/>
        </w:rPr>
        <w:t> </w:t>
      </w:r>
      <w:r>
        <w:rPr/>
        <w:t>occurrence</w:t>
      </w:r>
      <w:r>
        <w:rPr>
          <w:spacing w:val="-6"/>
        </w:rPr>
        <w:t> </w:t>
      </w:r>
      <w:r>
        <w:rPr/>
        <w:t>per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doubling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tertile</w:t>
      </w:r>
      <w:r>
        <w:rPr>
          <w:spacing w:val="-3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phthalate</w:t>
      </w:r>
      <w:r>
        <w:rPr>
          <w:spacing w:val="-3"/>
        </w:rPr>
        <w:t> </w:t>
      </w:r>
      <w:r>
        <w:rPr/>
        <w:t>metabolite</w:t>
      </w:r>
      <w:r>
        <w:rPr>
          <w:spacing w:val="-2"/>
        </w:rPr>
        <w:t> </w:t>
      </w:r>
      <w:r>
        <w:rPr/>
        <w:t>concentrations</w:t>
      </w:r>
      <w:r>
        <w:rPr>
          <w:spacing w:val="-3"/>
        </w:rPr>
        <w:t> </w:t>
      </w:r>
      <w:r>
        <w:rPr/>
        <w:t>in 1999-2000 throughout the follow-up period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101736</wp:posOffset>
                </wp:positionV>
                <wp:extent cx="767016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6701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70165" h="6350">
                              <a:moveTo>
                                <a:pt x="4104640" y="0"/>
                              </a:moveTo>
                              <a:lnTo>
                                <a:pt x="1263650" y="0"/>
                              </a:lnTo>
                              <a:lnTo>
                                <a:pt x="1257604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554" y="6083"/>
                              </a:lnTo>
                              <a:lnTo>
                                <a:pt x="1263650" y="6083"/>
                              </a:lnTo>
                              <a:lnTo>
                                <a:pt x="4104640" y="6083"/>
                              </a:lnTo>
                              <a:lnTo>
                                <a:pt x="4104640" y="0"/>
                              </a:lnTo>
                              <a:close/>
                            </a:path>
                            <a:path w="7670165" h="6350">
                              <a:moveTo>
                                <a:pt x="4110850" y="0"/>
                              </a:moveTo>
                              <a:lnTo>
                                <a:pt x="4104767" y="0"/>
                              </a:lnTo>
                              <a:lnTo>
                                <a:pt x="4104767" y="6083"/>
                              </a:lnTo>
                              <a:lnTo>
                                <a:pt x="4110850" y="6083"/>
                              </a:lnTo>
                              <a:lnTo>
                                <a:pt x="4110850" y="0"/>
                              </a:lnTo>
                              <a:close/>
                            </a:path>
                            <a:path w="7670165" h="6350">
                              <a:moveTo>
                                <a:pt x="7238733" y="0"/>
                              </a:moveTo>
                              <a:lnTo>
                                <a:pt x="7232650" y="0"/>
                              </a:lnTo>
                              <a:lnTo>
                                <a:pt x="4110863" y="0"/>
                              </a:lnTo>
                              <a:lnTo>
                                <a:pt x="4110863" y="6083"/>
                              </a:lnTo>
                              <a:lnTo>
                                <a:pt x="7232650" y="6083"/>
                              </a:lnTo>
                              <a:lnTo>
                                <a:pt x="7238733" y="6083"/>
                              </a:lnTo>
                              <a:lnTo>
                                <a:pt x="7238733" y="0"/>
                              </a:lnTo>
                              <a:close/>
                            </a:path>
                            <a:path w="7670165" h="6350">
                              <a:moveTo>
                                <a:pt x="7670038" y="0"/>
                              </a:moveTo>
                              <a:lnTo>
                                <a:pt x="7238746" y="0"/>
                              </a:lnTo>
                              <a:lnTo>
                                <a:pt x="7238746" y="6083"/>
                              </a:lnTo>
                              <a:lnTo>
                                <a:pt x="7670038" y="6083"/>
                              </a:lnTo>
                              <a:lnTo>
                                <a:pt x="76700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010752pt;width:603.950pt;height:.5pt;mso-position-horizontal-relative:page;mso-position-vertical-relative:paragraph;z-index:-15728640;mso-wrap-distance-left:0;mso-wrap-distance-right:0" id="docshape1" coordorigin="1440,160" coordsize="12079,10" path="m7904,160l3430,160,3420,160,3420,160,1440,160,1440,170,3420,170,3420,170,3430,170,7904,170,7904,160xm7914,160l7904,160,7904,170,7914,170,7914,160xm12840,160l12830,160,7914,160,7914,170,12830,170,12840,170,12840,160xm13519,160l12840,160,12840,170,13519,170,13519,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32"/>
        <w:ind w:left="6869"/>
      </w:pPr>
      <w:r>
        <w:rPr/>
        <w:t>Tertile</w:t>
      </w:r>
      <w:r>
        <w:rPr>
          <w:spacing w:val="-9"/>
        </w:rPr>
        <w:t> </w:t>
      </w:r>
      <w:r>
        <w:rPr/>
        <w:t>HR</w:t>
      </w:r>
      <w:r>
        <w:rPr>
          <w:spacing w:val="-8"/>
        </w:rPr>
        <w:t> </w:t>
      </w:r>
      <w:r>
        <w:rPr/>
        <w:t>(95%</w:t>
      </w:r>
      <w:r>
        <w:rPr>
          <w:spacing w:val="-7"/>
        </w:rPr>
        <w:t> </w:t>
      </w:r>
      <w:r>
        <w:rPr>
          <w:spacing w:val="-5"/>
        </w:rPr>
        <w:t>CI)</w:t>
      </w:r>
    </w:p>
    <w:p>
      <w:pPr>
        <w:spacing w:line="262" w:lineRule="exact" w:before="0"/>
        <w:ind w:left="0" w:right="1298" w:firstLine="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876300</wp:posOffset>
                </wp:positionH>
                <wp:positionV relativeFrom="paragraph">
                  <wp:posOffset>152873</wp:posOffset>
                </wp:positionV>
                <wp:extent cx="7746365" cy="212979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746365" cy="2129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41"/>
                              <w:gridCol w:w="4494"/>
                              <w:gridCol w:w="1119"/>
                              <w:gridCol w:w="1623"/>
                              <w:gridCol w:w="2277"/>
                              <w:gridCol w:w="825"/>
                            </w:tblGrid>
                            <w:tr>
                              <w:trPr>
                                <w:trHeight w:val="733" w:hRule="atLeast"/>
                              </w:trPr>
                              <w:tc>
                                <w:tcPr>
                                  <w:tcW w:w="174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4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Phthalate metabolite</w:t>
                                  </w:r>
                                </w:p>
                              </w:tc>
                              <w:tc>
                                <w:tcPr>
                                  <w:tcW w:w="449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8"/>
                                    <w:ind w:left="285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doubling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increase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(95%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CI)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74" w:right="132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4"/>
                                    </w:rPr>
                                    <w:t>Tertile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8"/>
                                    <w:ind w:left="140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Tertile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8"/>
                                    <w:ind w:left="333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Tertile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79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trend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174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MEP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(ng/mL)</w:t>
                                  </w:r>
                                </w:p>
                              </w:tc>
                              <w:tc>
                                <w:tcPr>
                                  <w:tcW w:w="449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5" w:hRule="atLeast"/>
                              </w:trPr>
                              <w:tc>
                                <w:tcPr>
                                  <w:tcW w:w="1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3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 w:before="105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0.89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(0.75,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174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9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1.03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(0.99,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1.07)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REF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1.05)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3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1.01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(0.85,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1.20)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1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3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 w:before="10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0.86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(0.73,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174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494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1.02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(0.99,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1.06)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2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REF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1.01)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3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0.98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(0.83,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1.16)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left="1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174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3" w:type="dxa"/>
                                </w:tcPr>
                                <w:p>
                                  <w:pPr>
                                    <w:pStyle w:val="TableParagraph"/>
                                    <w:spacing w:line="260" w:lineRule="exact" w:before="10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0.84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(0.71,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1741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494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2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1.03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(0.99,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1.06)</w:t>
                                  </w:r>
                                </w:p>
                              </w:tc>
                              <w:tc>
                                <w:tcPr>
                                  <w:tcW w:w="1119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2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REF</w:t>
                                  </w:r>
                                </w:p>
                              </w:tc>
                              <w:tc>
                                <w:tcPr>
                                  <w:tcW w:w="1623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1.00)</w:t>
                                  </w:r>
                                </w:p>
                              </w:tc>
                              <w:tc>
                                <w:tcPr>
                                  <w:tcW w:w="2277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3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0.98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(0.82,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1.16)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0.95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9pt;margin-top:12.037296pt;width:609.950pt;height:167.7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41"/>
                        <w:gridCol w:w="4494"/>
                        <w:gridCol w:w="1119"/>
                        <w:gridCol w:w="1623"/>
                        <w:gridCol w:w="2277"/>
                        <w:gridCol w:w="825"/>
                      </w:tblGrid>
                      <w:tr>
                        <w:trPr>
                          <w:trHeight w:val="733" w:hRule="atLeast"/>
                        </w:trPr>
                        <w:tc>
                          <w:tcPr>
                            <w:tcW w:w="174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4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Phthalate metabolite</w:t>
                            </w:r>
                          </w:p>
                        </w:tc>
                        <w:tc>
                          <w:tcPr>
                            <w:tcW w:w="449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8"/>
                              <w:ind w:left="28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Per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doubling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increase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HR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(95%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CI)</w:t>
                            </w:r>
                          </w:p>
                        </w:tc>
                        <w:tc>
                          <w:tcPr>
                            <w:tcW w:w="111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74" w:right="13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Tertile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2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8"/>
                              <w:ind w:left="14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Tertile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7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8"/>
                              <w:ind w:left="333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Tertile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179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trend</w:t>
                            </w:r>
                          </w:p>
                        </w:tc>
                      </w:tr>
                      <w:tr>
                        <w:trPr>
                          <w:trHeight w:val="410" w:hRule="atLeast"/>
                        </w:trPr>
                        <w:tc>
                          <w:tcPr>
                            <w:tcW w:w="174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MEP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(ng/mL)</w:t>
                            </w:r>
                          </w:p>
                        </w:tc>
                        <w:tc>
                          <w:tcPr>
                            <w:tcW w:w="449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27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5" w:hRule="atLeast"/>
                        </w:trPr>
                        <w:tc>
                          <w:tcPr>
                            <w:tcW w:w="174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3" w:type="dxa"/>
                          </w:tcPr>
                          <w:p>
                            <w:pPr>
                              <w:pStyle w:val="TableParagraph"/>
                              <w:spacing w:line="260" w:lineRule="exact" w:before="105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0.89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(0.75,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1741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94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8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1.03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(0.99,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1.07)</w:t>
                            </w:r>
                          </w:p>
                        </w:tc>
                        <w:tc>
                          <w:tcPr>
                            <w:tcW w:w="1119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REF</w:t>
                            </w:r>
                          </w:p>
                        </w:tc>
                        <w:tc>
                          <w:tcPr>
                            <w:tcW w:w="1623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1.05)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33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1.01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(0.85,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1.20)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7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0.71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174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3" w:type="dxa"/>
                          </w:tcPr>
                          <w:p>
                            <w:pPr>
                              <w:pStyle w:val="TableParagraph"/>
                              <w:spacing w:line="260" w:lineRule="exact" w:before="10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0.86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(0.73,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1741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494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8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1.02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(0.99,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1.06)</w:t>
                            </w:r>
                          </w:p>
                        </w:tc>
                        <w:tc>
                          <w:tcPr>
                            <w:tcW w:w="1119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2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REF</w:t>
                            </w:r>
                          </w:p>
                        </w:tc>
                        <w:tc>
                          <w:tcPr>
                            <w:tcW w:w="1623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1.01)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33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0.98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(0.83,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1.16)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left="17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0.96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174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9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3" w:type="dxa"/>
                          </w:tcPr>
                          <w:p>
                            <w:pPr>
                              <w:pStyle w:val="TableParagraph"/>
                              <w:spacing w:line="260" w:lineRule="exact" w:before="10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0.84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(0.71,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1741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494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28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1.03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(0.99,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1.06)</w:t>
                            </w:r>
                          </w:p>
                        </w:tc>
                        <w:tc>
                          <w:tcPr>
                            <w:tcW w:w="1119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2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REF</w:t>
                            </w:r>
                          </w:p>
                        </w:tc>
                        <w:tc>
                          <w:tcPr>
                            <w:tcW w:w="1623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1.00)</w:t>
                            </w:r>
                          </w:p>
                        </w:tc>
                        <w:tc>
                          <w:tcPr>
                            <w:tcW w:w="2277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33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0.98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(0.82,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1.16)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17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0.95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4"/>
        </w:rPr>
        <w:t>p-</w:t>
      </w:r>
    </w:p>
    <w:p>
      <w:pPr>
        <w:spacing w:after="0" w:line="262" w:lineRule="exact"/>
        <w:jc w:val="right"/>
        <w:rPr>
          <w:rFonts w:ascii="Arial"/>
          <w:b/>
          <w:sz w:val="24"/>
        </w:rPr>
        <w:sectPr>
          <w:type w:val="continuous"/>
          <w:pgSz w:w="15840" w:h="12240" w:orient="landscape"/>
          <w:pgMar w:top="1360" w:bottom="280" w:left="1080" w:right="1440"/>
        </w:sectPr>
      </w:pPr>
    </w:p>
    <w:p>
      <w:pPr>
        <w:pStyle w:val="BodyText"/>
        <w:spacing w:before="7" w:after="1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2"/>
        <w:gridCol w:w="3322"/>
        <w:gridCol w:w="2093"/>
        <w:gridCol w:w="1735"/>
        <w:gridCol w:w="2277"/>
        <w:gridCol w:w="699"/>
      </w:tblGrid>
      <w:tr>
        <w:trPr>
          <w:trHeight w:val="381" w:hRule="atLeast"/>
        </w:trPr>
        <w:tc>
          <w:tcPr>
            <w:tcW w:w="183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MnBP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10126" w:type="dxa"/>
            <w:gridSpan w:val="5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1.12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(0.96,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sz w:val="24"/>
              </w:rPr>
            </w:pPr>
            <w:r>
              <w:rPr>
                <w:sz w:val="24"/>
              </w:rPr>
              <w:t>1.02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1.07)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1.31)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1.30)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0.27</w:t>
            </w: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(0.94,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sz w:val="24"/>
              </w:rPr>
            </w:pPr>
            <w:r>
              <w:rPr>
                <w:sz w:val="24"/>
              </w:rPr>
              <w:t>1.01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1.06)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1.28)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1.09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1.28)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0.35</w:t>
            </w:r>
          </w:p>
        </w:tc>
      </w:tr>
      <w:tr>
        <w:trPr>
          <w:trHeight w:val="385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1.08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(0.93,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sz w:val="24"/>
              </w:rPr>
            </w:pPr>
            <w:r>
              <w:rPr>
                <w:sz w:val="24"/>
              </w:rPr>
              <w:t>1.02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1.07)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1.27)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1.09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1.29)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</w:tr>
      <w:tr>
        <w:trPr>
          <w:trHeight w:val="496" w:hRule="atLeast"/>
        </w:trPr>
        <w:tc>
          <w:tcPr>
            <w:tcW w:w="1832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MiBP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1.12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(0.97,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1.30)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1.19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1.40)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0.03</w:t>
            </w:r>
          </w:p>
        </w:tc>
      </w:tr>
      <w:tr>
        <w:trPr>
          <w:trHeight w:val="385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(0.95,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1.27)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1.19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1.40)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0.03</w:t>
            </w: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1.09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(0.94,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2" w:hRule="atLeast"/>
        </w:trPr>
        <w:tc>
          <w:tcPr>
            <w:tcW w:w="1832" w:type="dxa"/>
          </w:tcPr>
          <w:p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22" w:type="dxa"/>
          </w:tcPr>
          <w:p>
            <w:pPr>
              <w:pStyle w:val="TableParagraph"/>
              <w:spacing w:line="252" w:lineRule="exact"/>
              <w:ind w:left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2093" w:type="dxa"/>
          </w:tcPr>
          <w:p>
            <w:pPr>
              <w:pStyle w:val="TableParagraph"/>
              <w:spacing w:line="25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5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1.26)</w:t>
            </w:r>
          </w:p>
        </w:tc>
        <w:tc>
          <w:tcPr>
            <w:tcW w:w="2277" w:type="dxa"/>
          </w:tcPr>
          <w:p>
            <w:pPr>
              <w:pStyle w:val="TableParagraph"/>
              <w:spacing w:line="25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1.39)</w:t>
            </w:r>
          </w:p>
        </w:tc>
        <w:tc>
          <w:tcPr>
            <w:tcW w:w="699" w:type="dxa"/>
          </w:tcPr>
          <w:p>
            <w:pPr>
              <w:pStyle w:val="TableParagraph"/>
              <w:spacing w:line="25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0.04</w:t>
            </w:r>
          </w:p>
        </w:tc>
      </w:tr>
      <w:tr>
        <w:trPr>
          <w:trHeight w:val="496" w:hRule="atLeast"/>
        </w:trPr>
        <w:tc>
          <w:tcPr>
            <w:tcW w:w="11958" w:type="dxa"/>
            <w:gridSpan w:val="6"/>
          </w:tcPr>
          <w:p>
            <w:pPr>
              <w:pStyle w:val="TableParagraph"/>
              <w:spacing w:line="256" w:lineRule="exact" w:before="221"/>
              <w:ind w:left="50"/>
              <w:rPr>
                <w:sz w:val="24"/>
              </w:rPr>
            </w:pPr>
            <w:r>
              <w:rPr>
                <w:sz w:val="24"/>
              </w:rPr>
              <w:t>∑LMW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phthalate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metabolites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(nmol/mL)</w:t>
            </w:r>
          </w:p>
        </w:tc>
      </w:tr>
      <w:tr>
        <w:trPr>
          <w:trHeight w:val="498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218"/>
              <w:ind w:left="251"/>
              <w:rPr>
                <w:sz w:val="24"/>
              </w:rPr>
            </w:pPr>
            <w:r>
              <w:rPr>
                <w:sz w:val="24"/>
              </w:rPr>
              <w:t>0.94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(0.80,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sz w:val="24"/>
              </w:rPr>
            </w:pPr>
            <w:r>
              <w:rPr>
                <w:sz w:val="24"/>
              </w:rPr>
              <w:t>1.04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1.08)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1.11)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1.03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1.22)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0.64</w:t>
            </w: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0.93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(0.79,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sz w:val="24"/>
              </w:rPr>
            </w:pPr>
            <w:r>
              <w:rPr>
                <w:sz w:val="24"/>
              </w:rPr>
              <w:t>1.03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1.07)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1.10)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1.19)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0.88</w:t>
            </w:r>
          </w:p>
        </w:tc>
      </w:tr>
      <w:tr>
        <w:trPr>
          <w:trHeight w:val="386" w:hRule="atLeast"/>
        </w:trPr>
        <w:tc>
          <w:tcPr>
            <w:tcW w:w="183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0.93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(0.79,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83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22" w:type="dxa"/>
          </w:tcPr>
          <w:p>
            <w:pPr>
              <w:pStyle w:val="TableParagraph"/>
              <w:spacing w:line="272" w:lineRule="exact"/>
              <w:ind w:left="198"/>
              <w:rPr>
                <w:sz w:val="24"/>
              </w:rPr>
            </w:pPr>
            <w:r>
              <w:rPr>
                <w:sz w:val="24"/>
              </w:rPr>
              <w:t>1.03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1.08)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1.10)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1.19)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0.88</w:t>
            </w:r>
          </w:p>
        </w:tc>
      </w:tr>
      <w:tr>
        <w:trPr>
          <w:trHeight w:val="381" w:hRule="atLeast"/>
        </w:trPr>
        <w:tc>
          <w:tcPr>
            <w:tcW w:w="1832" w:type="dxa"/>
          </w:tcPr>
          <w:p>
            <w:pPr>
              <w:pStyle w:val="TableParagraph"/>
              <w:spacing w:line="256" w:lineRule="exact" w:before="105"/>
              <w:ind w:left="50"/>
              <w:rPr>
                <w:sz w:val="24"/>
              </w:rPr>
            </w:pPr>
            <w:r>
              <w:rPr>
                <w:sz w:val="24"/>
              </w:rPr>
              <w:t>MEHP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32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5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6"/>
        <w:gridCol w:w="3228"/>
        <w:gridCol w:w="2093"/>
        <w:gridCol w:w="1735"/>
        <w:gridCol w:w="2277"/>
        <w:gridCol w:w="699"/>
      </w:tblGrid>
      <w:tr>
        <w:trPr>
          <w:trHeight w:val="272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52" w:lineRule="exact"/>
              <w:ind w:left="251"/>
              <w:rPr>
                <w:sz w:val="24"/>
              </w:rPr>
            </w:pPr>
            <w:r>
              <w:rPr>
                <w:sz w:val="24"/>
              </w:rPr>
              <w:t>1.02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(0.88,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1.10)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1.19)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(0.98,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1.36)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0.08</w:t>
            </w: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0.99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(0.85,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1.10)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1.15)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1.37)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0.07</w:t>
            </w: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0.97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(0.83,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1.09)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1.13)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1.33)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0.13</w:t>
            </w:r>
          </w:p>
        </w:tc>
      </w:tr>
      <w:tr>
        <w:trPr>
          <w:trHeight w:val="495" w:hRule="atLeast"/>
        </w:trPr>
        <w:tc>
          <w:tcPr>
            <w:tcW w:w="192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z w:val="24"/>
              </w:rPr>
              <w:t>MEHHP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1.05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(0.91,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1.09)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1.22)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1.36)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6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0.11</w:t>
            </w: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1.06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(0.91,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1.10)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1.23)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1.38)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0.08</w:t>
            </w:r>
          </w:p>
        </w:tc>
      </w:tr>
      <w:tr>
        <w:trPr>
          <w:trHeight w:val="385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1.05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(0.91,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1.09)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1.23)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1.35)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0.13</w:t>
            </w:r>
          </w:p>
        </w:tc>
      </w:tr>
      <w:tr>
        <w:trPr>
          <w:trHeight w:val="496" w:hRule="atLeast"/>
        </w:trPr>
        <w:tc>
          <w:tcPr>
            <w:tcW w:w="192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MEOHP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1.09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(0.93,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1.09)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1.27)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1.11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1.31)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0.23</w:t>
            </w:r>
          </w:p>
        </w:tc>
      </w:tr>
      <w:tr>
        <w:trPr>
          <w:trHeight w:val="385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1.08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(0.93,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1.09)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1.26)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1.11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1.31)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0.22</w:t>
            </w: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1.08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(0.93,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26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28" w:type="dxa"/>
          </w:tcPr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1.05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1.09)</w:t>
            </w:r>
          </w:p>
        </w:tc>
        <w:tc>
          <w:tcPr>
            <w:tcW w:w="2093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1.26)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1.09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1.29)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0.31</w:t>
            </w:r>
          </w:p>
        </w:tc>
      </w:tr>
      <w:tr>
        <w:trPr>
          <w:trHeight w:val="495" w:hRule="atLeast"/>
        </w:trPr>
        <w:tc>
          <w:tcPr>
            <w:tcW w:w="192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MECPP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2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3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1.14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(0.99,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2" w:hRule="atLeast"/>
        </w:trPr>
        <w:tc>
          <w:tcPr>
            <w:tcW w:w="1926" w:type="dxa"/>
          </w:tcPr>
          <w:p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28" w:type="dxa"/>
          </w:tcPr>
          <w:p>
            <w:pPr>
              <w:pStyle w:val="TableParagraph"/>
              <w:spacing w:line="252" w:lineRule="exact"/>
              <w:ind w:left="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2093" w:type="dxa"/>
          </w:tcPr>
          <w:p>
            <w:pPr>
              <w:pStyle w:val="TableParagraph"/>
              <w:spacing w:line="25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5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1.32)</w:t>
            </w:r>
          </w:p>
        </w:tc>
        <w:tc>
          <w:tcPr>
            <w:tcW w:w="2277" w:type="dxa"/>
          </w:tcPr>
          <w:p>
            <w:pPr>
              <w:pStyle w:val="TableParagraph"/>
              <w:spacing w:line="25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1.28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(1.08,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1.51)</w:t>
            </w:r>
          </w:p>
        </w:tc>
        <w:tc>
          <w:tcPr>
            <w:tcW w:w="699" w:type="dxa"/>
          </w:tcPr>
          <w:p>
            <w:pPr>
              <w:pStyle w:val="TableParagraph"/>
              <w:spacing w:line="25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0.00</w:t>
            </w:r>
          </w:p>
        </w:tc>
      </w:tr>
    </w:tbl>
    <w:p>
      <w:pPr>
        <w:pStyle w:val="TableParagraph"/>
        <w:spacing w:after="0" w:line="252" w:lineRule="exact"/>
        <w:jc w:val="right"/>
        <w:rPr>
          <w:rFonts w:ascii="Arial"/>
          <w:b/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5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2"/>
        <w:gridCol w:w="3474"/>
        <w:gridCol w:w="1801"/>
        <w:gridCol w:w="1735"/>
        <w:gridCol w:w="2277"/>
        <w:gridCol w:w="699"/>
      </w:tblGrid>
      <w:tr>
        <w:trPr>
          <w:trHeight w:val="272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52" w:lineRule="exact"/>
              <w:ind w:left="251"/>
              <w:rPr>
                <w:sz w:val="24"/>
              </w:rPr>
            </w:pPr>
            <w:r>
              <w:rPr>
                <w:sz w:val="24"/>
              </w:rPr>
              <w:t>1.13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(0.98,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1.31)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1.28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(1.08,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1.51)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0.00</w:t>
            </w: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(0.99,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1.33)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1.27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(1.07,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1.50)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0.01</w:t>
            </w:r>
          </w:p>
        </w:tc>
      </w:tr>
      <w:tr>
        <w:trPr>
          <w:trHeight w:val="495" w:hRule="atLeast"/>
        </w:trPr>
        <w:tc>
          <w:tcPr>
            <w:tcW w:w="1972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∑DEHP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phthalate</w:t>
            </w:r>
          </w:p>
        </w:tc>
        <w:tc>
          <w:tcPr>
            <w:tcW w:w="3474" w:type="dxa"/>
          </w:tcPr>
          <w:p>
            <w:pPr>
              <w:pStyle w:val="TableParagraph"/>
              <w:spacing w:before="106"/>
              <w:ind w:left="32"/>
              <w:rPr>
                <w:sz w:val="24"/>
              </w:rPr>
            </w:pPr>
            <w:r>
              <w:rPr>
                <w:sz w:val="24"/>
              </w:rPr>
              <w:t>metabolites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(nmol/mL)</w:t>
            </w: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1.14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(0.99,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1.10)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1.33)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1.22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(1.03,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1.44)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0.02</w:t>
            </w: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1.14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(0.98,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1.10)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1.32)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1.22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(1.04,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1.44)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0.02</w:t>
            </w: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(0.99,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1.10)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1.34)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1.19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1.41)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0.04</w:t>
            </w:r>
          </w:p>
        </w:tc>
      </w:tr>
      <w:tr>
        <w:trPr>
          <w:trHeight w:val="495" w:hRule="atLeast"/>
        </w:trPr>
        <w:tc>
          <w:tcPr>
            <w:tcW w:w="1972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z w:val="24"/>
              </w:rPr>
              <w:t>MBzP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1.11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(0.94,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1.31)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1.25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(1.05,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1.48)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0.01</w:t>
            </w: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1.09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(0.92,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sz w:val="24"/>
              </w:rPr>
            </w:pPr>
            <w:r>
              <w:rPr>
                <w:sz w:val="24"/>
              </w:rPr>
              <w:t>1.05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1.10)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1.28)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1.21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1.43)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0.03</w:t>
            </w:r>
          </w:p>
        </w:tc>
      </w:tr>
      <w:tr>
        <w:trPr>
          <w:trHeight w:val="385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(0.93,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sz w:val="24"/>
              </w:rPr>
            </w:pPr>
            <w:r>
              <w:rPr>
                <w:sz w:val="24"/>
              </w:rPr>
              <w:t>1.05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1.10)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1.31)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1.21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1.44)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0.02</w:t>
            </w:r>
          </w:p>
        </w:tc>
      </w:tr>
      <w:tr>
        <w:trPr>
          <w:trHeight w:val="497" w:hRule="atLeast"/>
        </w:trPr>
        <w:tc>
          <w:tcPr>
            <w:tcW w:w="1972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MCOP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6"/>
              <w:ind w:left="251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(0.85,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972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74" w:type="dxa"/>
          </w:tcPr>
          <w:p>
            <w:pPr>
              <w:pStyle w:val="TableParagraph"/>
              <w:spacing w:line="272" w:lineRule="exact"/>
              <w:ind w:left="58"/>
              <w:rPr>
                <w:sz w:val="24"/>
              </w:rPr>
            </w:pPr>
            <w:r>
              <w:rPr>
                <w:sz w:val="24"/>
              </w:rPr>
              <w:t>1.01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1.06)</w:t>
            </w:r>
          </w:p>
        </w:tc>
        <w:tc>
          <w:tcPr>
            <w:tcW w:w="1801" w:type="dxa"/>
          </w:tcPr>
          <w:p>
            <w:pPr>
              <w:pStyle w:val="TableParagraph"/>
              <w:spacing w:line="27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7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1.19)</w:t>
            </w:r>
          </w:p>
        </w:tc>
        <w:tc>
          <w:tcPr>
            <w:tcW w:w="2277" w:type="dxa"/>
          </w:tcPr>
          <w:p>
            <w:pPr>
              <w:pStyle w:val="TableParagraph"/>
              <w:spacing w:line="272" w:lineRule="exact"/>
              <w:ind w:left="333"/>
              <w:rPr>
                <w:sz w:val="24"/>
              </w:rPr>
            </w:pPr>
            <w:r>
              <w:rPr>
                <w:sz w:val="24"/>
              </w:rPr>
              <w:t>0.98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1.17)</w:t>
            </w:r>
          </w:p>
        </w:tc>
        <w:tc>
          <w:tcPr>
            <w:tcW w:w="699" w:type="dxa"/>
          </w:tcPr>
          <w:p>
            <w:pPr>
              <w:pStyle w:val="TableParagraph"/>
              <w:spacing w:line="27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0.81</w:t>
            </w:r>
          </w:p>
        </w:tc>
      </w:tr>
      <w:tr>
        <w:trPr>
          <w:trHeight w:val="385" w:hRule="atLeast"/>
        </w:trPr>
        <w:tc>
          <w:tcPr>
            <w:tcW w:w="197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7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0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>
            <w:pPr>
              <w:pStyle w:val="TableParagraph"/>
              <w:spacing w:line="260" w:lineRule="exact" w:before="105"/>
              <w:ind w:left="251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(0.84,</w:t>
            </w:r>
          </w:p>
        </w:tc>
        <w:tc>
          <w:tcPr>
            <w:tcW w:w="227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2" w:hRule="atLeast"/>
        </w:trPr>
        <w:tc>
          <w:tcPr>
            <w:tcW w:w="1972" w:type="dxa"/>
          </w:tcPr>
          <w:p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74" w:type="dxa"/>
          </w:tcPr>
          <w:p>
            <w:pPr>
              <w:pStyle w:val="TableParagraph"/>
              <w:spacing w:line="252" w:lineRule="exact"/>
              <w:ind w:left="58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1.06)</w:t>
            </w:r>
          </w:p>
        </w:tc>
        <w:tc>
          <w:tcPr>
            <w:tcW w:w="1801" w:type="dxa"/>
          </w:tcPr>
          <w:p>
            <w:pPr>
              <w:pStyle w:val="TableParagraph"/>
              <w:spacing w:line="252" w:lineRule="exact"/>
              <w:ind w:right="25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5" w:type="dxa"/>
          </w:tcPr>
          <w:p>
            <w:pPr>
              <w:pStyle w:val="TableParagraph"/>
              <w:spacing w:line="252" w:lineRule="exact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1.18)</w:t>
            </w:r>
          </w:p>
        </w:tc>
        <w:tc>
          <w:tcPr>
            <w:tcW w:w="2277" w:type="dxa"/>
          </w:tcPr>
          <w:p>
            <w:pPr>
              <w:pStyle w:val="TableParagraph"/>
              <w:spacing w:line="252" w:lineRule="exact"/>
              <w:ind w:left="333"/>
              <w:rPr>
                <w:sz w:val="24"/>
              </w:rPr>
            </w:pPr>
            <w:r>
              <w:rPr>
                <w:sz w:val="24"/>
              </w:rPr>
              <w:t>0.96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1.15)</w:t>
            </w:r>
          </w:p>
        </w:tc>
        <w:tc>
          <w:tcPr>
            <w:tcW w:w="699" w:type="dxa"/>
          </w:tcPr>
          <w:p>
            <w:pPr>
              <w:pStyle w:val="TableParagraph"/>
              <w:spacing w:line="252" w:lineRule="exact"/>
              <w:ind w:right="4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0.64</w:t>
            </w:r>
          </w:p>
        </w:tc>
      </w:tr>
    </w:tbl>
    <w:p>
      <w:pPr>
        <w:pStyle w:val="TableParagraph"/>
        <w:spacing w:after="0" w:line="252" w:lineRule="exact"/>
        <w:jc w:val="righ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5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3315"/>
        <w:gridCol w:w="2092"/>
        <w:gridCol w:w="1734"/>
        <w:gridCol w:w="2276"/>
        <w:gridCol w:w="698"/>
      </w:tblGrid>
      <w:tr>
        <w:trPr>
          <w:trHeight w:val="272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52" w:lineRule="exact"/>
              <w:ind w:left="253"/>
              <w:rPr>
                <w:sz w:val="24"/>
              </w:rPr>
            </w:pPr>
            <w:r>
              <w:rPr>
                <w:sz w:val="24"/>
              </w:rPr>
              <w:t>0.99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(0.84,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1.05)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1.18)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0.96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1.15)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0.61</w:t>
            </w:r>
          </w:p>
        </w:tc>
      </w:tr>
      <w:tr>
        <w:trPr>
          <w:trHeight w:val="496" w:hRule="atLeast"/>
        </w:trPr>
        <w:tc>
          <w:tcPr>
            <w:tcW w:w="1838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MCNP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6"/>
              <w:ind w:left="253"/>
              <w:rPr>
                <w:sz w:val="24"/>
              </w:rPr>
            </w:pPr>
            <w:r>
              <w:rPr>
                <w:sz w:val="24"/>
              </w:rPr>
              <w:t>0.92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(0.78,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sz w:val="24"/>
              </w:rPr>
            </w:pPr>
            <w:r>
              <w:rPr>
                <w:sz w:val="24"/>
              </w:rPr>
              <w:t>1.01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1.06)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1.10)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1.32)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0.15</w:t>
            </w:r>
          </w:p>
        </w:tc>
      </w:tr>
      <w:tr>
        <w:trPr>
          <w:trHeight w:val="385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5"/>
              <w:ind w:left="253"/>
              <w:rPr>
                <w:sz w:val="24"/>
              </w:rPr>
            </w:pPr>
            <w:r>
              <w:rPr>
                <w:sz w:val="24"/>
              </w:rPr>
              <w:t>0.88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(0.74,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1.05)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1.05)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1.06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(0.88,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1.27)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0.27</w:t>
            </w: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6"/>
              <w:ind w:left="253"/>
              <w:rPr>
                <w:sz w:val="24"/>
              </w:rPr>
            </w:pPr>
            <w:r>
              <w:rPr>
                <w:sz w:val="24"/>
              </w:rPr>
              <w:t>0.85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(0.71,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sz w:val="24"/>
              </w:rPr>
            </w:pPr>
            <w:r>
              <w:rPr>
                <w:sz w:val="24"/>
              </w:rPr>
              <w:t>0.99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1.04)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1.01)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1.20)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0.64</w:t>
            </w:r>
          </w:p>
        </w:tc>
      </w:tr>
      <w:tr>
        <w:trPr>
          <w:trHeight w:val="495" w:hRule="atLeast"/>
        </w:trPr>
        <w:tc>
          <w:tcPr>
            <w:tcW w:w="1838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MCPP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5"/>
              <w:ind w:left="253"/>
              <w:rPr>
                <w:sz w:val="24"/>
              </w:rPr>
            </w:pPr>
            <w:r>
              <w:rPr>
                <w:sz w:val="24"/>
              </w:rPr>
              <w:t>0.97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(0.81,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1.07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1.13)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1.16)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1.14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1.38)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0.06</w:t>
            </w: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6"/>
              <w:ind w:left="253"/>
              <w:rPr>
                <w:sz w:val="24"/>
              </w:rPr>
            </w:pPr>
            <w:r>
              <w:rPr>
                <w:sz w:val="24"/>
              </w:rPr>
              <w:t>0.95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(0.79,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sz w:val="24"/>
              </w:rPr>
            </w:pPr>
            <w:r>
              <w:rPr>
                <w:sz w:val="24"/>
              </w:rPr>
              <w:t>1.06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1.13)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1.14)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1.13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1.37)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0.06</w:t>
            </w: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6"/>
              <w:ind w:left="253"/>
              <w:rPr>
                <w:sz w:val="24"/>
              </w:rPr>
            </w:pPr>
            <w:r>
              <w:rPr>
                <w:sz w:val="24"/>
              </w:rPr>
              <w:t>0.91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(0.76,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2" w:hRule="atLeast"/>
        </w:trPr>
        <w:tc>
          <w:tcPr>
            <w:tcW w:w="1838" w:type="dxa"/>
          </w:tcPr>
          <w:p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15" w:type="dxa"/>
          </w:tcPr>
          <w:p>
            <w:pPr>
              <w:pStyle w:val="TableParagraph"/>
              <w:spacing w:line="252" w:lineRule="exact"/>
              <w:ind w:left="192"/>
              <w:rPr>
                <w:sz w:val="24"/>
              </w:rPr>
            </w:pPr>
            <w:r>
              <w:rPr>
                <w:sz w:val="24"/>
              </w:rPr>
              <w:t>1.06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1.12)</w:t>
            </w:r>
          </w:p>
        </w:tc>
        <w:tc>
          <w:tcPr>
            <w:tcW w:w="2092" w:type="dxa"/>
          </w:tcPr>
          <w:p>
            <w:pPr>
              <w:pStyle w:val="TableParagraph"/>
              <w:spacing w:line="25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5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1.10)</w:t>
            </w:r>
          </w:p>
        </w:tc>
        <w:tc>
          <w:tcPr>
            <w:tcW w:w="2276" w:type="dxa"/>
          </w:tcPr>
          <w:p>
            <w:pPr>
              <w:pStyle w:val="TableParagraph"/>
              <w:spacing w:line="25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1.13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1.37)</w:t>
            </w:r>
          </w:p>
        </w:tc>
        <w:tc>
          <w:tcPr>
            <w:tcW w:w="698" w:type="dxa"/>
          </w:tcPr>
          <w:p>
            <w:pPr>
              <w:pStyle w:val="TableParagraph"/>
              <w:spacing w:line="25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0.05</w:t>
            </w:r>
          </w:p>
        </w:tc>
      </w:tr>
      <w:tr>
        <w:trPr>
          <w:trHeight w:val="494" w:hRule="atLeast"/>
        </w:trPr>
        <w:tc>
          <w:tcPr>
            <w:tcW w:w="11953" w:type="dxa"/>
            <w:gridSpan w:val="6"/>
          </w:tcPr>
          <w:p>
            <w:pPr>
              <w:pStyle w:val="TableParagraph"/>
              <w:spacing w:line="256" w:lineRule="exact" w:before="218"/>
              <w:ind w:left="50"/>
              <w:rPr>
                <w:sz w:val="24"/>
              </w:rPr>
            </w:pPr>
            <w:r>
              <w:rPr>
                <w:sz w:val="24"/>
              </w:rPr>
              <w:t>∑HMW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phthalate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metabolites</w:t>
            </w:r>
            <w:r>
              <w:rPr>
                <w:spacing w:val="-2"/>
                <w:sz w:val="24"/>
              </w:rPr>
              <w:t> (nmol/mL)</w:t>
            </w:r>
          </w:p>
        </w:tc>
      </w:tr>
      <w:tr>
        <w:trPr>
          <w:trHeight w:val="500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221"/>
              <w:ind w:left="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1.18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(1.01,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1.37)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1.19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1.40)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0.05</w:t>
            </w:r>
          </w:p>
        </w:tc>
      </w:tr>
      <w:tr>
        <w:trPr>
          <w:trHeight w:val="386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6"/>
              <w:ind w:left="253"/>
              <w:rPr>
                <w:sz w:val="24"/>
              </w:rPr>
            </w:pPr>
            <w:r>
              <w:rPr>
                <w:sz w:val="24"/>
              </w:rPr>
              <w:t>1.15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(0.98,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85" w:hRule="atLeast"/>
        </w:trPr>
        <w:tc>
          <w:tcPr>
            <w:tcW w:w="1838" w:type="dxa"/>
          </w:tcPr>
          <w:p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15" w:type="dxa"/>
          </w:tcPr>
          <w:p>
            <w:pPr>
              <w:pStyle w:val="TableParagraph"/>
              <w:spacing w:line="272" w:lineRule="exact"/>
              <w:ind w:left="1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1.12)</w:t>
            </w:r>
          </w:p>
        </w:tc>
        <w:tc>
          <w:tcPr>
            <w:tcW w:w="2092" w:type="dxa"/>
          </w:tcPr>
          <w:p>
            <w:pPr>
              <w:pStyle w:val="TableParagraph"/>
              <w:spacing w:line="27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7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1.34)</w:t>
            </w:r>
          </w:p>
        </w:tc>
        <w:tc>
          <w:tcPr>
            <w:tcW w:w="2276" w:type="dxa"/>
          </w:tcPr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1.18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1.40)</w:t>
            </w:r>
          </w:p>
        </w:tc>
        <w:tc>
          <w:tcPr>
            <w:tcW w:w="698" w:type="dxa"/>
          </w:tcPr>
          <w:p>
            <w:pPr>
              <w:pStyle w:val="TableParagraph"/>
              <w:spacing w:line="27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0.05</w:t>
            </w:r>
          </w:p>
        </w:tc>
      </w:tr>
      <w:tr>
        <w:trPr>
          <w:trHeight w:val="385" w:hRule="atLeast"/>
        </w:trPr>
        <w:tc>
          <w:tcPr>
            <w:tcW w:w="183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1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4" w:type="dxa"/>
          </w:tcPr>
          <w:p>
            <w:pPr>
              <w:pStyle w:val="TableParagraph"/>
              <w:spacing w:line="260" w:lineRule="exact" w:before="105"/>
              <w:ind w:left="253"/>
              <w:rPr>
                <w:sz w:val="24"/>
              </w:rPr>
            </w:pPr>
            <w:r>
              <w:rPr>
                <w:sz w:val="24"/>
              </w:rPr>
              <w:t>1.15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(0.99,</w:t>
            </w:r>
          </w:p>
        </w:tc>
        <w:tc>
          <w:tcPr>
            <w:tcW w:w="227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9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2" w:hRule="atLeast"/>
        </w:trPr>
        <w:tc>
          <w:tcPr>
            <w:tcW w:w="1838" w:type="dxa"/>
          </w:tcPr>
          <w:p>
            <w:pPr>
              <w:pStyle w:val="TableParagraph"/>
              <w:spacing w:line="252" w:lineRule="exact"/>
              <w:ind w:left="5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15" w:type="dxa"/>
          </w:tcPr>
          <w:p>
            <w:pPr>
              <w:pStyle w:val="TableParagraph"/>
              <w:spacing w:line="252" w:lineRule="exact"/>
              <w:ind w:left="1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1.06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1.11)</w:t>
            </w:r>
          </w:p>
        </w:tc>
        <w:tc>
          <w:tcPr>
            <w:tcW w:w="2092" w:type="dxa"/>
          </w:tcPr>
          <w:p>
            <w:pPr>
              <w:pStyle w:val="TableParagraph"/>
              <w:spacing w:line="252" w:lineRule="exact"/>
              <w:ind w:right="24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REF</w:t>
            </w:r>
          </w:p>
        </w:tc>
        <w:tc>
          <w:tcPr>
            <w:tcW w:w="1734" w:type="dxa"/>
          </w:tcPr>
          <w:p>
            <w:pPr>
              <w:pStyle w:val="TableParagraph"/>
              <w:spacing w:line="252" w:lineRule="exact"/>
              <w:ind w:left="253"/>
              <w:rPr>
                <w:sz w:val="24"/>
              </w:rPr>
            </w:pPr>
            <w:r>
              <w:rPr>
                <w:spacing w:val="-4"/>
                <w:sz w:val="24"/>
              </w:rPr>
              <w:t>1.35)</w:t>
            </w:r>
          </w:p>
        </w:tc>
        <w:tc>
          <w:tcPr>
            <w:tcW w:w="2276" w:type="dxa"/>
          </w:tcPr>
          <w:p>
            <w:pPr>
              <w:pStyle w:val="TableParagraph"/>
              <w:spacing w:line="252" w:lineRule="exact"/>
              <w:ind w:left="336"/>
              <w:rPr>
                <w:sz w:val="24"/>
              </w:rPr>
            </w:pPr>
            <w:r>
              <w:rPr>
                <w:sz w:val="24"/>
              </w:rPr>
              <w:t>1.15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1.37)</w:t>
            </w:r>
          </w:p>
        </w:tc>
        <w:tc>
          <w:tcPr>
            <w:tcW w:w="698" w:type="dxa"/>
          </w:tcPr>
          <w:p>
            <w:pPr>
              <w:pStyle w:val="TableParagraph"/>
              <w:spacing w:line="252" w:lineRule="exact"/>
              <w:ind w:right="4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</w:tr>
    </w:tbl>
    <w:p>
      <w:pPr>
        <w:pStyle w:val="TableParagraph"/>
        <w:spacing w:after="0" w:line="252" w:lineRule="exact"/>
        <w:jc w:val="righ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221"/>
        <w:ind w:left="0"/>
        <w:rPr>
          <w:rFonts w:ascii="Arial"/>
          <w:b/>
        </w:rPr>
      </w:pPr>
    </w:p>
    <w:p>
      <w:pPr>
        <w:pStyle w:val="BodyText"/>
        <w:ind w:right="14"/>
      </w:pPr>
      <w:r>
        <w:rPr/>
        <w:t>Abbreviations: HR: hazard ratio; 95% CI: 95% confidence interval; LMW, low molecular weight; HMW, high molecular weight;</w:t>
      </w:r>
      <w:r>
        <w:rPr>
          <w:spacing w:val="-6"/>
        </w:rPr>
        <w:t> </w:t>
      </w:r>
      <w:r>
        <w:rPr/>
        <w:t>DEHP,</w:t>
      </w:r>
      <w:r>
        <w:rPr>
          <w:spacing w:val="-6"/>
        </w:rPr>
        <w:t> </w:t>
      </w:r>
      <w:r>
        <w:rPr/>
        <w:t>di(2-ethylhexyl)</w:t>
      </w:r>
      <w:r>
        <w:rPr>
          <w:spacing w:val="-8"/>
        </w:rPr>
        <w:t> </w:t>
      </w:r>
      <w:r>
        <w:rPr/>
        <w:t>phthalate;</w:t>
      </w:r>
      <w:r>
        <w:rPr>
          <w:spacing w:val="-6"/>
        </w:rPr>
        <w:t> </w:t>
      </w:r>
      <w:r>
        <w:rPr/>
        <w:t>MBzP,</w:t>
      </w:r>
      <w:r>
        <w:rPr>
          <w:spacing w:val="-6"/>
        </w:rPr>
        <w:t> </w:t>
      </w:r>
      <w:r>
        <w:rPr/>
        <w:t>monobenzyl</w:t>
      </w:r>
      <w:r>
        <w:rPr>
          <w:spacing w:val="-6"/>
        </w:rPr>
        <w:t> </w:t>
      </w:r>
      <w:r>
        <w:rPr/>
        <w:t>phthalate;</w:t>
      </w:r>
      <w:r>
        <w:rPr>
          <w:spacing w:val="-6"/>
        </w:rPr>
        <w:t> </w:t>
      </w:r>
      <w:r>
        <w:rPr/>
        <w:t>MCNP,</w:t>
      </w:r>
      <w:r>
        <w:rPr>
          <w:spacing w:val="-6"/>
        </w:rPr>
        <w:t> </w:t>
      </w:r>
      <w:r>
        <w:rPr/>
        <w:t>mono-carboxy-isononyl</w:t>
      </w:r>
      <w:r>
        <w:rPr>
          <w:spacing w:val="-9"/>
        </w:rPr>
        <w:t> </w:t>
      </w:r>
      <w:r>
        <w:rPr/>
        <w:t>phthalate;</w:t>
      </w:r>
      <w:r>
        <w:rPr>
          <w:spacing w:val="-8"/>
        </w:rPr>
        <w:t> </w:t>
      </w:r>
      <w:r>
        <w:rPr/>
        <w:t>MCPP, mono(3-carboxypropyl) phthalate; MCOP, mono-carboxyoctyl phthalate; MECPP, mono(2-ethyl-5-carboxypentyl) phthalate;</w:t>
      </w:r>
      <w:r>
        <w:rPr>
          <w:spacing w:val="-16"/>
        </w:rPr>
        <w:t> </w:t>
      </w:r>
      <w:r>
        <w:rPr/>
        <w:t>MEHP,</w:t>
      </w:r>
      <w:r>
        <w:rPr>
          <w:spacing w:val="-16"/>
        </w:rPr>
        <w:t> </w:t>
      </w:r>
      <w:r>
        <w:rPr/>
        <w:t>mono(2-ethylhexyl)</w:t>
      </w:r>
      <w:r>
        <w:rPr>
          <w:spacing w:val="-17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MEHHP,</w:t>
      </w:r>
      <w:r>
        <w:rPr>
          <w:spacing w:val="-16"/>
        </w:rPr>
        <w:t> </w:t>
      </w:r>
      <w:r>
        <w:rPr/>
        <w:t>mono(2-ethyl-5-hydroxyhexyl)</w:t>
      </w:r>
      <w:r>
        <w:rPr>
          <w:spacing w:val="-17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MEOHP,</w:t>
      </w:r>
      <w:r>
        <w:rPr>
          <w:spacing w:val="-16"/>
        </w:rPr>
        <w:t> </w:t>
      </w:r>
      <w:r>
        <w:rPr/>
        <w:t>mono(2-ethyl- 5-oxohexyl) phthalate; MEP, mono-ethyl phthalate; MiBP, mono-isobutyl phthalate; MnBP, mono-n-butyl phthalate.</w:t>
      </w:r>
    </w:p>
    <w:p>
      <w:pPr>
        <w:pStyle w:val="BodyText"/>
        <w:spacing w:before="154"/>
      </w:pPr>
      <w:r>
        <w:rPr/>
        <w:t>Model</w:t>
      </w:r>
      <w:r>
        <w:rPr>
          <w:spacing w:val="-5"/>
        </w:rPr>
        <w:t> </w:t>
      </w:r>
      <w:r>
        <w:rPr/>
        <w:t>1:</w:t>
      </w:r>
      <w:r>
        <w:rPr>
          <w:spacing w:val="-7"/>
        </w:rPr>
        <w:t> </w:t>
      </w:r>
      <w:r>
        <w:rPr/>
        <w:t>log</w:t>
      </w:r>
      <w:r>
        <w:rPr>
          <w:position w:val="8"/>
          <w:sz w:val="16"/>
        </w:rPr>
        <w:t>2</w:t>
      </w:r>
      <w:r>
        <w:rPr/>
        <w:t>-transformed</w:t>
      </w:r>
      <w:r>
        <w:rPr>
          <w:spacing w:val="-5"/>
        </w:rPr>
        <w:t> </w:t>
      </w:r>
      <w:r>
        <w:rPr/>
        <w:t>phthalate</w:t>
      </w:r>
      <w:r>
        <w:rPr>
          <w:spacing w:val="-4"/>
        </w:rPr>
        <w:t> </w:t>
      </w:r>
      <w:r>
        <w:rPr/>
        <w:t>metabolite,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time-invariant</w:t>
      </w:r>
      <w:r>
        <w:rPr>
          <w:spacing w:val="-5"/>
        </w:rPr>
        <w:t> </w:t>
      </w:r>
      <w:r>
        <w:rPr/>
        <w:t>race/ethnicity,</w:t>
      </w:r>
      <w:r>
        <w:rPr>
          <w:spacing w:val="-5"/>
        </w:rPr>
        <w:t> </w:t>
      </w:r>
      <w:r>
        <w:rPr/>
        <w:t>site</w:t>
      </w:r>
      <w:r>
        <w:rPr>
          <w:spacing w:val="-7"/>
        </w:rPr>
        <w:t> </w:t>
      </w:r>
      <w:r>
        <w:rPr/>
        <w:t>location,</w:t>
      </w:r>
      <w:r>
        <w:rPr>
          <w:spacing w:val="-7"/>
        </w:rPr>
        <w:t> </w:t>
      </w:r>
      <w:r>
        <w:rPr/>
        <w:t>educational</w:t>
      </w:r>
      <w:r>
        <w:rPr>
          <w:spacing w:val="-5"/>
        </w:rPr>
        <w:t> </w:t>
      </w:r>
      <w:r>
        <w:rPr/>
        <w:t>status,</w:t>
      </w:r>
      <w:r>
        <w:rPr>
          <w:spacing w:val="-7"/>
        </w:rPr>
        <w:t> </w:t>
      </w:r>
      <w:r>
        <w:rPr/>
        <w:t>physical activity, BMI, smoking status, secondary smoke exposure. Model 2: Model 1 + menopausal status. Model 3: Model 2 + symptom sensitivity, prior anxiety, pre-menstrual symptoms.</w:t>
      </w:r>
    </w:p>
    <w:p>
      <w:pPr>
        <w:pStyle w:val="BodyText"/>
        <w:spacing w:before="161"/>
      </w:pPr>
      <w:r>
        <w:rPr/>
        <w:t>Phthalate</w:t>
      </w:r>
      <w:r>
        <w:rPr>
          <w:spacing w:val="-8"/>
        </w:rPr>
        <w:t> </w:t>
      </w:r>
      <w:r>
        <w:rPr/>
        <w:t>metabolites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adjusted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hydration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covariate-adjusted</w:t>
      </w:r>
      <w:r>
        <w:rPr>
          <w:spacing w:val="-4"/>
        </w:rPr>
        <w:t> </w:t>
      </w:r>
      <w:r>
        <w:rPr/>
        <w:t>creatinine</w:t>
      </w:r>
      <w:r>
        <w:rPr>
          <w:spacing w:val="-6"/>
        </w:rPr>
        <w:t> </w:t>
      </w:r>
      <w:r>
        <w:rPr/>
        <w:t>standardization</w:t>
      </w:r>
      <w:r>
        <w:rPr>
          <w:spacing w:val="-4"/>
        </w:rPr>
        <w:t> </w:t>
      </w:r>
      <w:r>
        <w:rPr>
          <w:spacing w:val="-2"/>
        </w:rPr>
        <w:t>method.</w:t>
      </w:r>
    </w:p>
    <w:p>
      <w:pPr>
        <w:pStyle w:val="BodyText"/>
        <w:spacing w:before="161"/>
      </w:pPr>
      <w:r>
        <w:rPr/>
        <w:t>∑LMW</w:t>
      </w:r>
      <w:r>
        <w:rPr>
          <w:spacing w:val="-11"/>
        </w:rPr>
        <w:t> </w:t>
      </w:r>
      <w:r>
        <w:rPr/>
        <w:t>phthalate</w:t>
      </w:r>
      <w:r>
        <w:rPr>
          <w:spacing w:val="-9"/>
        </w:rPr>
        <w:t> </w:t>
      </w:r>
      <w:r>
        <w:rPr/>
        <w:t>metabolites,</w:t>
      </w:r>
      <w:r>
        <w:rPr>
          <w:spacing w:val="-10"/>
        </w:rPr>
        <w:t> </w:t>
      </w:r>
      <w:r>
        <w:rPr/>
        <w:t>molar</w:t>
      </w:r>
      <w:r>
        <w:rPr>
          <w:spacing w:val="-10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MEP,</w:t>
      </w:r>
      <w:r>
        <w:rPr>
          <w:spacing w:val="-10"/>
        </w:rPr>
        <w:t> </w:t>
      </w:r>
      <w:r>
        <w:rPr/>
        <w:t>MnBP,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MiBP;</w:t>
      </w:r>
      <w:r>
        <w:rPr>
          <w:spacing w:val="-10"/>
        </w:rPr>
        <w:t> </w:t>
      </w:r>
      <w:r>
        <w:rPr/>
        <w:t>∑DEHP</w:t>
      </w:r>
      <w:r>
        <w:rPr>
          <w:spacing w:val="-15"/>
        </w:rPr>
        <w:t> </w:t>
      </w:r>
      <w:r>
        <w:rPr/>
        <w:t>metabolites,</w:t>
      </w:r>
      <w:r>
        <w:rPr>
          <w:spacing w:val="-12"/>
        </w:rPr>
        <w:t> </w:t>
      </w:r>
      <w:r>
        <w:rPr/>
        <w:t>molar</w:t>
      </w:r>
      <w:r>
        <w:rPr>
          <w:spacing w:val="-10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MEHP,</w:t>
      </w:r>
      <w:r>
        <w:rPr>
          <w:spacing w:val="-12"/>
        </w:rPr>
        <w:t> </w:t>
      </w:r>
      <w:r>
        <w:rPr/>
        <w:t>MEHHP, MEOHP,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MECPP;</w:t>
      </w:r>
      <w:r>
        <w:rPr>
          <w:spacing w:val="-8"/>
        </w:rPr>
        <w:t> </w:t>
      </w:r>
      <w:r>
        <w:rPr/>
        <w:t>∑HMW</w:t>
      </w:r>
      <w:r>
        <w:rPr>
          <w:spacing w:val="-7"/>
        </w:rPr>
        <w:t> </w:t>
      </w:r>
      <w:r>
        <w:rPr/>
        <w:t>phthalate</w:t>
      </w:r>
      <w:r>
        <w:rPr>
          <w:spacing w:val="-8"/>
        </w:rPr>
        <w:t> </w:t>
      </w:r>
      <w:r>
        <w:rPr/>
        <w:t>metabolites,</w:t>
      </w:r>
      <w:r>
        <w:rPr>
          <w:spacing w:val="-7"/>
        </w:rPr>
        <w:t> </w:t>
      </w:r>
      <w:r>
        <w:rPr/>
        <w:t>molar</w:t>
      </w:r>
      <w:r>
        <w:rPr>
          <w:spacing w:val="-7"/>
        </w:rPr>
        <w:t> </w:t>
      </w:r>
      <w:r>
        <w:rPr/>
        <w:t>sum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MEHP,</w:t>
      </w:r>
      <w:r>
        <w:rPr>
          <w:spacing w:val="-7"/>
        </w:rPr>
        <w:t> </w:t>
      </w:r>
      <w:r>
        <w:rPr/>
        <w:t>MEHHP,</w:t>
      </w:r>
      <w:r>
        <w:rPr>
          <w:spacing w:val="-7"/>
        </w:rPr>
        <w:t> </w:t>
      </w:r>
      <w:r>
        <w:rPr/>
        <w:t>MEOHP,</w:t>
      </w:r>
      <w:r>
        <w:rPr>
          <w:spacing w:val="-7"/>
        </w:rPr>
        <w:t> </w:t>
      </w:r>
      <w:r>
        <w:rPr/>
        <w:t>MECPP,</w:t>
      </w:r>
      <w:r>
        <w:rPr>
          <w:spacing w:val="-7"/>
        </w:rPr>
        <w:t> </w:t>
      </w:r>
      <w:r>
        <w:rPr/>
        <w:t>MBzP,</w:t>
      </w:r>
      <w:r>
        <w:rPr>
          <w:spacing w:val="-8"/>
        </w:rPr>
        <w:t> </w:t>
      </w:r>
      <w:r>
        <w:rPr/>
        <w:t>MCOP, MCNP, and MCPP.</w:t>
      </w:r>
    </w:p>
    <w:p>
      <w:pPr>
        <w:pStyle w:val="BodyText"/>
        <w:spacing w:before="159"/>
      </w:pPr>
      <w:r>
        <w:rPr/>
        <w:t>Bold</w:t>
      </w:r>
      <w:r>
        <w:rPr>
          <w:spacing w:val="-5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statistical</w:t>
      </w:r>
      <w:r>
        <w:rPr>
          <w:spacing w:val="-4"/>
        </w:rPr>
        <w:t> </w:t>
      </w:r>
      <w:r>
        <w:rPr>
          <w:spacing w:val="-2"/>
        </w:rPr>
        <w:t>significance.</w:t>
      </w:r>
    </w:p>
    <w:p>
      <w:pPr>
        <w:pStyle w:val="BodyText"/>
        <w:spacing w:after="0"/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81"/>
      </w:pPr>
      <w:r>
        <w:rPr>
          <w:rFonts w:ascii="Arial"/>
          <w:b/>
        </w:rPr>
        <w:t>Table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S2.</w:t>
      </w:r>
      <w:r>
        <w:rPr>
          <w:rFonts w:ascii="Arial"/>
          <w:b/>
          <w:spacing w:val="-3"/>
        </w:rPr>
        <w:t> </w:t>
      </w:r>
      <w:r>
        <w:rPr/>
        <w:t>Hazard</w:t>
      </w:r>
      <w:r>
        <w:rPr>
          <w:spacing w:val="-3"/>
        </w:rPr>
        <w:t> </w:t>
      </w:r>
      <w:r>
        <w:rPr/>
        <w:t>ratios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VMS</w:t>
      </w:r>
      <w:r>
        <w:rPr>
          <w:spacing w:val="-3"/>
        </w:rPr>
        <w:t> </w:t>
      </w:r>
      <w:r>
        <w:rPr/>
        <w:t>occurrence</w:t>
      </w:r>
      <w:r>
        <w:rPr>
          <w:spacing w:val="-6"/>
        </w:rPr>
        <w:t> </w:t>
      </w:r>
      <w:r>
        <w:rPr/>
        <w:t>per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doubling</w:t>
      </w:r>
      <w:r>
        <w:rPr>
          <w:spacing w:val="-1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phthalate</w:t>
      </w:r>
      <w:r>
        <w:rPr>
          <w:spacing w:val="-5"/>
        </w:rPr>
        <w:t> </w:t>
      </w:r>
      <w:r>
        <w:rPr/>
        <w:t>metabolite</w:t>
      </w:r>
      <w:r>
        <w:rPr>
          <w:spacing w:val="-2"/>
        </w:rPr>
        <w:t> </w:t>
      </w:r>
      <w:r>
        <w:rPr/>
        <w:t>concentrations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1999-2000 throughout the follow-up period by racial/ethnic group</w:t>
      </w:r>
    </w:p>
    <w:p>
      <w:pPr>
        <w:pStyle w:val="BodyText"/>
        <w:spacing w:before="9"/>
        <w:ind w:left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101756</wp:posOffset>
                </wp:positionV>
                <wp:extent cx="410464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04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4640" h="6350">
                              <a:moveTo>
                                <a:pt x="1429753" y="0"/>
                              </a:moveTo>
                              <a:lnTo>
                                <a:pt x="142367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423670" y="6096"/>
                              </a:lnTo>
                              <a:lnTo>
                                <a:pt x="1429753" y="6096"/>
                              </a:lnTo>
                              <a:lnTo>
                                <a:pt x="1429753" y="0"/>
                              </a:lnTo>
                              <a:close/>
                            </a:path>
                            <a:path w="4104640" h="6350">
                              <a:moveTo>
                                <a:pt x="4104640" y="0"/>
                              </a:moveTo>
                              <a:lnTo>
                                <a:pt x="1429766" y="0"/>
                              </a:lnTo>
                              <a:lnTo>
                                <a:pt x="1429766" y="6096"/>
                              </a:lnTo>
                              <a:lnTo>
                                <a:pt x="4104640" y="6096"/>
                              </a:lnTo>
                              <a:lnTo>
                                <a:pt x="4104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012320pt;width:323.2pt;height:.5pt;mso-position-horizontal-relative:page;mso-position-vertical-relative:paragraph;z-index:-15727616;mso-wrap-distance-left:0;mso-wrap-distance-right:0" id="docshape3" coordorigin="1440,160" coordsize="6464,10" path="m3692,160l3682,160,1440,160,1440,170,3682,170,3692,170,3692,160xm7904,160l3692,160,3692,170,7904,170,7904,16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2"/>
        <w:ind w:left="0"/>
        <w:rPr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4547"/>
      </w:tblGrid>
      <w:tr>
        <w:trPr>
          <w:trHeight w:val="704" w:hRule="atLeast"/>
        </w:trPr>
        <w:tc>
          <w:tcPr>
            <w:tcW w:w="1939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4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Phthalate metabolite</w:t>
            </w:r>
          </w:p>
        </w:tc>
        <w:tc>
          <w:tcPr>
            <w:tcW w:w="45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68"/>
              <w:ind w:left="3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Per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doubling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increase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HR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(95%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5"/>
                <w:sz w:val="24"/>
              </w:rPr>
              <w:t>CI)</w:t>
            </w:r>
          </w:p>
        </w:tc>
      </w:tr>
      <w:tr>
        <w:trPr>
          <w:trHeight w:val="420" w:hRule="atLeast"/>
        </w:trPr>
        <w:tc>
          <w:tcPr>
            <w:tcW w:w="193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1"/>
              <w:ind w:left="45"/>
              <w:rPr>
                <w:sz w:val="24"/>
              </w:rPr>
            </w:pPr>
            <w:r>
              <w:rPr>
                <w:sz w:val="24"/>
              </w:rPr>
              <w:t>MEP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454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1939" w:type="dxa"/>
          </w:tcPr>
          <w:p>
            <w:pPr>
              <w:pStyle w:val="TableParagraph"/>
              <w:spacing w:before="105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5"/>
              <w:ind w:left="348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1.06)</w:t>
            </w:r>
          </w:p>
        </w:tc>
      </w:tr>
      <w:tr>
        <w:trPr>
          <w:trHeight w:val="496" w:hRule="atLeast"/>
        </w:trPr>
        <w:tc>
          <w:tcPr>
            <w:tcW w:w="1939" w:type="dxa"/>
          </w:tcPr>
          <w:p>
            <w:pPr>
              <w:pStyle w:val="TableParagraph"/>
              <w:spacing w:before="106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6"/>
              <w:ind w:left="3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1.12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(1.05,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1.19)</w:t>
            </w:r>
          </w:p>
        </w:tc>
      </w:tr>
      <w:tr>
        <w:trPr>
          <w:trHeight w:val="495" w:hRule="atLeast"/>
        </w:trPr>
        <w:tc>
          <w:tcPr>
            <w:tcW w:w="1939" w:type="dxa"/>
          </w:tcPr>
          <w:p>
            <w:pPr>
              <w:pStyle w:val="TableParagraph"/>
              <w:spacing w:before="106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6"/>
              <w:ind w:left="348"/>
              <w:rPr>
                <w:sz w:val="24"/>
              </w:rPr>
            </w:pPr>
            <w:r>
              <w:rPr>
                <w:sz w:val="24"/>
              </w:rPr>
              <w:t>0.98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1.07)</w:t>
            </w:r>
          </w:p>
        </w:tc>
      </w:tr>
      <w:tr>
        <w:trPr>
          <w:trHeight w:val="495" w:hRule="atLeast"/>
        </w:trPr>
        <w:tc>
          <w:tcPr>
            <w:tcW w:w="1939" w:type="dxa"/>
          </w:tcPr>
          <w:p>
            <w:pPr>
              <w:pStyle w:val="TableParagraph"/>
              <w:spacing w:before="105"/>
              <w:ind w:left="45"/>
              <w:rPr>
                <w:sz w:val="24"/>
              </w:rPr>
            </w:pPr>
            <w:r>
              <w:rPr>
                <w:sz w:val="24"/>
              </w:rPr>
              <w:t>MnBP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454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7" w:hRule="atLeast"/>
        </w:trPr>
        <w:tc>
          <w:tcPr>
            <w:tcW w:w="1939" w:type="dxa"/>
          </w:tcPr>
          <w:p>
            <w:pPr>
              <w:pStyle w:val="TableParagraph"/>
              <w:spacing w:before="106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6"/>
              <w:ind w:left="348"/>
              <w:rPr>
                <w:sz w:val="24"/>
              </w:rPr>
            </w:pPr>
            <w:r>
              <w:rPr>
                <w:sz w:val="24"/>
              </w:rPr>
              <w:t>0.96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1.03)</w:t>
            </w:r>
          </w:p>
        </w:tc>
      </w:tr>
      <w:tr>
        <w:trPr>
          <w:trHeight w:val="495" w:hRule="atLeast"/>
        </w:trPr>
        <w:tc>
          <w:tcPr>
            <w:tcW w:w="1939" w:type="dxa"/>
          </w:tcPr>
          <w:p>
            <w:pPr>
              <w:pStyle w:val="TableParagraph"/>
              <w:spacing w:before="106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6"/>
              <w:ind w:left="348"/>
              <w:rPr>
                <w:sz w:val="24"/>
              </w:rPr>
            </w:pPr>
            <w:r>
              <w:rPr>
                <w:sz w:val="24"/>
              </w:rPr>
              <w:t>1.08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(0.98,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1.19)</w:t>
            </w:r>
          </w:p>
        </w:tc>
      </w:tr>
      <w:tr>
        <w:trPr>
          <w:trHeight w:val="495" w:hRule="atLeast"/>
        </w:trPr>
        <w:tc>
          <w:tcPr>
            <w:tcW w:w="1939" w:type="dxa"/>
          </w:tcPr>
          <w:p>
            <w:pPr>
              <w:pStyle w:val="TableParagraph"/>
              <w:spacing w:before="105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5"/>
              <w:ind w:left="348"/>
              <w:rPr>
                <w:sz w:val="24"/>
              </w:rPr>
            </w:pPr>
            <w:r>
              <w:rPr>
                <w:sz w:val="24"/>
              </w:rPr>
              <w:t>1.05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1.18)</w:t>
            </w:r>
          </w:p>
        </w:tc>
      </w:tr>
      <w:tr>
        <w:trPr>
          <w:trHeight w:val="495" w:hRule="atLeast"/>
        </w:trPr>
        <w:tc>
          <w:tcPr>
            <w:tcW w:w="1939" w:type="dxa"/>
          </w:tcPr>
          <w:p>
            <w:pPr>
              <w:pStyle w:val="TableParagraph"/>
              <w:spacing w:before="106"/>
              <w:ind w:left="45"/>
              <w:rPr>
                <w:sz w:val="24"/>
              </w:rPr>
            </w:pPr>
            <w:r>
              <w:rPr>
                <w:sz w:val="24"/>
              </w:rPr>
              <w:t>MiBP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454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1939" w:type="dxa"/>
          </w:tcPr>
          <w:p>
            <w:pPr>
              <w:pStyle w:val="TableParagraph"/>
              <w:spacing w:before="105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5"/>
              <w:ind w:left="348"/>
              <w:rPr>
                <w:sz w:val="24"/>
              </w:rPr>
            </w:pPr>
            <w:r>
              <w:rPr>
                <w:sz w:val="24"/>
              </w:rPr>
              <w:t>1.01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1.08)</w:t>
            </w:r>
          </w:p>
        </w:tc>
      </w:tr>
      <w:tr>
        <w:trPr>
          <w:trHeight w:val="496" w:hRule="atLeast"/>
        </w:trPr>
        <w:tc>
          <w:tcPr>
            <w:tcW w:w="1939" w:type="dxa"/>
          </w:tcPr>
          <w:p>
            <w:pPr>
              <w:pStyle w:val="TableParagraph"/>
              <w:spacing w:before="106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4547" w:type="dxa"/>
          </w:tcPr>
          <w:p>
            <w:pPr>
              <w:pStyle w:val="TableParagraph"/>
              <w:spacing w:before="106"/>
              <w:ind w:left="3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1.12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1.24)</w:t>
            </w:r>
          </w:p>
        </w:tc>
      </w:tr>
      <w:tr>
        <w:trPr>
          <w:trHeight w:val="382" w:hRule="atLeast"/>
        </w:trPr>
        <w:tc>
          <w:tcPr>
            <w:tcW w:w="1939" w:type="dxa"/>
          </w:tcPr>
          <w:p>
            <w:pPr>
              <w:pStyle w:val="TableParagraph"/>
              <w:spacing w:line="256" w:lineRule="exact" w:before="106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4547" w:type="dxa"/>
          </w:tcPr>
          <w:p>
            <w:pPr>
              <w:pStyle w:val="TableParagraph"/>
              <w:spacing w:line="256" w:lineRule="exact" w:before="106"/>
              <w:ind w:left="348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1.22)</w:t>
            </w:r>
          </w:p>
        </w:tc>
      </w:tr>
    </w:tbl>
    <w:p>
      <w:pPr>
        <w:pStyle w:val="BodyText"/>
        <w:tabs>
          <w:tab w:pos="2647" w:val="left" w:leader="none"/>
        </w:tabs>
        <w:spacing w:line="432" w:lineRule="auto" w:before="227"/>
        <w:ind w:left="405" w:right="8686"/>
      </w:pPr>
      <w:r>
        <w:rPr/>
        <w:t>∑LMW</w:t>
      </w:r>
      <w:r>
        <w:rPr>
          <w:spacing w:val="-14"/>
        </w:rPr>
        <w:t> </w:t>
      </w:r>
      <w:r>
        <w:rPr/>
        <w:t>phthalate</w:t>
      </w:r>
      <w:r>
        <w:rPr>
          <w:spacing w:val="-12"/>
        </w:rPr>
        <w:t> </w:t>
      </w:r>
      <w:r>
        <w:rPr/>
        <w:t>metabolites</w:t>
      </w:r>
      <w:r>
        <w:rPr>
          <w:spacing w:val="-13"/>
        </w:rPr>
        <w:t> </w:t>
      </w:r>
      <w:r>
        <w:rPr/>
        <w:t>(nmol/mL) </w:t>
      </w:r>
      <w:r>
        <w:rPr>
          <w:spacing w:val="-2"/>
        </w:rPr>
        <w:t>White</w:t>
      </w:r>
      <w:r>
        <w:rPr/>
        <w:tab/>
        <w:t>1.00 (0.94, 1.07)</w:t>
      </w:r>
    </w:p>
    <w:p>
      <w:pPr>
        <w:tabs>
          <w:tab w:pos="2647" w:val="left" w:leader="none"/>
        </w:tabs>
        <w:spacing w:before="0"/>
        <w:ind w:left="405" w:right="0" w:firstLine="0"/>
        <w:jc w:val="left"/>
        <w:rPr>
          <w:rFonts w:ascii="Arial"/>
          <w:b/>
          <w:sz w:val="24"/>
        </w:rPr>
      </w:pPr>
      <w:r>
        <w:rPr>
          <w:spacing w:val="-2"/>
          <w:sz w:val="24"/>
        </w:rPr>
        <w:t>Black</w:t>
      </w:r>
      <w:r>
        <w:rPr>
          <w:sz w:val="24"/>
        </w:rPr>
        <w:tab/>
      </w:r>
      <w:r>
        <w:rPr>
          <w:rFonts w:ascii="Arial"/>
          <w:b/>
          <w:sz w:val="24"/>
        </w:rPr>
        <w:t>1.13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(1.05,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4"/>
          <w:sz w:val="24"/>
        </w:rPr>
        <w:t>1.21)</w:t>
      </w:r>
    </w:p>
    <w:p>
      <w:pPr>
        <w:spacing w:after="0"/>
        <w:jc w:val="left"/>
        <w:rPr>
          <w:rFonts w:ascii="Arial"/>
          <w:b/>
          <w:sz w:val="24"/>
        </w:rPr>
        <w:sectPr>
          <w:pgSz w:w="15840" w:h="12240" w:orient="landscape"/>
          <w:pgMar w:top="1360" w:bottom="280" w:left="1080" w:right="1440"/>
        </w:sectPr>
      </w:pPr>
    </w:p>
    <w:p>
      <w:pPr>
        <w:pStyle w:val="BodyText"/>
        <w:spacing w:before="7" w:after="1"/>
        <w:ind w:left="0"/>
        <w:rPr>
          <w:rFonts w:ascii="Arial"/>
          <w:b/>
          <w:sz w:val="8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6"/>
        <w:gridCol w:w="2048"/>
      </w:tblGrid>
      <w:tr>
        <w:trPr>
          <w:trHeight w:val="876" w:hRule="atLeast"/>
        </w:trPr>
        <w:tc>
          <w:tcPr>
            <w:tcW w:w="2056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  <w:p>
            <w:pPr>
              <w:pStyle w:val="TableParagraph"/>
              <w:spacing w:before="218"/>
              <w:ind w:left="50"/>
              <w:rPr>
                <w:sz w:val="24"/>
              </w:rPr>
            </w:pPr>
            <w:r>
              <w:rPr>
                <w:sz w:val="24"/>
              </w:rPr>
              <w:t>MEHP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048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0.98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(0.88,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1.09)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6"/>
              <w:ind w:right="4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1.07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1.13)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5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1.01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1.09)</w:t>
            </w:r>
          </w:p>
        </w:tc>
      </w:tr>
      <w:tr>
        <w:trPr>
          <w:trHeight w:val="497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6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1.06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1.16)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MEHHP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5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1.06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1.13)</w:t>
            </w:r>
          </w:p>
        </w:tc>
      </w:tr>
      <w:tr>
        <w:trPr>
          <w:trHeight w:val="496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6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0.97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1.05)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6"/>
              <w:ind w:right="6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1.11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1.22)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z w:val="24"/>
              </w:rPr>
              <w:t>MEOHP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7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6"/>
              <w:ind w:right="4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1.07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1.14)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6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0.95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1.03)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5"/>
              <w:ind w:right="6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1.11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1.21)</w:t>
            </w:r>
          </w:p>
        </w:tc>
      </w:tr>
      <w:tr>
        <w:trPr>
          <w:trHeight w:val="496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MECPP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0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6"/>
              <w:ind w:right="47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1.09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(1.02,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1.16)</w:t>
            </w:r>
          </w:p>
        </w:tc>
      </w:tr>
      <w:tr>
        <w:trPr>
          <w:trHeight w:val="495" w:hRule="atLeast"/>
        </w:trPr>
        <w:tc>
          <w:tcPr>
            <w:tcW w:w="205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048" w:type="dxa"/>
          </w:tcPr>
          <w:p>
            <w:pPr>
              <w:pStyle w:val="TableParagraph"/>
              <w:spacing w:before="105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0.98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1.07)</w:t>
            </w:r>
          </w:p>
        </w:tc>
      </w:tr>
      <w:tr>
        <w:trPr>
          <w:trHeight w:val="382" w:hRule="atLeast"/>
        </w:trPr>
        <w:tc>
          <w:tcPr>
            <w:tcW w:w="2056" w:type="dxa"/>
          </w:tcPr>
          <w:p>
            <w:pPr>
              <w:pStyle w:val="TableParagraph"/>
              <w:spacing w:line="256" w:lineRule="exact"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048" w:type="dxa"/>
          </w:tcPr>
          <w:p>
            <w:pPr>
              <w:pStyle w:val="TableParagraph"/>
              <w:spacing w:line="256" w:lineRule="exact" w:before="106"/>
              <w:ind w:right="61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1.11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1.23)</w:t>
            </w:r>
          </w:p>
        </w:tc>
      </w:tr>
    </w:tbl>
    <w:p>
      <w:pPr>
        <w:pStyle w:val="BodyText"/>
        <w:spacing w:before="231"/>
        <w:ind w:left="405"/>
      </w:pPr>
      <w:r>
        <w:rPr/>
        <w:t>∑DEHP</w:t>
      </w:r>
      <w:r>
        <w:rPr>
          <w:spacing w:val="-8"/>
        </w:rPr>
        <w:t> </w:t>
      </w:r>
      <w:r>
        <w:rPr/>
        <w:t>phthalate</w:t>
      </w:r>
      <w:r>
        <w:rPr>
          <w:spacing w:val="-4"/>
        </w:rPr>
        <w:t> </w:t>
      </w:r>
      <w:r>
        <w:rPr/>
        <w:t>metabolites</w:t>
      </w:r>
      <w:r>
        <w:rPr>
          <w:spacing w:val="-5"/>
        </w:rPr>
        <w:t> </w:t>
      </w:r>
      <w:r>
        <w:rPr>
          <w:spacing w:val="-2"/>
        </w:rPr>
        <w:t>(nmol/mL)</w:t>
      </w:r>
    </w:p>
    <w:p>
      <w:pPr>
        <w:pStyle w:val="BodyText"/>
        <w:spacing w:after="0"/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7" w:after="1"/>
        <w:ind w:left="0"/>
        <w:rPr>
          <w:sz w:val="8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6"/>
        <w:gridCol w:w="2129"/>
      </w:tblGrid>
      <w:tr>
        <w:trPr>
          <w:trHeight w:val="381" w:hRule="atLeast"/>
        </w:trPr>
        <w:tc>
          <w:tcPr>
            <w:tcW w:w="1976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129" w:type="dxa"/>
          </w:tcPr>
          <w:p>
            <w:pPr>
              <w:pStyle w:val="TableParagraph"/>
              <w:spacing w:line="268" w:lineRule="exact"/>
              <w:ind w:right="4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1.08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1.15)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5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0.97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1.05)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6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1.11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1.22)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z w:val="24"/>
              </w:rPr>
              <w:t>MBzP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7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1.05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(0.98,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1.12)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1.10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1.23)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5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1.02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(0.92,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1.12)</w:t>
            </w:r>
          </w:p>
        </w:tc>
      </w:tr>
      <w:tr>
        <w:trPr>
          <w:trHeight w:val="496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MCOP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(0.94,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1.09)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5"/>
              <w:ind w:right="67"/>
              <w:jc w:val="right"/>
              <w:rPr>
                <w:sz w:val="24"/>
              </w:rPr>
            </w:pPr>
            <w:r>
              <w:rPr>
                <w:sz w:val="24"/>
              </w:rPr>
              <w:t>1.01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1.11)</w:t>
            </w:r>
          </w:p>
        </w:tc>
      </w:tr>
      <w:tr>
        <w:trPr>
          <w:trHeight w:val="497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0.97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1.08)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z w:val="24"/>
              </w:rPr>
              <w:t>MCNP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5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1.02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1.10)</w:t>
            </w:r>
          </w:p>
        </w:tc>
      </w:tr>
      <w:tr>
        <w:trPr>
          <w:trHeight w:val="496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1.10)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0.91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1.02)</w:t>
            </w:r>
          </w:p>
        </w:tc>
      </w:tr>
      <w:tr>
        <w:trPr>
          <w:trHeight w:val="495" w:hRule="atLeast"/>
        </w:trPr>
        <w:tc>
          <w:tcPr>
            <w:tcW w:w="1976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z w:val="24"/>
              </w:rPr>
              <w:t>MCPP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(ng/mL)</w:t>
            </w:r>
          </w:p>
        </w:tc>
        <w:tc>
          <w:tcPr>
            <w:tcW w:w="212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96" w:hRule="atLeast"/>
        </w:trPr>
        <w:tc>
          <w:tcPr>
            <w:tcW w:w="1976" w:type="dxa"/>
          </w:tcPr>
          <w:p>
            <w:pPr>
              <w:pStyle w:val="TableParagraph"/>
              <w:spacing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129" w:type="dxa"/>
          </w:tcPr>
          <w:p>
            <w:pPr>
              <w:pStyle w:val="TableParagraph"/>
              <w:spacing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1.09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(1.00,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1.19)</w:t>
            </w:r>
          </w:p>
        </w:tc>
      </w:tr>
      <w:tr>
        <w:trPr>
          <w:trHeight w:val="382" w:hRule="atLeast"/>
        </w:trPr>
        <w:tc>
          <w:tcPr>
            <w:tcW w:w="1976" w:type="dxa"/>
          </w:tcPr>
          <w:p>
            <w:pPr>
              <w:pStyle w:val="TableParagraph"/>
              <w:spacing w:line="256" w:lineRule="exact"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129" w:type="dxa"/>
          </w:tcPr>
          <w:p>
            <w:pPr>
              <w:pStyle w:val="TableParagraph"/>
              <w:spacing w:line="256" w:lineRule="exact" w:before="106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1.03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(0.91,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1.16)</w:t>
            </w:r>
          </w:p>
        </w:tc>
      </w:tr>
    </w:tbl>
    <w:p>
      <w:pPr>
        <w:pStyle w:val="TableParagraph"/>
        <w:spacing w:after="0" w:line="256" w:lineRule="exact"/>
        <w:jc w:val="right"/>
        <w:rPr>
          <w:sz w:val="24"/>
        </w:rPr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tabs>
          <w:tab w:pos="2647" w:val="left" w:leader="none"/>
        </w:tabs>
        <w:spacing w:before="92"/>
        <w:ind w:left="405"/>
      </w:pPr>
      <w:r>
        <w:rPr>
          <w:spacing w:val="-2"/>
        </w:rPr>
        <w:t>Asian</w:t>
      </w:r>
      <w:r>
        <w:rPr/>
        <w:tab/>
        <w:t>1.05</w:t>
      </w:r>
      <w:r>
        <w:rPr>
          <w:spacing w:val="-4"/>
        </w:rPr>
        <w:t> </w:t>
      </w:r>
      <w:r>
        <w:rPr/>
        <w:t>(0.92,</w:t>
      </w:r>
      <w:r>
        <w:rPr>
          <w:spacing w:val="-1"/>
        </w:rPr>
        <w:t> </w:t>
      </w:r>
      <w:r>
        <w:rPr>
          <w:spacing w:val="-4"/>
        </w:rPr>
        <w:t>1.2)</w:t>
      </w:r>
    </w:p>
    <w:p>
      <w:pPr>
        <w:pStyle w:val="BodyText"/>
        <w:spacing w:before="218"/>
        <w:ind w:left="405"/>
      </w:pPr>
      <w:r>
        <w:rPr/>
        <w:t>∑HMW</w:t>
      </w:r>
      <w:r>
        <w:rPr>
          <w:spacing w:val="-4"/>
        </w:rPr>
        <w:t> </w:t>
      </w:r>
      <w:r>
        <w:rPr/>
        <w:t>phthalate</w:t>
      </w:r>
      <w:r>
        <w:rPr>
          <w:spacing w:val="-4"/>
        </w:rPr>
        <w:t> </w:t>
      </w:r>
      <w:r>
        <w:rPr/>
        <w:t>metabolites</w:t>
      </w:r>
      <w:r>
        <w:rPr>
          <w:spacing w:val="-2"/>
        </w:rPr>
        <w:t> (nmol/mL)</w:t>
      </w:r>
    </w:p>
    <w:p>
      <w:pPr>
        <w:pStyle w:val="BodyText"/>
        <w:spacing w:before="10"/>
        <w:ind w:left="0"/>
        <w:rPr>
          <w:sz w:val="19"/>
        </w:rPr>
      </w:pP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8"/>
        <w:gridCol w:w="2628"/>
      </w:tblGrid>
      <w:tr>
        <w:trPr>
          <w:trHeight w:val="381" w:hRule="atLeast"/>
        </w:trPr>
        <w:tc>
          <w:tcPr>
            <w:tcW w:w="1478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628" w:type="dxa"/>
          </w:tcPr>
          <w:p>
            <w:pPr>
              <w:pStyle w:val="TableParagraph"/>
              <w:spacing w:line="268" w:lineRule="exact"/>
              <w:ind w:right="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1.09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(1.01,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1.17)</w:t>
            </w:r>
          </w:p>
        </w:tc>
      </w:tr>
      <w:tr>
        <w:trPr>
          <w:trHeight w:val="495" w:hRule="atLeast"/>
        </w:trPr>
        <w:tc>
          <w:tcPr>
            <w:tcW w:w="1478" w:type="dxa"/>
          </w:tcPr>
          <w:p>
            <w:pPr>
              <w:pStyle w:val="TableParagraph"/>
              <w:spacing w:before="1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628" w:type="dxa"/>
          </w:tcPr>
          <w:p>
            <w:pPr>
              <w:pStyle w:val="TableParagraph"/>
              <w:spacing w:before="105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0.98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(0.89,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1.09)</w:t>
            </w:r>
          </w:p>
        </w:tc>
      </w:tr>
      <w:tr>
        <w:trPr>
          <w:trHeight w:val="382" w:hRule="atLeast"/>
        </w:trPr>
        <w:tc>
          <w:tcPr>
            <w:tcW w:w="1478" w:type="dxa"/>
          </w:tcPr>
          <w:p>
            <w:pPr>
              <w:pStyle w:val="TableParagraph"/>
              <w:spacing w:line="256" w:lineRule="exact" w:before="10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2628" w:type="dxa"/>
          </w:tcPr>
          <w:p>
            <w:pPr>
              <w:pStyle w:val="TableParagraph"/>
              <w:spacing w:line="256" w:lineRule="exact" w:before="106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1.08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(0.97,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1.21)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76"/>
        <w:ind w:left="0"/>
      </w:pPr>
    </w:p>
    <w:p>
      <w:pPr>
        <w:pStyle w:val="BodyText"/>
        <w:ind w:right="14"/>
      </w:pPr>
      <w:r>
        <w:rPr/>
        <w:t>Abbreviations: HR: hazard ratio; 95% CI: 95% confidence interval; LMW, low molecular weight; HMW, high molecular weight;</w:t>
      </w:r>
      <w:r>
        <w:rPr>
          <w:spacing w:val="-6"/>
        </w:rPr>
        <w:t> </w:t>
      </w:r>
      <w:r>
        <w:rPr/>
        <w:t>DEHP,</w:t>
      </w:r>
      <w:r>
        <w:rPr>
          <w:spacing w:val="-6"/>
        </w:rPr>
        <w:t> </w:t>
      </w:r>
      <w:r>
        <w:rPr/>
        <w:t>di(2-ethylhexyl)</w:t>
      </w:r>
      <w:r>
        <w:rPr>
          <w:spacing w:val="-8"/>
        </w:rPr>
        <w:t> </w:t>
      </w:r>
      <w:r>
        <w:rPr/>
        <w:t>phthalate;</w:t>
      </w:r>
      <w:r>
        <w:rPr>
          <w:spacing w:val="-6"/>
        </w:rPr>
        <w:t> </w:t>
      </w:r>
      <w:r>
        <w:rPr/>
        <w:t>MBzP,</w:t>
      </w:r>
      <w:r>
        <w:rPr>
          <w:spacing w:val="-6"/>
        </w:rPr>
        <w:t> </w:t>
      </w:r>
      <w:r>
        <w:rPr/>
        <w:t>monobenzyl</w:t>
      </w:r>
      <w:r>
        <w:rPr>
          <w:spacing w:val="-6"/>
        </w:rPr>
        <w:t> </w:t>
      </w:r>
      <w:r>
        <w:rPr/>
        <w:t>phthalate;</w:t>
      </w:r>
      <w:r>
        <w:rPr>
          <w:spacing w:val="-6"/>
        </w:rPr>
        <w:t> </w:t>
      </w:r>
      <w:r>
        <w:rPr/>
        <w:t>MCNP,</w:t>
      </w:r>
      <w:r>
        <w:rPr>
          <w:spacing w:val="-6"/>
        </w:rPr>
        <w:t> </w:t>
      </w:r>
      <w:r>
        <w:rPr/>
        <w:t>mono-carboxy-isononyl</w:t>
      </w:r>
      <w:r>
        <w:rPr>
          <w:spacing w:val="-9"/>
        </w:rPr>
        <w:t> </w:t>
      </w:r>
      <w:r>
        <w:rPr/>
        <w:t>phthalate;</w:t>
      </w:r>
      <w:r>
        <w:rPr>
          <w:spacing w:val="-8"/>
        </w:rPr>
        <w:t> </w:t>
      </w:r>
      <w:r>
        <w:rPr/>
        <w:t>MCPP, mono(3-carboxypropyl) phthalate; MCOP, mono-carboxyoctyl phthalate; MECPP, mono(2-ethyl-5-carboxypentyl) phthalate;</w:t>
      </w:r>
      <w:r>
        <w:rPr>
          <w:spacing w:val="-16"/>
        </w:rPr>
        <w:t> </w:t>
      </w:r>
      <w:r>
        <w:rPr/>
        <w:t>MEHP,</w:t>
      </w:r>
      <w:r>
        <w:rPr>
          <w:spacing w:val="-16"/>
        </w:rPr>
        <w:t> </w:t>
      </w:r>
      <w:r>
        <w:rPr/>
        <w:t>mono(2-ethylhexyl)</w:t>
      </w:r>
      <w:r>
        <w:rPr>
          <w:spacing w:val="-17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MEHHP,</w:t>
      </w:r>
      <w:r>
        <w:rPr>
          <w:spacing w:val="-16"/>
        </w:rPr>
        <w:t> </w:t>
      </w:r>
      <w:r>
        <w:rPr/>
        <w:t>mono(2-ethyl-5-hydroxyhexyl)</w:t>
      </w:r>
      <w:r>
        <w:rPr>
          <w:spacing w:val="-17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MEOHP,</w:t>
      </w:r>
      <w:r>
        <w:rPr>
          <w:spacing w:val="-16"/>
        </w:rPr>
        <w:t> </w:t>
      </w:r>
      <w:r>
        <w:rPr/>
        <w:t>mono(2-ethyl- 5-oxohexyl) phthalate; MEP, mono-ethyl phthalate; MiBP, mono-isobutyl phthalate; MnBP, mono-n-butyl phthalate.</w:t>
      </w:r>
    </w:p>
    <w:p>
      <w:pPr>
        <w:pStyle w:val="BodyText"/>
        <w:spacing w:before="161"/>
      </w:pPr>
      <w:r>
        <w:rPr/>
        <w:t>Hazard</w:t>
      </w:r>
      <w:r>
        <w:rPr>
          <w:spacing w:val="-4"/>
        </w:rPr>
        <w:t> </w:t>
      </w:r>
      <w:r>
        <w:rPr/>
        <w:t>ratios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adjusted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time-invariant</w:t>
      </w:r>
      <w:r>
        <w:rPr>
          <w:spacing w:val="-5"/>
        </w:rPr>
        <w:t> </w:t>
      </w:r>
      <w:r>
        <w:rPr/>
        <w:t>site</w:t>
      </w:r>
      <w:r>
        <w:rPr>
          <w:spacing w:val="-4"/>
        </w:rPr>
        <w:t> </w:t>
      </w:r>
      <w:r>
        <w:rPr/>
        <w:t>location,</w:t>
      </w:r>
      <w:r>
        <w:rPr>
          <w:spacing w:val="-6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status,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activity,</w:t>
      </w:r>
      <w:r>
        <w:rPr>
          <w:spacing w:val="-4"/>
        </w:rPr>
        <w:t> </w:t>
      </w:r>
      <w:r>
        <w:rPr/>
        <w:t>BMI,</w:t>
      </w:r>
      <w:r>
        <w:rPr>
          <w:spacing w:val="-4"/>
        </w:rPr>
        <w:t> </w:t>
      </w:r>
      <w:r>
        <w:rPr/>
        <w:t>smoking</w:t>
      </w:r>
      <w:r>
        <w:rPr>
          <w:spacing w:val="-4"/>
        </w:rPr>
        <w:t> </w:t>
      </w:r>
      <w:r>
        <w:rPr/>
        <w:t>status, secondary smoke exposure, menopausal status, symptom sensitivity, prior anxiety, and pre-menstrual symptoms.</w:t>
      </w:r>
    </w:p>
    <w:p>
      <w:pPr>
        <w:pStyle w:val="BodyText"/>
        <w:spacing w:before="159"/>
      </w:pPr>
      <w:r>
        <w:rPr/>
        <w:t>Phthalate</w:t>
      </w:r>
      <w:r>
        <w:rPr>
          <w:spacing w:val="-8"/>
        </w:rPr>
        <w:t> </w:t>
      </w:r>
      <w:r>
        <w:rPr/>
        <w:t>metabolites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adjusted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hydration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covariate-adjusted</w:t>
      </w:r>
      <w:r>
        <w:rPr>
          <w:spacing w:val="-4"/>
        </w:rPr>
        <w:t> </w:t>
      </w:r>
      <w:r>
        <w:rPr/>
        <w:t>creatinine</w:t>
      </w:r>
      <w:r>
        <w:rPr>
          <w:spacing w:val="-6"/>
        </w:rPr>
        <w:t> </w:t>
      </w:r>
      <w:r>
        <w:rPr/>
        <w:t>standardization</w:t>
      </w:r>
      <w:r>
        <w:rPr>
          <w:spacing w:val="-4"/>
        </w:rPr>
        <w:t> </w:t>
      </w:r>
      <w:r>
        <w:rPr>
          <w:spacing w:val="-2"/>
        </w:rPr>
        <w:t>method.</w:t>
      </w:r>
    </w:p>
    <w:p>
      <w:pPr>
        <w:pStyle w:val="BodyText"/>
        <w:spacing w:before="161"/>
      </w:pPr>
      <w:r>
        <w:rPr/>
        <w:t>∑LMW</w:t>
      </w:r>
      <w:r>
        <w:rPr>
          <w:spacing w:val="-11"/>
        </w:rPr>
        <w:t> </w:t>
      </w:r>
      <w:r>
        <w:rPr/>
        <w:t>phthalate</w:t>
      </w:r>
      <w:r>
        <w:rPr>
          <w:spacing w:val="-9"/>
        </w:rPr>
        <w:t> </w:t>
      </w:r>
      <w:r>
        <w:rPr/>
        <w:t>metabolites,</w:t>
      </w:r>
      <w:r>
        <w:rPr>
          <w:spacing w:val="-10"/>
        </w:rPr>
        <w:t> </w:t>
      </w:r>
      <w:r>
        <w:rPr/>
        <w:t>molar</w:t>
      </w:r>
      <w:r>
        <w:rPr>
          <w:spacing w:val="-10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MEP,</w:t>
      </w:r>
      <w:r>
        <w:rPr>
          <w:spacing w:val="-10"/>
        </w:rPr>
        <w:t> </w:t>
      </w:r>
      <w:r>
        <w:rPr/>
        <w:t>MnBP,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MiBP;</w:t>
      </w:r>
      <w:r>
        <w:rPr>
          <w:spacing w:val="-10"/>
        </w:rPr>
        <w:t> </w:t>
      </w:r>
      <w:r>
        <w:rPr/>
        <w:t>∑DEHP</w:t>
      </w:r>
      <w:r>
        <w:rPr>
          <w:spacing w:val="-15"/>
        </w:rPr>
        <w:t> </w:t>
      </w:r>
      <w:r>
        <w:rPr/>
        <w:t>metabolites,</w:t>
      </w:r>
      <w:r>
        <w:rPr>
          <w:spacing w:val="-12"/>
        </w:rPr>
        <w:t> </w:t>
      </w:r>
      <w:r>
        <w:rPr/>
        <w:t>molar</w:t>
      </w:r>
      <w:r>
        <w:rPr>
          <w:spacing w:val="-10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MEHP,</w:t>
      </w:r>
      <w:r>
        <w:rPr>
          <w:spacing w:val="-12"/>
        </w:rPr>
        <w:t> </w:t>
      </w:r>
      <w:r>
        <w:rPr/>
        <w:t>MEHHP, MEOHP,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MECPP;</w:t>
      </w:r>
      <w:r>
        <w:rPr>
          <w:spacing w:val="-8"/>
        </w:rPr>
        <w:t> </w:t>
      </w:r>
      <w:r>
        <w:rPr/>
        <w:t>∑HMW</w:t>
      </w:r>
      <w:r>
        <w:rPr>
          <w:spacing w:val="-7"/>
        </w:rPr>
        <w:t> </w:t>
      </w:r>
      <w:r>
        <w:rPr/>
        <w:t>phthalate</w:t>
      </w:r>
      <w:r>
        <w:rPr>
          <w:spacing w:val="-8"/>
        </w:rPr>
        <w:t> </w:t>
      </w:r>
      <w:r>
        <w:rPr/>
        <w:t>metabolites,</w:t>
      </w:r>
      <w:r>
        <w:rPr>
          <w:spacing w:val="-7"/>
        </w:rPr>
        <w:t> </w:t>
      </w:r>
      <w:r>
        <w:rPr/>
        <w:t>molar</w:t>
      </w:r>
      <w:r>
        <w:rPr>
          <w:spacing w:val="-7"/>
        </w:rPr>
        <w:t> </w:t>
      </w:r>
      <w:r>
        <w:rPr/>
        <w:t>sum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MEHP,</w:t>
      </w:r>
      <w:r>
        <w:rPr>
          <w:spacing w:val="-7"/>
        </w:rPr>
        <w:t> </w:t>
      </w:r>
      <w:r>
        <w:rPr/>
        <w:t>MEHHP,</w:t>
      </w:r>
      <w:r>
        <w:rPr>
          <w:spacing w:val="-7"/>
        </w:rPr>
        <w:t> </w:t>
      </w:r>
      <w:r>
        <w:rPr/>
        <w:t>MEOHP,</w:t>
      </w:r>
      <w:r>
        <w:rPr>
          <w:spacing w:val="-7"/>
        </w:rPr>
        <w:t> </w:t>
      </w:r>
      <w:r>
        <w:rPr/>
        <w:t>MECPP,</w:t>
      </w:r>
      <w:r>
        <w:rPr>
          <w:spacing w:val="-7"/>
        </w:rPr>
        <w:t> </w:t>
      </w:r>
      <w:r>
        <w:rPr/>
        <w:t>MBzP,</w:t>
      </w:r>
      <w:r>
        <w:rPr>
          <w:spacing w:val="-8"/>
        </w:rPr>
        <w:t> </w:t>
      </w:r>
      <w:r>
        <w:rPr/>
        <w:t>MCOP, MCNP, and MCPP.</w:t>
      </w:r>
    </w:p>
    <w:p>
      <w:pPr>
        <w:pStyle w:val="BodyText"/>
        <w:spacing w:before="161"/>
      </w:pPr>
      <w:r>
        <w:rPr/>
        <w:t>Bold</w:t>
      </w:r>
      <w:r>
        <w:rPr>
          <w:spacing w:val="-5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statistical</w:t>
      </w:r>
      <w:r>
        <w:rPr>
          <w:spacing w:val="-4"/>
        </w:rPr>
        <w:t> </w:t>
      </w:r>
      <w:r>
        <w:rPr>
          <w:spacing w:val="-2"/>
        </w:rPr>
        <w:t>significance.</w:t>
      </w:r>
    </w:p>
    <w:p>
      <w:pPr>
        <w:pStyle w:val="BodyText"/>
        <w:spacing w:after="0"/>
        <w:sectPr>
          <w:pgSz w:w="15840" w:h="12240" w:orient="landscape"/>
          <w:pgMar w:top="1380" w:bottom="280" w:left="1080" w:right="1440"/>
        </w:sectPr>
      </w:pPr>
    </w:p>
    <w:p>
      <w:pPr>
        <w:pStyle w:val="Heading1"/>
        <w:spacing w:line="240" w:lineRule="auto"/>
      </w:pPr>
      <w:r>
        <w:rPr>
          <w:spacing w:val="-2"/>
        </w:rPr>
        <w:t>Figures</w:t>
      </w:r>
    </w:p>
    <w:p>
      <w:pPr>
        <w:pStyle w:val="BodyText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1038111</wp:posOffset>
            </wp:positionH>
            <wp:positionV relativeFrom="paragraph">
              <wp:posOffset>161342</wp:posOffset>
            </wp:positionV>
            <wp:extent cx="3912860" cy="397649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60" cy="3976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</w:pPr>
      <w:r>
        <w:rPr>
          <w:rFonts w:ascii="Arial"/>
          <w:b/>
        </w:rPr>
        <w:t>Figure</w:t>
      </w:r>
      <w:r>
        <w:rPr>
          <w:rFonts w:ascii="Arial"/>
          <w:b/>
          <w:spacing w:val="-8"/>
        </w:rPr>
        <w:t> </w:t>
      </w:r>
      <w:r>
        <w:rPr>
          <w:rFonts w:ascii="Arial"/>
          <w:b/>
        </w:rPr>
        <w:t>S1.</w:t>
      </w:r>
      <w:r>
        <w:rPr>
          <w:rFonts w:ascii="Arial"/>
          <w:b/>
          <w:spacing w:val="-3"/>
        </w:rPr>
        <w:t> </w:t>
      </w:r>
      <w:r>
        <w:rPr/>
        <w:t>Spearman</w:t>
      </w:r>
      <w:r>
        <w:rPr>
          <w:spacing w:val="-9"/>
        </w:rPr>
        <w:t> </w:t>
      </w:r>
      <w:r>
        <w:rPr/>
        <w:t>correlation</w:t>
      </w:r>
      <w:r>
        <w:rPr>
          <w:spacing w:val="-4"/>
        </w:rPr>
        <w:t> </w:t>
      </w:r>
      <w:r>
        <w:rPr/>
        <w:t>coefficients</w:t>
      </w:r>
      <w:r>
        <w:rPr>
          <w:spacing w:val="-7"/>
        </w:rPr>
        <w:t> </w:t>
      </w:r>
      <w:r>
        <w:rPr/>
        <w:t>between</w:t>
      </w:r>
      <w:r>
        <w:rPr>
          <w:spacing w:val="-5"/>
        </w:rPr>
        <w:t> </w:t>
      </w:r>
      <w:r>
        <w:rPr/>
        <w:t>phthalate</w:t>
      </w:r>
      <w:r>
        <w:rPr>
          <w:spacing w:val="-5"/>
        </w:rPr>
        <w:t> </w:t>
      </w:r>
      <w:r>
        <w:rPr/>
        <w:t>metabolites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1999-</w:t>
      </w:r>
      <w:r>
        <w:rPr>
          <w:spacing w:val="-4"/>
        </w:rPr>
        <w:t>2000</w:t>
      </w:r>
    </w:p>
    <w:p>
      <w:pPr>
        <w:pStyle w:val="BodyText"/>
        <w:spacing w:before="159"/>
      </w:pPr>
      <w:r>
        <w:rPr/>
        <w:t>Phthalate</w:t>
      </w:r>
      <w:r>
        <w:rPr>
          <w:spacing w:val="-8"/>
        </w:rPr>
        <w:t> </w:t>
      </w:r>
      <w:r>
        <w:rPr/>
        <w:t>metabolites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adjusted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hydration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covariate-adjusted</w:t>
      </w:r>
      <w:r>
        <w:rPr>
          <w:spacing w:val="-4"/>
        </w:rPr>
        <w:t> </w:t>
      </w:r>
      <w:r>
        <w:rPr/>
        <w:t>creatinine</w:t>
      </w:r>
      <w:r>
        <w:rPr>
          <w:spacing w:val="-6"/>
        </w:rPr>
        <w:t> </w:t>
      </w:r>
      <w:r>
        <w:rPr/>
        <w:t>standardization</w:t>
      </w:r>
      <w:r>
        <w:rPr>
          <w:spacing w:val="-4"/>
        </w:rPr>
        <w:t> </w:t>
      </w:r>
      <w:r>
        <w:rPr>
          <w:spacing w:val="-2"/>
        </w:rPr>
        <w:t>method.</w:t>
      </w:r>
    </w:p>
    <w:p>
      <w:pPr>
        <w:pStyle w:val="BodyText"/>
        <w:spacing w:before="161"/>
      </w:pPr>
      <w:r>
        <w:rPr/>
        <w:t>∑LMW</w:t>
      </w:r>
      <w:r>
        <w:rPr>
          <w:spacing w:val="-13"/>
        </w:rPr>
        <w:t> </w:t>
      </w:r>
      <w:r>
        <w:rPr/>
        <w:t>phthalates:</w:t>
      </w:r>
      <w:r>
        <w:rPr>
          <w:spacing w:val="-14"/>
        </w:rPr>
        <w:t> </w:t>
      </w:r>
      <w:r>
        <w:rPr/>
        <w:t>molar</w:t>
      </w:r>
      <w:r>
        <w:rPr>
          <w:spacing w:val="-12"/>
        </w:rPr>
        <w:t> </w:t>
      </w:r>
      <w:r>
        <w:rPr/>
        <w:t>sum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MEP,</w:t>
      </w:r>
      <w:r>
        <w:rPr>
          <w:spacing w:val="-12"/>
        </w:rPr>
        <w:t> </w:t>
      </w:r>
      <w:r>
        <w:rPr/>
        <w:t>MnBP,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MiBP</w:t>
      </w:r>
      <w:r>
        <w:rPr>
          <w:spacing w:val="-17"/>
        </w:rPr>
        <w:t> </w:t>
      </w:r>
      <w:r>
        <w:rPr/>
        <w:t>concentrations.</w:t>
      </w:r>
      <w:r>
        <w:rPr>
          <w:spacing w:val="-12"/>
        </w:rPr>
        <w:t> </w:t>
      </w:r>
      <w:r>
        <w:rPr/>
        <w:t>∑DEHP:</w:t>
      </w:r>
      <w:r>
        <w:rPr>
          <w:spacing w:val="-12"/>
        </w:rPr>
        <w:t> </w:t>
      </w:r>
      <w:r>
        <w:rPr/>
        <w:t>molar</w:t>
      </w:r>
      <w:r>
        <w:rPr>
          <w:spacing w:val="-12"/>
        </w:rPr>
        <w:t> </w:t>
      </w:r>
      <w:r>
        <w:rPr/>
        <w:t>sum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MEHP,</w:t>
      </w:r>
      <w:r>
        <w:rPr>
          <w:spacing w:val="-12"/>
        </w:rPr>
        <w:t> </w:t>
      </w:r>
      <w:r>
        <w:rPr/>
        <w:t>MEHHP,</w:t>
      </w:r>
      <w:r>
        <w:rPr>
          <w:spacing w:val="-14"/>
        </w:rPr>
        <w:t> </w:t>
      </w:r>
      <w:r>
        <w:rPr/>
        <w:t>MEOHP, and</w:t>
      </w:r>
      <w:r>
        <w:rPr>
          <w:spacing w:val="-8"/>
        </w:rPr>
        <w:t> </w:t>
      </w:r>
      <w:r>
        <w:rPr/>
        <w:t>MECPP</w:t>
      </w:r>
      <w:r>
        <w:rPr>
          <w:spacing w:val="-12"/>
        </w:rPr>
        <w:t> </w:t>
      </w:r>
      <w:r>
        <w:rPr/>
        <w:t>concentrations.</w:t>
      </w:r>
      <w:r>
        <w:rPr>
          <w:spacing w:val="-8"/>
        </w:rPr>
        <w:t> </w:t>
      </w:r>
      <w:r>
        <w:rPr/>
        <w:t>∑HMW</w:t>
      </w:r>
      <w:r>
        <w:rPr>
          <w:spacing w:val="-8"/>
        </w:rPr>
        <w:t> </w:t>
      </w:r>
      <w:r>
        <w:rPr/>
        <w:t>phthalates:</w:t>
      </w:r>
      <w:r>
        <w:rPr>
          <w:spacing w:val="-8"/>
        </w:rPr>
        <w:t> </w:t>
      </w:r>
      <w:r>
        <w:rPr/>
        <w:t>molar</w:t>
      </w:r>
      <w:r>
        <w:rPr>
          <w:spacing w:val="-8"/>
        </w:rPr>
        <w:t> </w:t>
      </w:r>
      <w:r>
        <w:rPr/>
        <w:t>sum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MEHP,</w:t>
      </w:r>
      <w:r>
        <w:rPr>
          <w:spacing w:val="-8"/>
        </w:rPr>
        <w:t> </w:t>
      </w:r>
      <w:r>
        <w:rPr/>
        <w:t>MEHHP,</w:t>
      </w:r>
      <w:r>
        <w:rPr>
          <w:spacing w:val="-8"/>
        </w:rPr>
        <w:t> </w:t>
      </w:r>
      <w:r>
        <w:rPr/>
        <w:t>MEOHP,</w:t>
      </w:r>
      <w:r>
        <w:rPr>
          <w:spacing w:val="-8"/>
        </w:rPr>
        <w:t> </w:t>
      </w:r>
      <w:r>
        <w:rPr/>
        <w:t>MECPP,</w:t>
      </w:r>
      <w:r>
        <w:rPr>
          <w:spacing w:val="-8"/>
        </w:rPr>
        <w:t> </w:t>
      </w:r>
      <w:r>
        <w:rPr/>
        <w:t>MBzP,</w:t>
      </w:r>
      <w:r>
        <w:rPr>
          <w:spacing w:val="-9"/>
        </w:rPr>
        <w:t> </w:t>
      </w:r>
      <w:r>
        <w:rPr/>
        <w:t>MCOP,</w:t>
      </w:r>
      <w:r>
        <w:rPr>
          <w:spacing w:val="-9"/>
        </w:rPr>
        <w:t> </w:t>
      </w:r>
      <w:r>
        <w:rPr/>
        <w:t>MCNP, and MCPP concentrations.</w:t>
      </w:r>
    </w:p>
    <w:p>
      <w:pPr>
        <w:pStyle w:val="BodyText"/>
        <w:spacing w:after="0"/>
        <w:sectPr>
          <w:pgSz w:w="15840" w:h="12240" w:orient="landscape"/>
          <w:pgMar w:top="1360" w:bottom="280" w:left="1080" w:right="1440"/>
        </w:sectPr>
      </w:pPr>
    </w:p>
    <w:p>
      <w:pPr>
        <w:pStyle w:val="BodyText"/>
        <w:spacing w:before="2"/>
        <w:ind w:left="0"/>
        <w:rPr>
          <w:sz w:val="7"/>
        </w:rPr>
      </w:pPr>
    </w:p>
    <w:p>
      <w:pPr>
        <w:pStyle w:val="BodyText"/>
        <w:ind w:left="508"/>
        <w:rPr>
          <w:sz w:val="20"/>
        </w:rPr>
      </w:pPr>
      <w:r>
        <w:rPr>
          <w:sz w:val="20"/>
        </w:rPr>
        <w:drawing>
          <wp:inline distT="0" distB="0" distL="0" distR="0">
            <wp:extent cx="4187355" cy="3481959"/>
            <wp:effectExtent l="0" t="0" r="0" b="0"/>
            <wp:docPr id="5" name="Image 5" descr="A graph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graph of a graph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355" cy="34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9"/>
        <w:ind w:left="0"/>
      </w:pPr>
    </w:p>
    <w:p>
      <w:pPr>
        <w:pStyle w:val="BodyText"/>
        <w:spacing w:before="1"/>
      </w:pPr>
      <w:r>
        <w:rPr>
          <w:rFonts w:ascii="Arial"/>
          <w:b/>
        </w:rPr>
        <w:t>Figure</w:t>
      </w:r>
      <w:r>
        <w:rPr>
          <w:rFonts w:ascii="Arial"/>
          <w:b/>
          <w:spacing w:val="-1"/>
        </w:rPr>
        <w:t> </w:t>
      </w:r>
      <w:r>
        <w:rPr>
          <w:rFonts w:ascii="Arial"/>
          <w:b/>
        </w:rPr>
        <w:t>S2.</w:t>
      </w:r>
      <w:r>
        <w:rPr>
          <w:rFonts w:ascii="Arial"/>
          <w:b/>
          <w:spacing w:val="-2"/>
        </w:rPr>
        <w:t> </w:t>
      </w:r>
      <w:r>
        <w:rPr/>
        <w:t>Elbow</w:t>
      </w:r>
      <w:r>
        <w:rPr>
          <w:spacing w:val="-3"/>
        </w:rPr>
        <w:t> </w:t>
      </w:r>
      <w:r>
        <w:rPr/>
        <w:t>plot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determining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optimal</w:t>
      </w:r>
      <w:r>
        <w:rPr>
          <w:spacing w:val="-3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clusters</w:t>
      </w:r>
      <w:r>
        <w:rPr>
          <w:spacing w:val="-3"/>
        </w:rPr>
        <w:t> </w:t>
      </w:r>
      <w:r>
        <w:rPr/>
        <w:t>(k)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k-means</w:t>
      </w:r>
      <w:r>
        <w:rPr>
          <w:spacing w:val="-3"/>
        </w:rPr>
        <w:t> </w:t>
      </w:r>
      <w:r>
        <w:rPr/>
        <w:t>clustering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phthalate</w:t>
      </w:r>
      <w:r>
        <w:rPr>
          <w:spacing w:val="-3"/>
        </w:rPr>
        <w:t> </w:t>
      </w:r>
      <w:r>
        <w:rPr/>
        <w:t>metabolite concentrations. The within sum of squares was plotted against increasing values of k (1 to 10) to evaluate model fit.</w:t>
      </w:r>
    </w:p>
    <w:p>
      <w:pPr>
        <w:pStyle w:val="BodyText"/>
      </w:pP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plot,</w:t>
      </w:r>
      <w:r>
        <w:rPr>
          <w:spacing w:val="2"/>
        </w:rPr>
        <w:t> </w:t>
      </w:r>
      <w:r>
        <w:rPr/>
        <w:t>k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was</w:t>
      </w:r>
      <w:r>
        <w:rPr>
          <w:spacing w:val="-1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optimal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clusters.</w:t>
      </w:r>
    </w:p>
    <w:p>
      <w:pPr>
        <w:pStyle w:val="BodyText"/>
        <w:spacing w:after="0"/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41"/>
        <w:ind w:left="0"/>
        <w:rPr>
          <w:sz w:val="20"/>
        </w:rPr>
      </w:pPr>
    </w:p>
    <w:p>
      <w:pPr>
        <w:pStyle w:val="BodyText"/>
        <w:ind w:left="537"/>
        <w:rPr>
          <w:sz w:val="20"/>
        </w:rPr>
      </w:pPr>
      <w:r>
        <w:rPr>
          <w:sz w:val="20"/>
        </w:rPr>
        <w:drawing>
          <wp:inline distT="0" distB="0" distL="0" distR="0">
            <wp:extent cx="4828123" cy="4384167"/>
            <wp:effectExtent l="0" t="0" r="0" b="0"/>
            <wp:docPr id="6" name="Image 6" descr="A graph of multiple column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graph of multiple columns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123" cy="438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"/>
        <w:ind w:left="0"/>
      </w:pPr>
    </w:p>
    <w:p>
      <w:pPr>
        <w:pStyle w:val="BodyText"/>
      </w:pPr>
      <w:r>
        <w:rPr>
          <w:rFonts w:ascii="Arial"/>
          <w:b/>
          <w:position w:val="1"/>
        </w:rPr>
        <w:t>Figure</w:t>
      </w:r>
      <w:r>
        <w:rPr>
          <w:rFonts w:ascii="Arial"/>
          <w:b/>
          <w:spacing w:val="-4"/>
          <w:position w:val="1"/>
        </w:rPr>
        <w:t> </w:t>
      </w:r>
      <w:r>
        <w:rPr>
          <w:rFonts w:ascii="Arial"/>
          <w:b/>
          <w:position w:val="1"/>
        </w:rPr>
        <w:t>S3.</w:t>
      </w:r>
      <w:r>
        <w:rPr>
          <w:rFonts w:ascii="Arial"/>
          <w:b/>
          <w:spacing w:val="-2"/>
          <w:position w:val="1"/>
        </w:rPr>
        <w:t> </w:t>
      </w:r>
      <w:r>
        <w:rPr>
          <w:position w:val="1"/>
        </w:rPr>
        <w:t>Cluster</w:t>
      </w:r>
      <w:r>
        <w:rPr>
          <w:spacing w:val="-4"/>
          <w:position w:val="1"/>
        </w:rPr>
        <w:t> </w:t>
      </w:r>
      <w:r>
        <w:rPr>
          <w:position w:val="1"/>
        </w:rPr>
        <w:t>means</w:t>
      </w:r>
      <w:r>
        <w:rPr>
          <w:spacing w:val="-4"/>
          <w:position w:val="1"/>
        </w:rPr>
        <w:t> </w:t>
      </w:r>
      <w:r>
        <w:rPr>
          <w:position w:val="1"/>
        </w:rPr>
        <w:t>of</w:t>
      </w:r>
      <w:r>
        <w:rPr>
          <w:spacing w:val="-4"/>
          <w:position w:val="1"/>
        </w:rPr>
        <w:t> </w:t>
      </w:r>
      <w:r>
        <w:rPr>
          <w:position w:val="1"/>
        </w:rPr>
        <w:t>the</w:t>
      </w:r>
      <w:r>
        <w:rPr>
          <w:spacing w:val="-4"/>
          <w:position w:val="1"/>
        </w:rPr>
        <w:t> </w:t>
      </w:r>
      <w:r>
        <w:rPr>
          <w:position w:val="1"/>
        </w:rPr>
        <w:t>11</w:t>
      </w:r>
      <w:r>
        <w:rPr>
          <w:spacing w:val="-4"/>
          <w:position w:val="1"/>
        </w:rPr>
        <w:t> </w:t>
      </w:r>
      <w:r>
        <w:rPr>
          <w:position w:val="1"/>
        </w:rPr>
        <w:t>standardized</w:t>
      </w:r>
      <w:r>
        <w:rPr>
          <w:spacing w:val="-4"/>
          <w:position w:val="1"/>
        </w:rPr>
        <w:t> </w:t>
      </w:r>
      <w:r>
        <w:rPr>
          <w:position w:val="1"/>
        </w:rPr>
        <w:t>log</w:t>
      </w:r>
      <w:r>
        <w:rPr>
          <w:sz w:val="16"/>
        </w:rPr>
        <w:t>2</w:t>
      </w:r>
      <w:r>
        <w:rPr>
          <w:position w:val="1"/>
        </w:rPr>
        <w:t>-transformed</w:t>
      </w:r>
      <w:r>
        <w:rPr>
          <w:spacing w:val="-4"/>
          <w:position w:val="1"/>
        </w:rPr>
        <w:t> </w:t>
      </w:r>
      <w:r>
        <w:rPr>
          <w:position w:val="1"/>
        </w:rPr>
        <w:t>urinary</w:t>
      </w:r>
      <w:r>
        <w:rPr>
          <w:spacing w:val="-4"/>
          <w:position w:val="1"/>
        </w:rPr>
        <w:t> </w:t>
      </w:r>
      <w:r>
        <w:rPr>
          <w:position w:val="1"/>
        </w:rPr>
        <w:t>phthalate</w:t>
      </w:r>
      <w:r>
        <w:rPr>
          <w:spacing w:val="-4"/>
          <w:position w:val="1"/>
        </w:rPr>
        <w:t> </w:t>
      </w:r>
      <w:r>
        <w:rPr>
          <w:position w:val="1"/>
        </w:rPr>
        <w:t>metabolites</w:t>
      </w:r>
      <w:r>
        <w:rPr>
          <w:spacing w:val="-4"/>
          <w:position w:val="1"/>
        </w:rPr>
        <w:t> </w:t>
      </w:r>
      <w:r>
        <w:rPr>
          <w:position w:val="1"/>
        </w:rPr>
        <w:t>using</w:t>
      </w:r>
      <w:r>
        <w:rPr>
          <w:spacing w:val="-4"/>
          <w:position w:val="1"/>
        </w:rPr>
        <w:t> </w:t>
      </w:r>
      <w:r>
        <w:rPr>
          <w:position w:val="1"/>
        </w:rPr>
        <w:t>k-means</w:t>
      </w:r>
      <w:r>
        <w:rPr>
          <w:spacing w:val="-7"/>
          <w:position w:val="1"/>
        </w:rPr>
        <w:t> </w:t>
      </w:r>
      <w:r>
        <w:rPr>
          <w:position w:val="1"/>
        </w:rPr>
        <w:t>clustering method. Y-axis (cluster means) represents the mean standardized log</w:t>
      </w:r>
      <w:r>
        <w:rPr>
          <w:sz w:val="16"/>
        </w:rPr>
        <w:t>2</w:t>
      </w:r>
      <w:r>
        <w:rPr>
          <w:position w:val="1"/>
        </w:rPr>
        <w:t>-transformed specific gravity adjusted phthalate </w:t>
      </w:r>
      <w:r>
        <w:rPr/>
        <w:t>concentrations. Cluster 1: low exposure pattern to phthalate mixtures; cluster 2: higher exposure to LMW phthalates and MBzP; cluster 3: higher exposure to HMW and DEHP phthalates.</w:t>
      </w:r>
    </w:p>
    <w:p>
      <w:pPr>
        <w:pStyle w:val="BodyText"/>
        <w:spacing w:before="159"/>
      </w:pPr>
      <w:r>
        <w:rPr/>
        <w:t>Abbreviations: LMW, low molecular weight; HMW, high molecular weight; DEHP, di(2-ethylhexyl) phthalate; MBzP, monobenzyl</w:t>
      </w:r>
      <w:r>
        <w:rPr>
          <w:spacing w:val="-14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MCNP,</w:t>
      </w:r>
      <w:r>
        <w:rPr>
          <w:spacing w:val="-14"/>
        </w:rPr>
        <w:t> </w:t>
      </w:r>
      <w:r>
        <w:rPr/>
        <w:t>mono-carboxy-isononyl</w:t>
      </w:r>
      <w:r>
        <w:rPr>
          <w:spacing w:val="-14"/>
        </w:rPr>
        <w:t> </w:t>
      </w:r>
      <w:r>
        <w:rPr/>
        <w:t>phthalate;</w:t>
      </w:r>
      <w:r>
        <w:rPr>
          <w:spacing w:val="-14"/>
        </w:rPr>
        <w:t> </w:t>
      </w:r>
      <w:r>
        <w:rPr/>
        <w:t>MCPP,</w:t>
      </w:r>
      <w:r>
        <w:rPr>
          <w:spacing w:val="-14"/>
        </w:rPr>
        <w:t> </w:t>
      </w:r>
      <w:r>
        <w:rPr/>
        <w:t>mono(3-carboxypropyl)</w:t>
      </w:r>
      <w:r>
        <w:rPr>
          <w:spacing w:val="-16"/>
        </w:rPr>
        <w:t> </w:t>
      </w:r>
      <w:r>
        <w:rPr/>
        <w:t>phthalate;</w:t>
      </w:r>
      <w:r>
        <w:rPr>
          <w:spacing w:val="-14"/>
        </w:rPr>
        <w:t> </w:t>
      </w:r>
      <w:r>
        <w:rPr/>
        <w:t>MCOP,</w:t>
      </w:r>
      <w:r>
        <w:rPr>
          <w:spacing w:val="-14"/>
        </w:rPr>
        <w:t> </w:t>
      </w:r>
      <w:r>
        <w:rPr/>
        <w:t>mono-</w:t>
      </w:r>
    </w:p>
    <w:p>
      <w:pPr>
        <w:pStyle w:val="BodyText"/>
        <w:spacing w:after="0"/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81"/>
        <w:ind w:right="93"/>
        <w:jc w:val="both"/>
      </w:pPr>
      <w:r>
        <w:rPr/>
        <w:t>carboxyoctyl</w:t>
      </w:r>
      <w:r>
        <w:rPr>
          <w:spacing w:val="-15"/>
        </w:rPr>
        <w:t> </w:t>
      </w:r>
      <w:r>
        <w:rPr/>
        <w:t>phthalate;</w:t>
      </w:r>
      <w:r>
        <w:rPr>
          <w:spacing w:val="-15"/>
        </w:rPr>
        <w:t> </w:t>
      </w:r>
      <w:r>
        <w:rPr/>
        <w:t>MECPP,</w:t>
      </w:r>
      <w:r>
        <w:rPr>
          <w:spacing w:val="-13"/>
        </w:rPr>
        <w:t> </w:t>
      </w:r>
      <w:r>
        <w:rPr/>
        <w:t>mono(2-ethyl-5-carboxypentyl)</w:t>
      </w:r>
      <w:r>
        <w:rPr>
          <w:spacing w:val="-14"/>
        </w:rPr>
        <w:t> </w:t>
      </w:r>
      <w:r>
        <w:rPr/>
        <w:t>phthalate;</w:t>
      </w:r>
      <w:r>
        <w:rPr>
          <w:spacing w:val="-15"/>
        </w:rPr>
        <w:t> </w:t>
      </w:r>
      <w:r>
        <w:rPr/>
        <w:t>MEHP,</w:t>
      </w:r>
      <w:r>
        <w:rPr>
          <w:spacing w:val="-13"/>
        </w:rPr>
        <w:t> </w:t>
      </w:r>
      <w:r>
        <w:rPr/>
        <w:t>mono(2-ethylhexyl)</w:t>
      </w:r>
      <w:r>
        <w:rPr>
          <w:spacing w:val="-15"/>
        </w:rPr>
        <w:t> </w:t>
      </w:r>
      <w:r>
        <w:rPr/>
        <w:t>phthalate;</w:t>
      </w:r>
      <w:r>
        <w:rPr>
          <w:spacing w:val="-15"/>
        </w:rPr>
        <w:t> </w:t>
      </w:r>
      <w:r>
        <w:rPr/>
        <w:t>MEHHP, mono(2-ethyl-5-hydroxyhexyl)</w:t>
      </w:r>
      <w:r>
        <w:rPr>
          <w:spacing w:val="-17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MEOHP,</w:t>
      </w:r>
      <w:r>
        <w:rPr>
          <w:spacing w:val="-16"/>
        </w:rPr>
        <w:t> </w:t>
      </w:r>
      <w:r>
        <w:rPr/>
        <w:t>mono(2-ethyl-5-oxohexyl)</w:t>
      </w:r>
      <w:r>
        <w:rPr>
          <w:spacing w:val="-17"/>
        </w:rPr>
        <w:t> </w:t>
      </w:r>
      <w:r>
        <w:rPr/>
        <w:t>phthalate;</w:t>
      </w:r>
      <w:r>
        <w:rPr>
          <w:spacing w:val="-15"/>
        </w:rPr>
        <w:t> </w:t>
      </w:r>
      <w:r>
        <w:rPr/>
        <w:t>MEP,</w:t>
      </w:r>
      <w:r>
        <w:rPr>
          <w:spacing w:val="-16"/>
        </w:rPr>
        <w:t> </w:t>
      </w:r>
      <w:r>
        <w:rPr/>
        <w:t>mono-ethyl</w:t>
      </w:r>
      <w:r>
        <w:rPr>
          <w:spacing w:val="-16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MiBP, mono-isobutyl phthalate; MnBP, mono-n-butyl phthalate.</w:t>
      </w:r>
    </w:p>
    <w:p>
      <w:pPr>
        <w:pStyle w:val="BodyText"/>
        <w:spacing w:after="0"/>
        <w:jc w:val="both"/>
        <w:sectPr>
          <w:pgSz w:w="15840" w:h="12240" w:orient="landscape"/>
          <w:pgMar w:top="1360" w:bottom="280" w:left="1080" w:right="1440"/>
        </w:sectPr>
      </w:pPr>
    </w:p>
    <w:p>
      <w:pPr>
        <w:pStyle w:val="BodyText"/>
        <w:spacing w:before="8"/>
        <w:ind w:left="0"/>
        <w:rPr>
          <w:sz w:val="11"/>
        </w:rPr>
      </w:pPr>
    </w:p>
    <w:p>
      <w:pPr>
        <w:pStyle w:val="BodyText"/>
        <w:ind w:left="425"/>
        <w:rPr>
          <w:sz w:val="20"/>
        </w:rPr>
      </w:pPr>
      <w:r>
        <w:rPr>
          <w:sz w:val="20"/>
        </w:rPr>
        <w:drawing>
          <wp:inline distT="0" distB="0" distL="0" distR="0">
            <wp:extent cx="6082676" cy="4133850"/>
            <wp:effectExtent l="0" t="0" r="0" b="0"/>
            <wp:docPr id="7" name="Image 7" descr="A screenshot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shot of a graph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676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6"/>
      </w:pPr>
      <w:r>
        <w:rPr>
          <w:rFonts w:ascii="Arial"/>
          <w:b/>
        </w:rPr>
        <w:t>Figure S4. </w:t>
      </w:r>
      <w:r>
        <w:rPr/>
        <w:t>Hazard ratios for VMS occurrence per doubling of phthalate metabolite concentrations by different weighting strategies. The hazard ratios were adjusted for time-invariant race/ethnicity, site location, educational status, physical activity,</w:t>
      </w:r>
      <w:r>
        <w:rPr>
          <w:spacing w:val="-7"/>
        </w:rPr>
        <w:t> </w:t>
      </w:r>
      <w:r>
        <w:rPr/>
        <w:t>BMI,</w:t>
      </w:r>
      <w:r>
        <w:rPr>
          <w:spacing w:val="-5"/>
        </w:rPr>
        <w:t> </w:t>
      </w:r>
      <w:r>
        <w:rPr/>
        <w:t>smoking</w:t>
      </w:r>
      <w:r>
        <w:rPr>
          <w:spacing w:val="-9"/>
        </w:rPr>
        <w:t> </w:t>
      </w:r>
      <w:r>
        <w:rPr/>
        <w:t>status,</w:t>
      </w:r>
      <w:r>
        <w:rPr>
          <w:spacing w:val="-7"/>
        </w:rPr>
        <w:t> </w:t>
      </w:r>
      <w:r>
        <w:rPr/>
        <w:t>secondary</w:t>
      </w:r>
      <w:r>
        <w:rPr>
          <w:spacing w:val="-5"/>
        </w:rPr>
        <w:t> </w:t>
      </w:r>
      <w:r>
        <w:rPr/>
        <w:t>smoke</w:t>
      </w:r>
      <w:r>
        <w:rPr>
          <w:spacing w:val="-5"/>
        </w:rPr>
        <w:t> </w:t>
      </w:r>
      <w:r>
        <w:rPr/>
        <w:t>exposure,</w:t>
      </w:r>
      <w:r>
        <w:rPr>
          <w:spacing w:val="-7"/>
        </w:rPr>
        <w:t> </w:t>
      </w:r>
      <w:r>
        <w:rPr/>
        <w:t>menopausal</w:t>
      </w:r>
      <w:r>
        <w:rPr>
          <w:spacing w:val="-5"/>
        </w:rPr>
        <w:t> </w:t>
      </w:r>
      <w:r>
        <w:rPr/>
        <w:t>status,</w:t>
      </w:r>
      <w:r>
        <w:rPr>
          <w:spacing w:val="-5"/>
        </w:rPr>
        <w:t> </w:t>
      </w:r>
      <w:r>
        <w:rPr/>
        <w:t>symptom</w:t>
      </w:r>
      <w:r>
        <w:rPr>
          <w:spacing w:val="-6"/>
        </w:rPr>
        <w:t> </w:t>
      </w:r>
      <w:r>
        <w:rPr/>
        <w:t>sensitivity,</w:t>
      </w:r>
      <w:r>
        <w:rPr>
          <w:spacing w:val="-5"/>
        </w:rPr>
        <w:t> </w:t>
      </w:r>
      <w:r>
        <w:rPr/>
        <w:t>prior</w:t>
      </w:r>
      <w:r>
        <w:rPr>
          <w:spacing w:val="-8"/>
        </w:rPr>
        <w:t> </w:t>
      </w:r>
      <w:r>
        <w:rPr/>
        <w:t>anxiety,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pre- menstrual symptoms.</w:t>
      </w:r>
    </w:p>
    <w:p>
      <w:pPr>
        <w:pStyle w:val="BodyText"/>
        <w:spacing w:before="162"/>
      </w:pPr>
      <w:r>
        <w:rPr/>
        <w:t>Phthalate</w:t>
      </w:r>
      <w:r>
        <w:rPr>
          <w:spacing w:val="-8"/>
        </w:rPr>
        <w:t> </w:t>
      </w:r>
      <w:r>
        <w:rPr/>
        <w:t>metabolites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adjusted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hydration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covariate-adjusted</w:t>
      </w:r>
      <w:r>
        <w:rPr>
          <w:spacing w:val="-4"/>
        </w:rPr>
        <w:t> </w:t>
      </w:r>
      <w:r>
        <w:rPr/>
        <w:t>creatinine</w:t>
      </w:r>
      <w:r>
        <w:rPr>
          <w:spacing w:val="-6"/>
        </w:rPr>
        <w:t> </w:t>
      </w:r>
      <w:r>
        <w:rPr/>
        <w:t>standardization</w:t>
      </w:r>
      <w:r>
        <w:rPr>
          <w:spacing w:val="-4"/>
        </w:rPr>
        <w:t> </w:t>
      </w:r>
      <w:r>
        <w:rPr>
          <w:spacing w:val="-2"/>
        </w:rPr>
        <w:t>method.</w:t>
      </w:r>
    </w:p>
    <w:p>
      <w:pPr>
        <w:pStyle w:val="BodyText"/>
        <w:spacing w:after="0"/>
        <w:sectPr>
          <w:pgSz w:w="15840" w:h="12240" w:orient="landscape"/>
          <w:pgMar w:top="1380" w:bottom="280" w:left="1080" w:right="1440"/>
        </w:sectPr>
      </w:pPr>
    </w:p>
    <w:p>
      <w:pPr>
        <w:pStyle w:val="BodyText"/>
        <w:spacing w:before="81"/>
      </w:pPr>
      <w:r>
        <w:rPr/>
        <w:t>∑LMW</w:t>
      </w:r>
      <w:r>
        <w:rPr>
          <w:spacing w:val="-11"/>
        </w:rPr>
        <w:t> </w:t>
      </w:r>
      <w:r>
        <w:rPr/>
        <w:t>phthalate</w:t>
      </w:r>
      <w:r>
        <w:rPr>
          <w:spacing w:val="-9"/>
        </w:rPr>
        <w:t> </w:t>
      </w:r>
      <w:r>
        <w:rPr/>
        <w:t>metabolites,</w:t>
      </w:r>
      <w:r>
        <w:rPr>
          <w:spacing w:val="-10"/>
        </w:rPr>
        <w:t> </w:t>
      </w:r>
      <w:r>
        <w:rPr/>
        <w:t>molar</w:t>
      </w:r>
      <w:r>
        <w:rPr>
          <w:spacing w:val="-10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MEP,</w:t>
      </w:r>
      <w:r>
        <w:rPr>
          <w:spacing w:val="-10"/>
        </w:rPr>
        <w:t> </w:t>
      </w:r>
      <w:r>
        <w:rPr/>
        <w:t>MnBP,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/>
        <w:t>MiBP;</w:t>
      </w:r>
      <w:r>
        <w:rPr>
          <w:spacing w:val="-10"/>
        </w:rPr>
        <w:t> </w:t>
      </w:r>
      <w:r>
        <w:rPr/>
        <w:t>∑DEHP</w:t>
      </w:r>
      <w:r>
        <w:rPr>
          <w:spacing w:val="-15"/>
        </w:rPr>
        <w:t> </w:t>
      </w:r>
      <w:r>
        <w:rPr/>
        <w:t>metabolites,</w:t>
      </w:r>
      <w:r>
        <w:rPr>
          <w:spacing w:val="-12"/>
        </w:rPr>
        <w:t> </w:t>
      </w:r>
      <w:r>
        <w:rPr/>
        <w:t>molar</w:t>
      </w:r>
      <w:r>
        <w:rPr>
          <w:spacing w:val="-10"/>
        </w:rPr>
        <w:t> </w:t>
      </w:r>
      <w:r>
        <w:rPr/>
        <w:t>sum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MEHP,</w:t>
      </w:r>
      <w:r>
        <w:rPr>
          <w:spacing w:val="-12"/>
        </w:rPr>
        <w:t> </w:t>
      </w:r>
      <w:r>
        <w:rPr/>
        <w:t>MEHHP, MEOHP,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MECPP;</w:t>
      </w:r>
      <w:r>
        <w:rPr>
          <w:spacing w:val="-8"/>
        </w:rPr>
        <w:t> </w:t>
      </w:r>
      <w:r>
        <w:rPr/>
        <w:t>∑HMW</w:t>
      </w:r>
      <w:r>
        <w:rPr>
          <w:spacing w:val="-7"/>
        </w:rPr>
        <w:t> </w:t>
      </w:r>
      <w:r>
        <w:rPr/>
        <w:t>phthalate</w:t>
      </w:r>
      <w:r>
        <w:rPr>
          <w:spacing w:val="-8"/>
        </w:rPr>
        <w:t> </w:t>
      </w:r>
      <w:r>
        <w:rPr/>
        <w:t>metabolites,</w:t>
      </w:r>
      <w:r>
        <w:rPr>
          <w:spacing w:val="-7"/>
        </w:rPr>
        <w:t> </w:t>
      </w:r>
      <w:r>
        <w:rPr/>
        <w:t>molar</w:t>
      </w:r>
      <w:r>
        <w:rPr>
          <w:spacing w:val="-7"/>
        </w:rPr>
        <w:t> </w:t>
      </w:r>
      <w:r>
        <w:rPr/>
        <w:t>sum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MEHP,</w:t>
      </w:r>
      <w:r>
        <w:rPr>
          <w:spacing w:val="-7"/>
        </w:rPr>
        <w:t> </w:t>
      </w:r>
      <w:r>
        <w:rPr/>
        <w:t>MEHHP,</w:t>
      </w:r>
      <w:r>
        <w:rPr>
          <w:spacing w:val="-7"/>
        </w:rPr>
        <w:t> </w:t>
      </w:r>
      <w:r>
        <w:rPr/>
        <w:t>MEOHP,</w:t>
      </w:r>
      <w:r>
        <w:rPr>
          <w:spacing w:val="-7"/>
        </w:rPr>
        <w:t> </w:t>
      </w:r>
      <w:r>
        <w:rPr/>
        <w:t>MECPP,</w:t>
      </w:r>
      <w:r>
        <w:rPr>
          <w:spacing w:val="-7"/>
        </w:rPr>
        <w:t> </w:t>
      </w:r>
      <w:r>
        <w:rPr/>
        <w:t>MBzP,</w:t>
      </w:r>
      <w:r>
        <w:rPr>
          <w:spacing w:val="-8"/>
        </w:rPr>
        <w:t> </w:t>
      </w:r>
      <w:r>
        <w:rPr/>
        <w:t>MCOP, MCNP, and MCPP.</w:t>
      </w:r>
    </w:p>
    <w:p>
      <w:pPr>
        <w:pStyle w:val="BodyText"/>
        <w:spacing w:before="160"/>
      </w:pPr>
      <w:r>
        <w:rPr/>
        <w:t>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unweighted</w:t>
      </w:r>
      <w:r>
        <w:rPr>
          <w:spacing w:val="-3"/>
        </w:rPr>
        <w:t> </w:t>
      </w:r>
      <w:r>
        <w:rPr/>
        <w:t>model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1,361;</w:t>
      </w:r>
      <w:r>
        <w:rPr>
          <w:spacing w:val="-1"/>
        </w:rPr>
        <w:t> </w:t>
      </w:r>
      <w:r>
        <w:rPr/>
        <w:t>N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the selection</w:t>
      </w:r>
      <w:r>
        <w:rPr>
          <w:spacing w:val="-3"/>
        </w:rPr>
        <w:t> </w:t>
      </w:r>
      <w:r>
        <w:rPr/>
        <w:t>IPW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1,361;</w:t>
      </w:r>
      <w:r>
        <w:rPr>
          <w:spacing w:val="-1"/>
        </w:rPr>
        <w:t> </w:t>
      </w:r>
      <w:r>
        <w:rPr/>
        <w:t>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 left</w:t>
      </w:r>
      <w:r>
        <w:rPr>
          <w:spacing w:val="-2"/>
        </w:rPr>
        <w:t> </w:t>
      </w:r>
      <w:r>
        <w:rPr/>
        <w:t>truncation</w:t>
      </w:r>
      <w:r>
        <w:rPr>
          <w:spacing w:val="-3"/>
        </w:rPr>
        <w:t> </w:t>
      </w:r>
      <w:r>
        <w:rPr/>
        <w:t>IPW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was 1,198; N for the joint IPW model was 1,198.</w:t>
      </w:r>
    </w:p>
    <w:p>
      <w:pPr>
        <w:pStyle w:val="BodyText"/>
        <w:spacing w:line="278" w:lineRule="auto" w:before="159"/>
        <w:ind w:right="40"/>
      </w:pPr>
      <w:r>
        <w:rPr/>
        <w:t>Abbreviations: LMW, low molecular weight; HMW, high molecular weight; DEHP, di(2-ethylhexyl) phthalate; MBzP, monobenzyl</w:t>
      </w:r>
      <w:r>
        <w:rPr>
          <w:spacing w:val="-14"/>
        </w:rPr>
        <w:t> </w:t>
      </w:r>
      <w:r>
        <w:rPr/>
        <w:t>phthalate;</w:t>
      </w:r>
      <w:r>
        <w:rPr>
          <w:spacing w:val="-16"/>
        </w:rPr>
        <w:t> </w:t>
      </w:r>
      <w:r>
        <w:rPr/>
        <w:t>MCNP,</w:t>
      </w:r>
      <w:r>
        <w:rPr>
          <w:spacing w:val="-14"/>
        </w:rPr>
        <w:t> </w:t>
      </w:r>
      <w:r>
        <w:rPr/>
        <w:t>mono-carboxy-isononyl</w:t>
      </w:r>
      <w:r>
        <w:rPr>
          <w:spacing w:val="-14"/>
        </w:rPr>
        <w:t> </w:t>
      </w:r>
      <w:r>
        <w:rPr/>
        <w:t>phthalate;</w:t>
      </w:r>
      <w:r>
        <w:rPr>
          <w:spacing w:val="-14"/>
        </w:rPr>
        <w:t> </w:t>
      </w:r>
      <w:r>
        <w:rPr/>
        <w:t>MCPP,</w:t>
      </w:r>
      <w:r>
        <w:rPr>
          <w:spacing w:val="-14"/>
        </w:rPr>
        <w:t> </w:t>
      </w:r>
      <w:r>
        <w:rPr/>
        <w:t>mono(3-carboxypropyl)</w:t>
      </w:r>
      <w:r>
        <w:rPr>
          <w:spacing w:val="-16"/>
        </w:rPr>
        <w:t> </w:t>
      </w:r>
      <w:r>
        <w:rPr/>
        <w:t>phthalate;</w:t>
      </w:r>
      <w:r>
        <w:rPr>
          <w:spacing w:val="-14"/>
        </w:rPr>
        <w:t> </w:t>
      </w:r>
      <w:r>
        <w:rPr/>
        <w:t>MCOP,</w:t>
      </w:r>
      <w:r>
        <w:rPr>
          <w:spacing w:val="-14"/>
        </w:rPr>
        <w:t> </w:t>
      </w:r>
      <w:r>
        <w:rPr/>
        <w:t>mono- carboxyoctyl</w:t>
      </w:r>
      <w:r>
        <w:rPr>
          <w:spacing w:val="-8"/>
        </w:rPr>
        <w:t> </w:t>
      </w:r>
      <w:r>
        <w:rPr/>
        <w:t>phthalate;</w:t>
      </w:r>
      <w:r>
        <w:rPr>
          <w:spacing w:val="-8"/>
        </w:rPr>
        <w:t> </w:t>
      </w:r>
      <w:r>
        <w:rPr/>
        <w:t>MECPP,</w:t>
      </w:r>
      <w:r>
        <w:rPr>
          <w:spacing w:val="-7"/>
        </w:rPr>
        <w:t> </w:t>
      </w:r>
      <w:r>
        <w:rPr/>
        <w:t>mono(2-ethyl-5-carboxypentyl)</w:t>
      </w:r>
      <w:r>
        <w:rPr>
          <w:spacing w:val="-8"/>
        </w:rPr>
        <w:t> </w:t>
      </w:r>
      <w:r>
        <w:rPr/>
        <w:t>phthalate;</w:t>
      </w:r>
      <w:r>
        <w:rPr>
          <w:spacing w:val="-8"/>
        </w:rPr>
        <w:t> </w:t>
      </w:r>
      <w:r>
        <w:rPr/>
        <w:t>MEHP,</w:t>
      </w:r>
      <w:r>
        <w:rPr>
          <w:spacing w:val="-7"/>
        </w:rPr>
        <w:t> </w:t>
      </w:r>
      <w:r>
        <w:rPr/>
        <w:t>mono(2-ethylhexyl)</w:t>
      </w:r>
      <w:r>
        <w:rPr>
          <w:spacing w:val="-8"/>
        </w:rPr>
        <w:t> </w:t>
      </w:r>
      <w:r>
        <w:rPr/>
        <w:t>phthalate;</w:t>
      </w:r>
      <w:r>
        <w:rPr>
          <w:spacing w:val="-8"/>
        </w:rPr>
        <w:t> </w:t>
      </w:r>
      <w:r>
        <w:rPr/>
        <w:t>MEHHP, mono(2-ethyl-5-hydroxyhexyl)</w:t>
      </w:r>
      <w:r>
        <w:rPr>
          <w:spacing w:val="-11"/>
        </w:rPr>
        <w:t> </w:t>
      </w:r>
      <w:r>
        <w:rPr/>
        <w:t>phthalate;</w:t>
      </w:r>
      <w:r>
        <w:rPr>
          <w:spacing w:val="-9"/>
        </w:rPr>
        <w:t> </w:t>
      </w:r>
      <w:r>
        <w:rPr/>
        <w:t>MEOHP,</w:t>
      </w:r>
      <w:r>
        <w:rPr>
          <w:spacing w:val="-9"/>
        </w:rPr>
        <w:t> </w:t>
      </w:r>
      <w:r>
        <w:rPr/>
        <w:t>mono(2-ethyl-5-oxohexyl)</w:t>
      </w:r>
      <w:r>
        <w:rPr>
          <w:spacing w:val="-11"/>
        </w:rPr>
        <w:t> </w:t>
      </w:r>
      <w:r>
        <w:rPr/>
        <w:t>phthalate;</w:t>
      </w:r>
      <w:r>
        <w:rPr>
          <w:spacing w:val="-9"/>
        </w:rPr>
        <w:t> </w:t>
      </w:r>
      <w:r>
        <w:rPr/>
        <w:t>MEP,</w:t>
      </w:r>
      <w:r>
        <w:rPr>
          <w:spacing w:val="-9"/>
        </w:rPr>
        <w:t> </w:t>
      </w:r>
      <w:r>
        <w:rPr/>
        <w:t>mono-ethyl</w:t>
      </w:r>
      <w:r>
        <w:rPr>
          <w:spacing w:val="-9"/>
        </w:rPr>
        <w:t> </w:t>
      </w:r>
      <w:r>
        <w:rPr/>
        <w:t>phthalate;</w:t>
      </w:r>
      <w:r>
        <w:rPr>
          <w:spacing w:val="-9"/>
        </w:rPr>
        <w:t> </w:t>
      </w:r>
      <w:r>
        <w:rPr/>
        <w:t>MiBP, mono-isobutyl phthalate; MnBP, mono-n-butyl phthalate.</w:t>
      </w:r>
    </w:p>
    <w:sectPr>
      <w:pgSz w:w="15840" w:h="12240" w:orient="landscape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 w:line="262" w:lineRule="exact"/>
      <w:ind w:left="36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Brooks, Rachael</dc:creator>
  <dcterms:created xsi:type="dcterms:W3CDTF">2026-04-08T18:54:15Z</dcterms:created>
  <dcterms:modified xsi:type="dcterms:W3CDTF">2026-04-08T18:54:15Z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for Microsoft 365</vt:lpwstr>
  </property>
</Properties>
</file>