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524E99" w:rsidRDefault="00524E99" w14:paraId="51163003" w14:textId="77777777">
      <w:pPr>
        <w:spacing w:after="0" w:line="240" w:lineRule="auto"/>
        <w:jc w:val="center"/>
        <w:rPr>
          <w:rFonts w:ascii="Verdana" w:hAnsi="Verdana"/>
          <w:b/>
          <w:sz w:val="20"/>
          <w:szCs w:val="20"/>
        </w:rPr>
      </w:pPr>
    </w:p>
    <w:p w:rsidR="00524E99" w:rsidRDefault="00C7553E" w14:paraId="5B3CCED6" w14:textId="77777777">
      <w:pPr>
        <w:spacing w:after="0" w:line="240" w:lineRule="auto"/>
        <w:jc w:val="center"/>
        <w:rPr>
          <w:rFonts w:ascii="Verdana" w:hAnsi="Verdana"/>
          <w:b/>
          <w:sz w:val="20"/>
          <w:szCs w:val="20"/>
        </w:rPr>
      </w:pPr>
      <w:r>
        <w:rPr>
          <w:rFonts w:ascii="Verdana" w:hAnsi="Verdana"/>
          <w:b/>
          <w:sz w:val="20"/>
          <w:szCs w:val="20"/>
        </w:rPr>
        <w:t>Data Analytics Capstone Topic Approval Form</w:t>
      </w:r>
    </w:p>
    <w:p w:rsidR="00524E99" w:rsidRDefault="00524E99" w14:paraId="46D7C939" w14:textId="77777777">
      <w:pPr>
        <w:spacing w:after="0" w:line="240" w:lineRule="auto"/>
        <w:jc w:val="center"/>
        <w:rPr>
          <w:rFonts w:ascii="Verdana" w:hAnsi="Verdana"/>
          <w:b/>
          <w:sz w:val="20"/>
          <w:szCs w:val="20"/>
        </w:rPr>
      </w:pPr>
    </w:p>
    <w:p w:rsidR="00524E99" w:rsidRDefault="00524E99" w14:paraId="5F4F759C" w14:textId="77777777">
      <w:pPr>
        <w:spacing w:after="0" w:line="240" w:lineRule="auto"/>
        <w:jc w:val="center"/>
        <w:rPr>
          <w:rFonts w:ascii="Verdana" w:hAnsi="Verdana"/>
          <w:b/>
          <w:sz w:val="20"/>
          <w:szCs w:val="20"/>
        </w:rPr>
      </w:pPr>
    </w:p>
    <w:p w:rsidR="00524E99" w:rsidRDefault="00C7553E" w14:paraId="065FBCB7" w14:textId="77777777">
      <w:pPr>
        <w:spacing w:after="0" w:line="240" w:lineRule="auto"/>
        <w:rPr>
          <w:rFonts w:ascii="Verdana" w:hAnsi="Verdana"/>
          <w:sz w:val="20"/>
          <w:szCs w:val="20"/>
        </w:rPr>
      </w:pPr>
      <w:r>
        <w:rPr>
          <w:rFonts w:ascii="Verdana" w:hAnsi="Verdana"/>
          <w:b/>
          <w:bCs/>
          <w:sz w:val="20"/>
          <w:szCs w:val="20"/>
        </w:rPr>
        <w:t xml:space="preserve">Student Name: </w:t>
      </w:r>
      <w:sdt>
        <w:sdtPr>
          <w:id w:val="1861932333"/>
          <w:placeholder>
            <w:docPart w:val="0BAAF023ACD844E8A8D3164F02751CCF"/>
          </w:placeholder>
        </w:sdtPr>
        <w:sdtEndPr/>
        <w:sdtContent>
          <w:r>
            <w:rPr>
              <w:rFonts w:ascii="Verdana" w:hAnsi="Verdana"/>
              <w:sz w:val="20"/>
              <w:szCs w:val="20"/>
            </w:rPr>
            <w:t>Ubaldo Martinez III</w:t>
          </w:r>
        </w:sdtContent>
      </w:sdt>
    </w:p>
    <w:p w:rsidR="00524E99" w:rsidRDefault="00524E99" w14:paraId="21D76032" w14:textId="77777777">
      <w:pPr>
        <w:spacing w:after="0" w:line="240" w:lineRule="auto"/>
        <w:rPr>
          <w:rFonts w:ascii="Verdana" w:hAnsi="Verdana"/>
          <w:b/>
          <w:sz w:val="20"/>
          <w:szCs w:val="20"/>
        </w:rPr>
      </w:pPr>
    </w:p>
    <w:p w:rsidR="00524E99" w:rsidRDefault="00C7553E" w14:paraId="5E921BFA" w14:textId="77777777">
      <w:pPr>
        <w:spacing w:after="0" w:line="240" w:lineRule="auto"/>
        <w:rPr>
          <w:rFonts w:ascii="Verdana" w:hAnsi="Verdana"/>
          <w:sz w:val="20"/>
          <w:szCs w:val="20"/>
        </w:rPr>
      </w:pPr>
      <w:r>
        <w:rPr>
          <w:rFonts w:ascii="Verdana" w:hAnsi="Verdana"/>
          <w:b/>
          <w:bCs/>
          <w:sz w:val="20"/>
          <w:szCs w:val="20"/>
        </w:rPr>
        <w:t xml:space="preserve">Student ID: </w:t>
      </w:r>
      <w:sdt>
        <w:sdtPr>
          <w:id w:val="-1911993413"/>
          <w:placeholder>
            <w:docPart w:val="8CB853E649D741DCB2883B2433A617F9"/>
          </w:placeholder>
        </w:sdtPr>
        <w:sdtEndPr/>
        <w:sdtContent>
          <w:r>
            <w:rPr>
              <w:rFonts w:ascii="Verdana" w:hAnsi="Verdana"/>
              <w:sz w:val="20"/>
              <w:szCs w:val="20"/>
            </w:rPr>
            <w:t>000322245</w:t>
          </w:r>
        </w:sdtContent>
      </w:sdt>
    </w:p>
    <w:p w:rsidR="00524E99" w:rsidRDefault="00524E99" w14:paraId="26484068" w14:textId="77777777">
      <w:pPr>
        <w:spacing w:after="0" w:line="240" w:lineRule="auto"/>
        <w:rPr>
          <w:rFonts w:ascii="Verdana" w:hAnsi="Verdana"/>
          <w:b/>
          <w:sz w:val="20"/>
          <w:szCs w:val="20"/>
        </w:rPr>
      </w:pPr>
    </w:p>
    <w:p w:rsidR="00524E99" w:rsidRDefault="00C7553E" w14:paraId="3CDB8F8D" w14:textId="77777777">
      <w:pPr>
        <w:spacing w:after="0" w:line="240" w:lineRule="auto"/>
        <w:rPr>
          <w:rFonts w:ascii="Times New Roman" w:hAnsi="Times New Roman" w:eastAsia="Times New Roman" w:cs="Times New Roman"/>
          <w:color w:val="000000" w:themeColor="text1"/>
          <w:sz w:val="24"/>
          <w:szCs w:val="24"/>
        </w:rPr>
      </w:pPr>
      <w:r>
        <w:rPr>
          <w:rFonts w:ascii="Verdana" w:hAnsi="Verdana"/>
          <w:b/>
          <w:bCs/>
          <w:sz w:val="20"/>
          <w:szCs w:val="20"/>
        </w:rPr>
        <w:t>Capstone Project Name:</w:t>
      </w:r>
      <w:r>
        <w:rPr>
          <w:rFonts w:ascii="Verdana" w:hAnsi="Verdana"/>
          <w:sz w:val="20"/>
          <w:szCs w:val="20"/>
        </w:rPr>
        <w:t xml:space="preserve"> </w:t>
      </w:r>
      <w:sdt>
        <w:sdtPr>
          <w:id w:val="-1438132134"/>
          <w:placeholder>
            <w:docPart w:val="3BC2B92D5875449DB25116FE7FCFD652"/>
          </w:placeholder>
        </w:sdtPr>
        <w:sdtEndPr/>
        <w:sdtContent>
          <w:r>
            <w:rPr>
              <w:rFonts w:ascii="Times New Roman" w:hAnsi="Times New Roman" w:eastAsia="Times New Roman" w:cs="Times New Roman"/>
              <w:color w:val="000000" w:themeColor="text1"/>
              <w:sz w:val="24"/>
              <w:szCs w:val="24"/>
            </w:rPr>
            <w:t>Time Series Forecasting of United States Home Sales</w:t>
          </w:r>
        </w:sdtContent>
      </w:sdt>
    </w:p>
    <w:p w:rsidR="00524E99" w:rsidRDefault="00524E99" w14:paraId="4E1EEFC9" w14:textId="77777777">
      <w:pPr>
        <w:spacing w:after="0" w:line="240" w:lineRule="auto"/>
        <w:rPr>
          <w:rFonts w:ascii="Verdana" w:hAnsi="Verdana"/>
          <w:b/>
          <w:sz w:val="20"/>
          <w:szCs w:val="20"/>
        </w:rPr>
      </w:pPr>
    </w:p>
    <w:p w:rsidR="00524E99" w:rsidRDefault="00C7553E" w14:paraId="13E1CA83" w14:textId="77777777">
      <w:pPr>
        <w:spacing w:after="0" w:line="240" w:lineRule="auto"/>
        <w:rPr>
          <w:rFonts w:ascii="Verdana" w:hAnsi="Verdana"/>
          <w:b/>
          <w:bCs/>
          <w:sz w:val="20"/>
          <w:szCs w:val="20"/>
        </w:rPr>
      </w:pPr>
      <w:r>
        <w:rPr>
          <w:rFonts w:ascii="Verdana" w:hAnsi="Verdana"/>
          <w:b/>
          <w:bCs/>
          <w:sz w:val="20"/>
          <w:szCs w:val="20"/>
        </w:rPr>
        <w:t>Project Topic</w:t>
      </w:r>
      <w:r>
        <w:rPr>
          <w:rFonts w:ascii="Verdana" w:hAnsi="Verdana"/>
          <w:sz w:val="20"/>
          <w:szCs w:val="20"/>
        </w:rPr>
        <w:t xml:space="preserve">: </w:t>
      </w:r>
      <w:sdt>
        <w:sdtPr>
          <w:id w:val="1566381091"/>
          <w:placeholder>
            <w:docPart w:val="E89256DBFBB64872BCE0D4ABB0324F1B"/>
          </w:placeholder>
        </w:sdtPr>
        <w:sdtEndPr/>
        <w:sdtContent>
          <w:r>
            <w:rPr>
              <w:rFonts w:ascii="Times New Roman" w:hAnsi="Times New Roman" w:eastAsia="Times New Roman" w:cs="Times New Roman"/>
              <w:color w:val="000000" w:themeColor="text1"/>
              <w:sz w:val="24"/>
              <w:szCs w:val="24"/>
            </w:rPr>
            <w:t>This endeavor aims to leverage data provided by Zillow, encompassing residential property transactions spanning the years 2008 to 2018. The primary objective is to construct a robust time series forecasting model adept at predicting home sales, encompassing the entirety of 2019 and projecting into the subsequent years until 2022.</w:t>
          </w:r>
        </w:sdtContent>
      </w:sdt>
    </w:p>
    <w:p w:rsidR="00524E99" w:rsidRDefault="00524E99" w14:paraId="5822CAEC" w14:textId="77777777">
      <w:pPr>
        <w:spacing w:after="0" w:line="240" w:lineRule="auto"/>
        <w:rPr>
          <w:rFonts w:ascii="Verdana" w:hAnsi="Verdana"/>
          <w:sz w:val="20"/>
          <w:szCs w:val="20"/>
        </w:rPr>
      </w:pPr>
    </w:p>
    <w:sdt>
      <w:sdtPr>
        <w:id w:val="584753709"/>
      </w:sdtPr>
      <w:sdtEndPr/>
      <w:sdtContent>
        <w:p w:rsidR="00524E99" w:rsidRDefault="00CB0DD7" w14:paraId="49CF9693" w14:textId="77777777">
          <w:pPr>
            <w:spacing w:after="0" w:line="240" w:lineRule="auto"/>
            <w:ind w:left="360"/>
            <w:rPr>
              <w:rFonts w:ascii="Verdana" w:hAnsi="Verdana"/>
              <w:b/>
              <w:bCs/>
              <w:sz w:val="20"/>
              <w:szCs w:val="20"/>
            </w:rPr>
          </w:pPr>
          <w:sdt>
            <w:sdtPr>
              <w:id w:val="-524397151"/>
              <w14:checkbox>
                <w14:checked w14:val="1"/>
                <w14:checkedState w14:val="2612" w14:font="MS Gothic"/>
                <w14:uncheckedState w14:val="2610" w14:font="MS Gothic"/>
              </w14:checkbox>
            </w:sdtPr>
            <w:sdtEndPr/>
            <w:sdtContent>
              <w:r w:rsidR="00C7553E">
                <w:rPr>
                  <w:rFonts w:ascii="MS Gothic" w:hAnsi="MS Gothic" w:eastAsia="MS Gothic"/>
                  <w:b/>
                  <w:bCs/>
                  <w:sz w:val="20"/>
                  <w:szCs w:val="20"/>
                </w:rPr>
                <w:t>☒</w:t>
              </w:r>
            </w:sdtContent>
          </w:sdt>
          <w:r w:rsidR="00C7553E">
            <w:rPr>
              <w:rFonts w:ascii="Verdana" w:hAnsi="Verdana"/>
              <w:b/>
              <w:bCs/>
              <w:color w:val="FF0000"/>
              <w:sz w:val="20"/>
              <w:szCs w:val="20"/>
            </w:rPr>
            <w:t xml:space="preserve"> </w:t>
          </w:r>
          <w:r w:rsidR="00C7553E">
            <w:rPr>
              <w:rFonts w:ascii="Verdana" w:hAnsi="Verdana"/>
              <w:b/>
              <w:bCs/>
              <w:sz w:val="20"/>
              <w:szCs w:val="20"/>
            </w:rPr>
            <w:t>This project does not involve human subjects research and is exempt from WGU IRB review.</w:t>
          </w:r>
        </w:p>
        <w:p w:rsidR="00524E99" w:rsidRDefault="00524E99" w14:paraId="3BD0733F" w14:textId="77777777">
          <w:pPr>
            <w:spacing w:after="0" w:line="240" w:lineRule="auto"/>
            <w:rPr>
              <w:rFonts w:ascii="Verdana" w:hAnsi="Verdana"/>
              <w:b/>
              <w:sz w:val="20"/>
              <w:szCs w:val="20"/>
            </w:rPr>
          </w:pPr>
        </w:p>
        <w:p w:rsidR="00524E99" w:rsidRDefault="00C7553E" w14:paraId="46E21CAA" w14:textId="77777777">
          <w:pPr>
            <w:spacing w:after="0" w:line="240" w:lineRule="auto"/>
            <w:rPr>
              <w:rFonts w:ascii="Times New Roman" w:hAnsi="Times New Roman" w:eastAsia="Times New Roman" w:cs="Times New Roman"/>
              <w:color w:val="000000" w:themeColor="text1"/>
              <w:sz w:val="24"/>
              <w:szCs w:val="24"/>
            </w:rPr>
          </w:pPr>
          <w:r>
            <w:rPr>
              <w:rFonts w:ascii="Verdana" w:hAnsi="Verdana"/>
              <w:b/>
              <w:bCs/>
              <w:sz w:val="20"/>
              <w:szCs w:val="20"/>
            </w:rPr>
            <w:t>Research Question:</w:t>
          </w:r>
          <w:r>
            <w:t xml:space="preserve"> </w:t>
          </w:r>
          <w:r>
            <w:rPr>
              <w:rFonts w:ascii="Verdana" w:hAnsi="Verdana"/>
              <w:b/>
              <w:bCs/>
              <w:sz w:val="20"/>
              <w:szCs w:val="20"/>
            </w:rPr>
            <w:t xml:space="preserve"> </w:t>
          </w:r>
          <w:sdt>
            <w:sdtPr>
              <w:id w:val="1193653329"/>
              <w:placeholder>
                <w:docPart w:val="1578984DA03B4FD691375605FBFB512B"/>
              </w:placeholder>
            </w:sdtPr>
            <w:sdtEndPr/>
            <w:sdtContent>
              <w:r>
                <w:rPr>
                  <w:rFonts w:ascii="Times New Roman" w:hAnsi="Times New Roman" w:eastAsia="Times New Roman" w:cs="Times New Roman"/>
                  <w:color w:val="000000" w:themeColor="text1"/>
                  <w:sz w:val="24"/>
                  <w:szCs w:val="24"/>
                </w:rPr>
                <w:t>Can home sales in the United States be effectively forecasted based solely on research data?</w:t>
              </w:r>
            </w:sdtContent>
          </w:sdt>
        </w:p>
        <w:p w:rsidR="00524E99" w:rsidRDefault="00524E99" w14:paraId="6B728B5C" w14:textId="77777777">
          <w:pPr>
            <w:spacing w:after="0" w:line="240" w:lineRule="auto"/>
            <w:rPr>
              <w:rFonts w:ascii="Verdana" w:hAnsi="Verdana"/>
              <w:b/>
              <w:sz w:val="20"/>
              <w:szCs w:val="20"/>
            </w:rPr>
          </w:pPr>
        </w:p>
        <w:p w:rsidR="00524E99" w:rsidRDefault="00C7553E" w14:paraId="24592DF4" w14:textId="77777777">
          <w:pPr>
            <w:spacing w:after="0" w:line="240" w:lineRule="auto"/>
            <w:ind w:left="360"/>
            <w:rPr>
              <w:rFonts w:ascii="Verdana" w:hAnsi="Verdana"/>
              <w:sz w:val="20"/>
              <w:szCs w:val="20"/>
            </w:rPr>
          </w:pPr>
          <w:r>
            <w:rPr>
              <w:rFonts w:ascii="Verdana" w:hAnsi="Verdana"/>
              <w:b/>
              <w:bCs/>
              <w:sz w:val="20"/>
              <w:szCs w:val="20"/>
            </w:rPr>
            <w:t>Hypothesis</w:t>
          </w:r>
          <w:r>
            <w:rPr>
              <w:rFonts w:ascii="Verdana" w:hAnsi="Verdana"/>
              <w:sz w:val="20"/>
              <w:szCs w:val="20"/>
            </w:rPr>
            <w:t xml:space="preserve">: </w:t>
          </w:r>
        </w:p>
        <w:p w:rsidR="00524E99" w:rsidRDefault="00524E99" w14:paraId="0C44A1EA" w14:textId="77777777">
          <w:pPr>
            <w:spacing w:after="0" w:line="240" w:lineRule="auto"/>
            <w:ind w:left="360"/>
            <w:rPr>
              <w:rFonts w:ascii="Verdana" w:hAnsi="Verdana"/>
              <w:sz w:val="20"/>
              <w:szCs w:val="20"/>
            </w:rPr>
          </w:pPr>
        </w:p>
        <w:p w:rsidR="00524E99" w:rsidRDefault="00CB0DD7" w14:paraId="4004514B" w14:textId="77777777">
          <w:pPr>
            <w:spacing w:after="0" w:line="240" w:lineRule="auto"/>
            <w:ind w:left="360"/>
            <w:rPr>
              <w:rFonts w:ascii="Verdana" w:hAnsi="Verdana"/>
              <w:sz w:val="20"/>
              <w:szCs w:val="20"/>
            </w:rPr>
          </w:pPr>
          <w:sdt>
            <w:sdtPr>
              <w:id w:val="-135255058"/>
              <w:placeholder>
                <w:docPart w:val="7CB68474BF7B472B88169EF3BF7DAABD"/>
              </w:placeholder>
            </w:sdtPr>
            <w:sdtEndPr/>
            <w:sdtContent>
              <w:r w:rsidR="00C7553E">
                <w:rPr>
                  <w:rFonts w:ascii="Verdana" w:hAnsi="Verdana"/>
                  <w:b/>
                  <w:bCs/>
                  <w:sz w:val="20"/>
                  <w:szCs w:val="20"/>
                </w:rPr>
                <w:t>Null hypothesis</w:t>
              </w:r>
              <w:r w:rsidR="00C7553E">
                <w:rPr>
                  <w:rFonts w:ascii="Verdana" w:hAnsi="Verdana"/>
                  <w:sz w:val="20"/>
                  <w:szCs w:val="20"/>
                </w:rPr>
                <w:t xml:space="preserve">- </w:t>
              </w:r>
              <w:r w:rsidR="00C7553E">
                <w:rPr>
                  <w:rFonts w:ascii="Times New Roman" w:hAnsi="Times New Roman" w:eastAsia="Times New Roman" w:cs="Times New Roman"/>
                  <w:color w:val="000000" w:themeColor="text1"/>
                  <w:sz w:val="24"/>
                  <w:szCs w:val="24"/>
                </w:rPr>
                <w:t xml:space="preserve">A predictive time series forecasting model with a mean absolute </w:t>
              </w:r>
              <w:r w:rsidR="00C7553E">
                <w:tab/>
              </w:r>
              <w:r w:rsidR="00C7553E">
                <w:rPr>
                  <w:rFonts w:ascii="Times New Roman" w:hAnsi="Times New Roman" w:eastAsia="Times New Roman" w:cs="Times New Roman"/>
                  <w:color w:val="000000" w:themeColor="text1"/>
                  <w:sz w:val="24"/>
                  <w:szCs w:val="24"/>
                </w:rPr>
                <w:t>percentage error of &lt; 20% cannot be generated from the research dataset.</w:t>
              </w:r>
              <w:r w:rsidR="00C7553E">
                <w:rPr>
                  <w:rFonts w:ascii="Verdana" w:hAnsi="Verdana"/>
                  <w:sz w:val="20"/>
                  <w:szCs w:val="20"/>
                </w:rPr>
                <w:t xml:space="preserve">                          </w:t>
              </w:r>
              <w:r w:rsidR="00C7553E">
                <w:rPr>
                  <w:rFonts w:ascii="Verdana" w:hAnsi="Verdana"/>
                  <w:sz w:val="20"/>
                  <w:szCs w:val="20"/>
                </w:rPr>
                <w:br/>
              </w:r>
              <w:r w:rsidR="00C7553E">
                <w:rPr>
                  <w:rFonts w:ascii="Verdana" w:hAnsi="Verdana"/>
                  <w:b/>
                  <w:bCs/>
                  <w:sz w:val="20"/>
                  <w:szCs w:val="20"/>
                </w:rPr>
                <w:t>Alternate Hypothesis</w:t>
              </w:r>
              <w:r w:rsidR="00C7553E">
                <w:rPr>
                  <w:rFonts w:ascii="Verdana" w:hAnsi="Verdana"/>
                  <w:sz w:val="20"/>
                  <w:szCs w:val="20"/>
                </w:rPr>
                <w:t xml:space="preserve">- </w:t>
              </w:r>
              <w:r w:rsidR="00C7553E">
                <w:rPr>
                  <w:rFonts w:ascii="Times New Roman" w:hAnsi="Times New Roman" w:eastAsia="Times New Roman" w:cs="Times New Roman"/>
                  <w:color w:val="000000" w:themeColor="text1"/>
                  <w:sz w:val="24"/>
                  <w:szCs w:val="24"/>
                </w:rPr>
                <w:t>A predictive time series forecasting model with a mean absolute percentage error of &lt; 20% can be generated from the research dataset.</w:t>
              </w:r>
            </w:sdtContent>
          </w:sdt>
        </w:p>
        <w:p w:rsidR="00524E99" w:rsidRDefault="00524E99" w14:paraId="00AF886F" w14:textId="77777777">
          <w:pPr>
            <w:spacing w:after="0" w:line="240" w:lineRule="auto"/>
            <w:rPr>
              <w:rFonts w:ascii="Verdana" w:hAnsi="Verdana"/>
              <w:b/>
              <w:sz w:val="20"/>
              <w:szCs w:val="20"/>
            </w:rPr>
          </w:pPr>
        </w:p>
        <w:p w:rsidR="00524E99" w:rsidRDefault="00C7553E" w14:paraId="6911CA29" w14:textId="77777777">
          <w:pPr>
            <w:spacing w:after="0" w:line="240" w:lineRule="auto"/>
            <w:rPr>
              <w:rFonts w:ascii="Times New Roman" w:hAnsi="Times New Roman" w:eastAsia="Times New Roman" w:cs="Times New Roman"/>
              <w:color w:val="000000" w:themeColor="text1"/>
              <w:sz w:val="24"/>
              <w:szCs w:val="24"/>
            </w:rPr>
          </w:pPr>
          <w:r>
            <w:rPr>
              <w:rFonts w:ascii="Verdana" w:hAnsi="Verdana"/>
              <w:b/>
              <w:bCs/>
              <w:sz w:val="20"/>
              <w:szCs w:val="20"/>
            </w:rPr>
            <w:t xml:space="preserve">Context: </w:t>
          </w:r>
          <w:sdt>
            <w:sdtPr>
              <w:id w:val="-1592006063"/>
              <w:placeholder>
                <w:docPart w:val="ABBC2778A02E43AFBC10C7DCDF0AEEE2"/>
              </w:placeholder>
            </w:sdtPr>
            <w:sdtEndPr/>
            <w:sdtContent>
              <w:r>
                <w:rPr>
                  <w:rFonts w:ascii="Times New Roman" w:hAnsi="Times New Roman" w:eastAsia="Times New Roman" w:cs="Times New Roman"/>
                  <w:color w:val="000000" w:themeColor="text1"/>
                  <w:sz w:val="24"/>
                  <w:szCs w:val="24"/>
                </w:rPr>
                <w:t>Zillow is a prominent online real estate marketplace that provides users with comprehensive information about properties, rentals, and home values across the United States. The platform offers a wide range of data related to real estate, including property listings, historical sales data, property values, and rental information. This data can be utilized in data analysis projects to gain insights into the real estate market, track property trends, assess property values over time, and make informed decisions related to buying, selling, or renting properties. Zillow's extensive dataset and user-friendly interface make it a valuable resource for individuals and professionals engaged in data analysis, real estate research, and market evaluation.</w:t>
              </w:r>
            </w:sdtContent>
          </w:sdt>
        </w:p>
        <w:p w:rsidR="00524E99" w:rsidRDefault="00524E99" w14:paraId="6A857DCE" w14:textId="77777777">
          <w:pPr>
            <w:spacing w:after="0" w:line="240" w:lineRule="auto"/>
            <w:rPr>
              <w:rFonts w:ascii="Verdana" w:hAnsi="Verdana"/>
              <w:b/>
              <w:sz w:val="20"/>
              <w:szCs w:val="20"/>
            </w:rPr>
          </w:pPr>
        </w:p>
        <w:p w:rsidR="00524E99" w:rsidRDefault="00C7553E" w14:paraId="1E383742" w14:textId="77777777">
          <w:pPr>
            <w:spacing w:after="0" w:line="240" w:lineRule="auto"/>
            <w:rPr>
              <w:rFonts w:ascii="Times New Roman" w:hAnsi="Times New Roman" w:eastAsia="Times New Roman" w:cs="Times New Roman"/>
              <w:color w:val="000000" w:themeColor="text1"/>
              <w:sz w:val="24"/>
              <w:szCs w:val="24"/>
            </w:rPr>
          </w:pPr>
          <w:r>
            <w:rPr>
              <w:rFonts w:ascii="Verdana" w:hAnsi="Verdana"/>
              <w:b/>
              <w:bCs/>
              <w:sz w:val="20"/>
              <w:szCs w:val="20"/>
            </w:rPr>
            <w:t xml:space="preserve">Data: </w:t>
          </w:r>
          <w:sdt>
            <w:sdtPr>
              <w:id w:val="-2018681572"/>
              <w:placeholder>
                <w:docPart w:val="E5745951B67947CE9881B5D41C7018B4"/>
              </w:placeholder>
            </w:sdtPr>
            <w:sdtEndPr/>
            <w:sdtContent>
              <w:r>
                <w:rPr>
                  <w:rFonts w:ascii="Times New Roman" w:hAnsi="Times New Roman" w:eastAsia="Times New Roman" w:cs="Times New Roman"/>
                  <w:color w:val="000000" w:themeColor="text1"/>
                  <w:sz w:val="24"/>
                  <w:szCs w:val="24"/>
                </w:rPr>
                <w:t>The data needed to attempt to generate a predictive ARIMA/SARIMA model is published by Zillow Research division. The home sales count dataset contains homes sold for the top 94 cities based on population size with exception to the inclusion of Fort Collins, Co (Ranked 150</w:t>
              </w:r>
              <w:r>
                <w:rPr>
                  <w:rFonts w:ascii="Times New Roman" w:hAnsi="Times New Roman" w:eastAsia="Times New Roman" w:cs="Times New Roman"/>
                  <w:color w:val="000000" w:themeColor="text1"/>
                  <w:sz w:val="24"/>
                  <w:szCs w:val="24"/>
                  <w:vertAlign w:val="superscript"/>
                </w:rPr>
                <w:t>th</w:t>
              </w:r>
              <w:r>
                <w:rPr>
                  <w:rFonts w:ascii="Times New Roman" w:hAnsi="Times New Roman" w:eastAsia="Times New Roman" w:cs="Times New Roman"/>
                  <w:color w:val="000000" w:themeColor="text1"/>
                  <w:sz w:val="24"/>
                  <w:szCs w:val="24"/>
                </w:rPr>
                <w:t>). The dataset’s interval period is in months, spanning from 2008-02-29 to 2023-07-31. Dataset contains the following variables of use:</w:t>
              </w:r>
            </w:sdtContent>
          </w:sdt>
        </w:p>
        <w:p w:rsidR="00524E99" w:rsidRDefault="00CB0DD7" w14:paraId="6DAC9645" w14:textId="77777777">
          <w:pPr>
            <w:spacing w:after="0" w:line="240" w:lineRule="auto"/>
            <w:rPr>
              <w:rFonts w:ascii="Times New Roman" w:hAnsi="Times New Roman" w:eastAsia="Times New Roman" w:cs="Times New Roman"/>
              <w:color w:val="000000" w:themeColor="text1"/>
              <w:sz w:val="24"/>
              <w:szCs w:val="24"/>
            </w:rPr>
          </w:pPr>
        </w:p>
      </w:sdtContent>
    </w:sdt>
    <w:tbl>
      <w:tblPr>
        <w:tblStyle w:val="ListTable4-Accent1"/>
        <w:tblW w:w="5085" w:type="dxa"/>
        <w:tblLayout w:type="fixed"/>
        <w:tblLook w:val="06A0" w:firstRow="1" w:lastRow="0" w:firstColumn="1" w:lastColumn="0" w:noHBand="1" w:noVBand="1"/>
      </w:tblPr>
      <w:tblGrid>
        <w:gridCol w:w="2414"/>
        <w:gridCol w:w="2671"/>
      </w:tblGrid>
      <w:tr w:rsidR="00524E99" w:rsidTr="00524E99" w14:paraId="1AC9921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4" w:type="dxa"/>
            <w:tcBorders>
              <w:top w:val="single" w:color="5B9BD5" w:sz="4" w:space="0"/>
              <w:left w:val="single" w:color="5B9BD5" w:sz="4" w:space="0"/>
              <w:bottom w:val="single" w:color="5B9BD5" w:sz="4" w:space="0"/>
              <w:right w:val="single" w:color="5B9BD5" w:sz="4" w:space="0"/>
            </w:tcBorders>
          </w:tcPr>
          <w:p w:rsidR="00524E99" w:rsidRDefault="00C7553E" w14:paraId="110DD738" w14:textId="77777777">
            <w:pPr>
              <w:widowControl w:val="0"/>
              <w:spacing w:line="480" w:lineRule="auto"/>
              <w:ind w:firstLine="72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Field</w:t>
            </w:r>
          </w:p>
        </w:tc>
        <w:tc>
          <w:tcPr>
            <w:tcW w:w="2670" w:type="dxa"/>
            <w:tcBorders>
              <w:top w:val="single" w:color="5B9BD5" w:sz="4" w:space="0"/>
              <w:left w:val="single" w:color="5B9BD5" w:sz="4" w:space="0"/>
              <w:bottom w:val="single" w:color="5B9BD5" w:sz="4" w:space="0"/>
              <w:right w:val="single" w:color="5B9BD5" w:sz="4" w:space="0"/>
            </w:tcBorders>
          </w:tcPr>
          <w:p w:rsidR="00524E99" w:rsidRDefault="00C7553E" w14:paraId="5B064673" w14:textId="77777777">
            <w:pPr>
              <w:widowControl w:val="0"/>
              <w:spacing w:line="480" w:lineRule="auto"/>
              <w:ind w:firstLine="72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b w:val="0"/>
                <w:bCs w:val="0"/>
                <w:sz w:val="24"/>
                <w:szCs w:val="24"/>
              </w:rPr>
              <w:t>Data Type</w:t>
            </w:r>
          </w:p>
        </w:tc>
      </w:tr>
      <w:tr w:rsidR="00524E99" w:rsidTr="00524E99" w14:paraId="2AB2B4D2"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41F5DD1C"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RegionID</w:t>
            </w:r>
            <w:proofErr w:type="spellEnd"/>
          </w:p>
        </w:tc>
        <w:tc>
          <w:tcPr>
            <w:tcW w:w="2670" w:type="dxa"/>
            <w:tcBorders>
              <w:left w:val="nil"/>
            </w:tcBorders>
          </w:tcPr>
          <w:p w:rsidR="00524E99" w:rsidRDefault="00C7553E" w14:paraId="10305ED4"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182C207D"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24CFB2E8"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SizeRank</w:t>
            </w:r>
            <w:proofErr w:type="spellEnd"/>
          </w:p>
        </w:tc>
        <w:tc>
          <w:tcPr>
            <w:tcW w:w="2670" w:type="dxa"/>
            <w:tcBorders>
              <w:left w:val="nil"/>
            </w:tcBorders>
          </w:tcPr>
          <w:p w:rsidR="00524E99" w:rsidRDefault="00C7553E" w14:paraId="4F0F4738"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7DA89093"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6FE71986"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RegionName</w:t>
            </w:r>
            <w:proofErr w:type="spellEnd"/>
          </w:p>
        </w:tc>
        <w:tc>
          <w:tcPr>
            <w:tcW w:w="2670" w:type="dxa"/>
            <w:tcBorders>
              <w:left w:val="nil"/>
            </w:tcBorders>
          </w:tcPr>
          <w:p w:rsidR="00524E99" w:rsidRDefault="00C7553E" w14:paraId="0FCB19C7"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0F368DE0"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46BF5AD4"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RegionType</w:t>
            </w:r>
            <w:proofErr w:type="spellEnd"/>
          </w:p>
        </w:tc>
        <w:tc>
          <w:tcPr>
            <w:tcW w:w="2670" w:type="dxa"/>
            <w:tcBorders>
              <w:left w:val="nil"/>
            </w:tcBorders>
          </w:tcPr>
          <w:p w:rsidR="00524E99" w:rsidRDefault="00C7553E" w14:paraId="360C416C"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705D207A"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3AED8259"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StateName</w:t>
            </w:r>
            <w:proofErr w:type="spellEnd"/>
          </w:p>
        </w:tc>
        <w:tc>
          <w:tcPr>
            <w:tcW w:w="2670" w:type="dxa"/>
            <w:tcBorders>
              <w:left w:val="nil"/>
            </w:tcBorders>
          </w:tcPr>
          <w:p w:rsidR="00524E99" w:rsidRDefault="00C7553E" w14:paraId="44AE5E1C"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2FC93E36"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3FB3CD06"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r>
              <w:rPr>
                <w:rFonts w:ascii="Times New Roman" w:hAnsi="Times New Roman" w:eastAsia="Times New Roman" w:cs="Times New Roman"/>
                <w:b w:val="0"/>
                <w:bCs w:val="0"/>
                <w:color w:val="000000" w:themeColor="text1"/>
                <w:sz w:val="24"/>
                <w:szCs w:val="24"/>
              </w:rPr>
              <w:t>Dates</w:t>
            </w:r>
          </w:p>
        </w:tc>
        <w:tc>
          <w:tcPr>
            <w:tcW w:w="2670" w:type="dxa"/>
            <w:tcBorders>
              <w:left w:val="nil"/>
            </w:tcBorders>
          </w:tcPr>
          <w:p w:rsidR="00524E99" w:rsidRDefault="00C7553E" w14:paraId="6FCD3DD0"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Quantitative</w:t>
            </w:r>
          </w:p>
        </w:tc>
      </w:tr>
    </w:tbl>
    <w:p w:rsidR="00524E99" w:rsidRDefault="00524E99" w14:paraId="56647BCD" w14:textId="77777777">
      <w:pPr>
        <w:spacing w:after="0" w:line="240" w:lineRule="auto"/>
        <w:rPr>
          <w:rFonts w:ascii="Times New Roman" w:hAnsi="Times New Roman" w:eastAsia="Times New Roman" w:cs="Times New Roman"/>
          <w:color w:val="000000" w:themeColor="text1"/>
          <w:sz w:val="24"/>
          <w:szCs w:val="24"/>
        </w:rPr>
      </w:pPr>
    </w:p>
    <w:p w:rsidR="00524E99" w:rsidRDefault="00C7553E" w14:paraId="67EE4DAC" w14:textId="77777777">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 secondary downloadable dataset contains the average home value for single-family, condominiums and co-operative within the 35</w:t>
      </w:r>
      <w:r>
        <w:rPr>
          <w:rFonts w:ascii="Times New Roman" w:hAnsi="Times New Roman" w:eastAsia="Times New Roman" w:cs="Times New Roman"/>
          <w:color w:val="000000" w:themeColor="text1"/>
          <w:sz w:val="24"/>
          <w:szCs w:val="24"/>
          <w:vertAlign w:val="superscript"/>
        </w:rPr>
        <w:t>th</w:t>
      </w:r>
      <w:r>
        <w:rPr>
          <w:rFonts w:ascii="Times New Roman" w:hAnsi="Times New Roman" w:eastAsia="Times New Roman" w:cs="Times New Roman"/>
          <w:color w:val="000000" w:themeColor="text1"/>
          <w:sz w:val="24"/>
          <w:szCs w:val="24"/>
        </w:rPr>
        <w:t xml:space="preserve"> to 65</w:t>
      </w:r>
      <w:r>
        <w:rPr>
          <w:rFonts w:ascii="Times New Roman" w:hAnsi="Times New Roman" w:eastAsia="Times New Roman" w:cs="Times New Roman"/>
          <w:color w:val="000000" w:themeColor="text1"/>
          <w:sz w:val="24"/>
          <w:szCs w:val="24"/>
          <w:vertAlign w:val="superscript"/>
        </w:rPr>
        <w:t>th</w:t>
      </w:r>
      <w:r>
        <w:rPr>
          <w:rFonts w:ascii="Times New Roman" w:hAnsi="Times New Roman" w:eastAsia="Times New Roman" w:cs="Times New Roman"/>
          <w:color w:val="000000" w:themeColor="text1"/>
          <w:sz w:val="24"/>
          <w:szCs w:val="24"/>
        </w:rPr>
        <w:t xml:space="preserve"> percentile range. The number of cities included in this dataset is 895, ranked by population size. The dataset’s interval period is in months, spanning from 1996-02-29 to 2023-07-31. Dataset contains the following variables of use:</w:t>
      </w:r>
    </w:p>
    <w:p w:rsidR="00524E99" w:rsidRDefault="00524E99" w14:paraId="3C26B665" w14:textId="77777777">
      <w:pPr>
        <w:spacing w:after="0" w:line="240" w:lineRule="auto"/>
        <w:rPr>
          <w:rFonts w:ascii="Times New Roman" w:hAnsi="Times New Roman" w:eastAsia="Times New Roman" w:cs="Times New Roman"/>
          <w:color w:val="000000" w:themeColor="text1"/>
          <w:sz w:val="24"/>
          <w:szCs w:val="24"/>
        </w:rPr>
      </w:pPr>
    </w:p>
    <w:tbl>
      <w:tblPr>
        <w:tblStyle w:val="ListTable4-Accent1"/>
        <w:tblW w:w="5085" w:type="dxa"/>
        <w:tblLayout w:type="fixed"/>
        <w:tblLook w:val="06A0" w:firstRow="1" w:lastRow="0" w:firstColumn="1" w:lastColumn="0" w:noHBand="1" w:noVBand="1"/>
      </w:tblPr>
      <w:tblGrid>
        <w:gridCol w:w="2414"/>
        <w:gridCol w:w="2671"/>
      </w:tblGrid>
      <w:tr w:rsidR="00524E99" w:rsidTr="00524E99" w14:paraId="6DC9A0E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4" w:type="dxa"/>
            <w:tcBorders>
              <w:top w:val="single" w:color="5B9BD5" w:sz="4" w:space="0"/>
              <w:left w:val="single" w:color="5B9BD5" w:sz="4" w:space="0"/>
              <w:bottom w:val="single" w:color="5B9BD5" w:sz="4" w:space="0"/>
              <w:right w:val="single" w:color="5B9BD5" w:sz="4" w:space="0"/>
            </w:tcBorders>
          </w:tcPr>
          <w:p w:rsidR="00524E99" w:rsidRDefault="00C7553E" w14:paraId="343024A6" w14:textId="77777777">
            <w:pPr>
              <w:widowControl w:val="0"/>
              <w:spacing w:line="480" w:lineRule="auto"/>
              <w:ind w:firstLine="72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Field</w:t>
            </w:r>
          </w:p>
        </w:tc>
        <w:tc>
          <w:tcPr>
            <w:tcW w:w="2670" w:type="dxa"/>
            <w:tcBorders>
              <w:top w:val="single" w:color="5B9BD5" w:sz="4" w:space="0"/>
              <w:left w:val="single" w:color="5B9BD5" w:sz="4" w:space="0"/>
              <w:bottom w:val="single" w:color="5B9BD5" w:sz="4" w:space="0"/>
              <w:right w:val="single" w:color="5B9BD5" w:sz="4" w:space="0"/>
            </w:tcBorders>
          </w:tcPr>
          <w:p w:rsidR="00524E99" w:rsidRDefault="00C7553E" w14:paraId="35FAB39F" w14:textId="77777777">
            <w:pPr>
              <w:widowControl w:val="0"/>
              <w:spacing w:line="480" w:lineRule="auto"/>
              <w:ind w:firstLine="72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b w:val="0"/>
                <w:bCs w:val="0"/>
                <w:sz w:val="24"/>
                <w:szCs w:val="24"/>
              </w:rPr>
              <w:t>Data Type</w:t>
            </w:r>
          </w:p>
        </w:tc>
      </w:tr>
      <w:tr w:rsidR="00524E99" w:rsidTr="00524E99" w14:paraId="3FC08D3A" w14:textId="77777777">
        <w:trPr>
          <w:trHeight w:val="36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6B2E4BA1"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RegionID</w:t>
            </w:r>
            <w:proofErr w:type="spellEnd"/>
          </w:p>
        </w:tc>
        <w:tc>
          <w:tcPr>
            <w:tcW w:w="2670" w:type="dxa"/>
            <w:tcBorders>
              <w:left w:val="nil"/>
            </w:tcBorders>
          </w:tcPr>
          <w:p w:rsidR="00524E99" w:rsidRDefault="00C7553E" w14:paraId="6A18429E"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6AE08A3B"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58F6BE23"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SizeRank</w:t>
            </w:r>
            <w:proofErr w:type="spellEnd"/>
          </w:p>
        </w:tc>
        <w:tc>
          <w:tcPr>
            <w:tcW w:w="2670" w:type="dxa"/>
            <w:tcBorders>
              <w:left w:val="nil"/>
            </w:tcBorders>
          </w:tcPr>
          <w:p w:rsidR="00524E99" w:rsidRDefault="00C7553E" w14:paraId="0CE93D47"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7C4D2FC8"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4323F78A"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RegionName</w:t>
            </w:r>
            <w:proofErr w:type="spellEnd"/>
          </w:p>
        </w:tc>
        <w:tc>
          <w:tcPr>
            <w:tcW w:w="2670" w:type="dxa"/>
            <w:tcBorders>
              <w:left w:val="nil"/>
            </w:tcBorders>
          </w:tcPr>
          <w:p w:rsidR="00524E99" w:rsidRDefault="00C7553E" w14:paraId="55DC3795"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1C3C2AC5"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382F17FF"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RegionType</w:t>
            </w:r>
            <w:proofErr w:type="spellEnd"/>
          </w:p>
        </w:tc>
        <w:tc>
          <w:tcPr>
            <w:tcW w:w="2670" w:type="dxa"/>
            <w:tcBorders>
              <w:left w:val="nil"/>
            </w:tcBorders>
          </w:tcPr>
          <w:p w:rsidR="00524E99" w:rsidRDefault="00C7553E" w14:paraId="01B873B9"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33F12630"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4B4181A3"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proofErr w:type="spellStart"/>
            <w:r>
              <w:rPr>
                <w:rFonts w:ascii="Times New Roman" w:hAnsi="Times New Roman" w:eastAsia="Times New Roman" w:cs="Times New Roman"/>
                <w:b w:val="0"/>
                <w:bCs w:val="0"/>
                <w:color w:val="000000" w:themeColor="text1"/>
                <w:sz w:val="24"/>
                <w:szCs w:val="24"/>
              </w:rPr>
              <w:t>StateName</w:t>
            </w:r>
            <w:proofErr w:type="spellEnd"/>
          </w:p>
        </w:tc>
        <w:tc>
          <w:tcPr>
            <w:tcW w:w="2670" w:type="dxa"/>
            <w:tcBorders>
              <w:left w:val="nil"/>
            </w:tcBorders>
          </w:tcPr>
          <w:p w:rsidR="00524E99" w:rsidRDefault="00C7553E" w14:paraId="2B17324B"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Qualitative</w:t>
            </w:r>
          </w:p>
        </w:tc>
      </w:tr>
      <w:tr w:rsidR="00524E99" w:rsidTr="00524E99" w14:paraId="61DA383C" w14:textId="77777777">
        <w:trPr>
          <w:trHeight w:val="300"/>
        </w:trPr>
        <w:tc>
          <w:tcPr>
            <w:cnfStyle w:val="001000000000" w:firstRow="0" w:lastRow="0" w:firstColumn="1" w:lastColumn="0" w:oddVBand="0" w:evenVBand="0" w:oddHBand="0" w:evenHBand="0" w:firstRowFirstColumn="0" w:firstRowLastColumn="0" w:lastRowFirstColumn="0" w:lastRowLastColumn="0"/>
            <w:tcW w:w="2414" w:type="dxa"/>
            <w:tcBorders>
              <w:right w:val="nil"/>
            </w:tcBorders>
          </w:tcPr>
          <w:p w:rsidR="00524E99" w:rsidRDefault="00C7553E" w14:paraId="4552C918" w14:textId="77777777">
            <w:pPr>
              <w:widowControl w:val="0"/>
              <w:spacing w:line="480" w:lineRule="auto"/>
              <w:ind w:firstLine="720"/>
              <w:rPr>
                <w:rFonts w:ascii="Times New Roman" w:hAnsi="Times New Roman" w:eastAsia="Times New Roman" w:cs="Times New Roman"/>
                <w:b w:val="0"/>
                <w:bCs w:val="0"/>
                <w:color w:val="000000" w:themeColor="text1"/>
                <w:sz w:val="24"/>
                <w:szCs w:val="24"/>
              </w:rPr>
            </w:pPr>
            <w:r>
              <w:rPr>
                <w:rFonts w:ascii="Times New Roman" w:hAnsi="Times New Roman" w:eastAsia="Times New Roman" w:cs="Times New Roman"/>
                <w:b w:val="0"/>
                <w:bCs w:val="0"/>
                <w:color w:val="000000" w:themeColor="text1"/>
                <w:sz w:val="24"/>
                <w:szCs w:val="24"/>
              </w:rPr>
              <w:t>Dates</w:t>
            </w:r>
          </w:p>
        </w:tc>
        <w:tc>
          <w:tcPr>
            <w:tcW w:w="2670" w:type="dxa"/>
            <w:tcBorders>
              <w:left w:val="nil"/>
            </w:tcBorders>
          </w:tcPr>
          <w:p w:rsidR="00524E99" w:rsidRDefault="00C7553E" w14:paraId="13F96667" w14:textId="77777777">
            <w:pPr>
              <w:widowControl w:val="0"/>
              <w:spacing w:line="48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Quantitative</w:t>
            </w:r>
          </w:p>
        </w:tc>
      </w:tr>
    </w:tbl>
    <w:p w:rsidR="00524E99" w:rsidRDefault="00524E99" w14:paraId="0BAC4631" w14:textId="77777777">
      <w:pPr>
        <w:spacing w:after="0" w:line="240" w:lineRule="auto"/>
        <w:rPr>
          <w:rFonts w:ascii="Times New Roman" w:hAnsi="Times New Roman" w:eastAsia="Times New Roman" w:cs="Times New Roman"/>
          <w:color w:val="000000" w:themeColor="text1"/>
          <w:sz w:val="24"/>
          <w:szCs w:val="24"/>
        </w:rPr>
      </w:pPr>
    </w:p>
    <w:p w:rsidR="00524E99" w:rsidRDefault="00C7553E" w14:paraId="6B0D8AF5" w14:textId="77777777">
      <w:pPr>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Both Home Sales and Zillow Home Value Index datasets encompass single-family homes, condominiums, and cooperatives defined as follow: </w:t>
      </w:r>
    </w:p>
    <w:p w:rsidR="00524E99" w:rsidRDefault="00C7553E" w14:paraId="0198CBF3" w14:textId="77777777">
      <w:pPr>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Single-Family Home:</w:t>
      </w:r>
      <w:r>
        <w:rPr>
          <w:rFonts w:ascii="Times New Roman" w:hAnsi="Times New Roman" w:eastAsia="Times New Roman" w:cs="Times New Roman"/>
          <w:color w:val="000000" w:themeColor="text1"/>
          <w:sz w:val="24"/>
          <w:szCs w:val="24"/>
        </w:rPr>
        <w:t xml:space="preserve"> a single-dwelling unit, with one owner, no shared walls and on its </w:t>
      </w:r>
      <w:r>
        <w:tab/>
      </w:r>
      <w:r>
        <w:rPr>
          <w:rFonts w:ascii="Times New Roman" w:hAnsi="Times New Roman" w:eastAsia="Times New Roman" w:cs="Times New Roman"/>
          <w:color w:val="000000" w:themeColor="text1"/>
          <w:sz w:val="24"/>
          <w:szCs w:val="24"/>
        </w:rPr>
        <w:t>own land.</w:t>
      </w:r>
    </w:p>
    <w:p w:rsidR="00524E99" w:rsidRDefault="00C7553E" w14:paraId="5DD4CED1" w14:textId="77777777">
      <w:pPr>
        <w:spacing w:line="240" w:lineRule="auto"/>
        <w:ind w:firstLine="720"/>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Condominium:</w:t>
      </w:r>
      <w:r>
        <w:rPr>
          <w:rFonts w:ascii="Times New Roman" w:hAnsi="Times New Roman" w:eastAsia="Times New Roman" w:cs="Times New Roman"/>
          <w:color w:val="000000" w:themeColor="text1"/>
          <w:sz w:val="24"/>
          <w:szCs w:val="24"/>
        </w:rPr>
        <w:t xml:space="preserve"> an individually owned residential unit in a building or complex comprised of other residential </w:t>
      </w:r>
      <w:r>
        <w:tab/>
      </w:r>
      <w:r>
        <w:rPr>
          <w:rFonts w:ascii="Times New Roman" w:hAnsi="Times New Roman" w:eastAsia="Times New Roman" w:cs="Times New Roman"/>
          <w:color w:val="000000" w:themeColor="text1"/>
          <w:sz w:val="24"/>
          <w:szCs w:val="24"/>
        </w:rPr>
        <w:t>units.</w:t>
      </w:r>
    </w:p>
    <w:p w:rsidR="00524E99" w:rsidRDefault="00C7553E" w14:paraId="480F01D7" w14:textId="77777777">
      <w:pPr>
        <w:spacing w:line="240" w:lineRule="auto"/>
        <w:ind w:firstLine="720"/>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Co-Operative:</w:t>
      </w:r>
      <w:r>
        <w:rPr>
          <w:rFonts w:ascii="Times New Roman" w:hAnsi="Times New Roman" w:eastAsia="Times New Roman" w:cs="Times New Roman"/>
          <w:color w:val="000000" w:themeColor="text1"/>
          <w:sz w:val="24"/>
          <w:szCs w:val="24"/>
        </w:rPr>
        <w:t xml:space="preserve"> a distinctive form of residential housing choice that constitutes a corporation where unit </w:t>
      </w:r>
      <w:r>
        <w:tab/>
      </w:r>
      <w:r>
        <w:tab/>
      </w:r>
      <w:r>
        <w:rPr>
          <w:rFonts w:ascii="Times New Roman" w:hAnsi="Times New Roman" w:eastAsia="Times New Roman" w:cs="Times New Roman"/>
          <w:color w:val="000000" w:themeColor="text1"/>
          <w:sz w:val="24"/>
          <w:szCs w:val="24"/>
        </w:rPr>
        <w:t xml:space="preserve">owners lack complete ownership of their respective units. Rather, every inhabitant assumes the role of a </w:t>
      </w:r>
      <w:r>
        <w:tab/>
      </w:r>
      <w:r>
        <w:tab/>
      </w:r>
      <w:r>
        <w:rPr>
          <w:rFonts w:ascii="Times New Roman" w:hAnsi="Times New Roman" w:eastAsia="Times New Roman" w:cs="Times New Roman"/>
          <w:color w:val="000000" w:themeColor="text1"/>
          <w:sz w:val="24"/>
          <w:szCs w:val="24"/>
        </w:rPr>
        <w:t xml:space="preserve">shareholder within this corporation, with their stake influenced, in part, by the proportional magnitude of their </w:t>
      </w:r>
      <w:r>
        <w:tab/>
      </w:r>
      <w:r>
        <w:rPr>
          <w:rFonts w:ascii="Times New Roman" w:hAnsi="Times New Roman" w:eastAsia="Times New Roman" w:cs="Times New Roman"/>
          <w:color w:val="000000" w:themeColor="text1"/>
          <w:sz w:val="24"/>
          <w:szCs w:val="24"/>
        </w:rPr>
        <w:t>dwelling.</w:t>
      </w:r>
    </w:p>
    <w:p w:rsidR="00524E99" w:rsidRDefault="00C7553E" w14:paraId="02C67937" w14:textId="77777777">
      <w:pPr>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central constraint, although not deterring model forecasting accuracy, is the limited number of cities in the Home Sales dataset (94) versus the Average Home Values dataset (895). To maintain data consistency only the 94 cities found in the Home Sales dataset will be utilized instead of all 895.</w:t>
      </w:r>
    </w:p>
    <w:p w:rsidR="00524E99" w:rsidRDefault="00C7553E" w14:paraId="1324D9DF" w14:textId="77777777">
      <w:pPr>
        <w:spacing w:after="0" w:line="240" w:lineRule="auto"/>
        <w:rPr>
          <w:rFonts w:ascii="Times New Roman" w:hAnsi="Times New Roman" w:eastAsia="Times New Roman" w:cs="Times New Roman"/>
          <w:color w:val="000000" w:themeColor="text1"/>
          <w:sz w:val="24"/>
          <w:szCs w:val="24"/>
        </w:rPr>
      </w:pPr>
      <w:r w:rsidRPr="4EEAD1A2">
        <w:rPr>
          <w:rFonts w:ascii="Verdana" w:hAnsi="Verdana" w:eastAsia="Times New Roman" w:cs="Times New Roman"/>
          <w:b/>
          <w:bCs/>
          <w:sz w:val="20"/>
          <w:szCs w:val="20"/>
        </w:rPr>
        <w:t xml:space="preserve">Data Gathering: </w:t>
      </w:r>
      <w:r w:rsidRPr="4EEAD1A2">
        <w:rPr>
          <w:rFonts w:ascii="Times New Roman" w:hAnsi="Times New Roman" w:eastAsia="Times New Roman" w:cs="Times New Roman"/>
          <w:color w:val="000000" w:themeColor="text1"/>
          <w:sz w:val="24"/>
          <w:szCs w:val="24"/>
        </w:rPr>
        <w:t xml:space="preserve">Both Home Sales and Home Values datasets are downloadable in CSV format and maintained by Zillow. Home Sales is labeled as “Sales Count Nowcast (Raw, All Homes)” on Zillow’s research page, described as an estimated number of unique properties that sold during the month after accounting for the latency between when sales occur and when they are reported. Home Values is labeled as “ZHVI Single-Family Home Time Series ($)” and represents home values for any given region as a weighted average of the middle third of homes. </w:t>
      </w:r>
    </w:p>
    <w:p w:rsidR="4EEAD1A2" w:rsidP="4EEAD1A2" w:rsidRDefault="4EEAD1A2" w14:paraId="5FFF731F" w14:textId="6BFD9C83">
      <w:pPr>
        <w:spacing w:after="0" w:line="240" w:lineRule="auto"/>
        <w:rPr>
          <w:rFonts w:ascii="Times New Roman" w:hAnsi="Times New Roman" w:eastAsia="Times New Roman" w:cs="Times New Roman"/>
          <w:color w:val="000000" w:themeColor="text1"/>
          <w:sz w:val="24"/>
          <w:szCs w:val="24"/>
        </w:rPr>
      </w:pPr>
    </w:p>
    <w:p w:rsidR="00524E99" w:rsidRDefault="00C7553E" w14:paraId="07C6FDE9" w14:textId="77777777">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Home Sales dataset has four regions with one ‘</w:t>
      </w:r>
      <w:proofErr w:type="spellStart"/>
      <w:r>
        <w:rPr>
          <w:rFonts w:ascii="Times New Roman" w:hAnsi="Times New Roman" w:eastAsia="Times New Roman" w:cs="Times New Roman"/>
          <w:color w:val="000000" w:themeColor="text1"/>
          <w:sz w:val="24"/>
          <w:szCs w:val="24"/>
        </w:rPr>
        <w:t>NaN</w:t>
      </w:r>
      <w:proofErr w:type="spellEnd"/>
      <w:r>
        <w:rPr>
          <w:rFonts w:ascii="Times New Roman" w:hAnsi="Times New Roman" w:eastAsia="Times New Roman" w:cs="Times New Roman"/>
          <w:color w:val="000000" w:themeColor="text1"/>
          <w:sz w:val="24"/>
          <w:szCs w:val="24"/>
        </w:rPr>
        <w:t>’ value each and will be resolved by taking the average of the values before and after, to stand-in for this data. One region has two years of missing values and will be removed entirely. The Home Values dataset contains a significant amount of ‘</w:t>
      </w:r>
      <w:proofErr w:type="spellStart"/>
      <w:r>
        <w:rPr>
          <w:rFonts w:ascii="Times New Roman" w:hAnsi="Times New Roman" w:eastAsia="Times New Roman" w:cs="Times New Roman"/>
          <w:color w:val="000000" w:themeColor="text1"/>
          <w:sz w:val="24"/>
          <w:szCs w:val="24"/>
        </w:rPr>
        <w:t>NaN</w:t>
      </w:r>
      <w:proofErr w:type="spellEnd"/>
      <w:r>
        <w:rPr>
          <w:rFonts w:ascii="Times New Roman" w:hAnsi="Times New Roman" w:eastAsia="Times New Roman" w:cs="Times New Roman"/>
          <w:color w:val="000000" w:themeColor="text1"/>
          <w:sz w:val="24"/>
          <w:szCs w:val="24"/>
        </w:rPr>
        <w:t>’ values, most of them pertaining to smaller regions, therefore will require extensive cleaning. Both datasets are represented in a wide format and will require to be transformed into long format to perform exploratory data analysis.</w:t>
      </w:r>
    </w:p>
    <w:p w:rsidR="00524E99" w:rsidRDefault="00524E99" w14:paraId="7807791B" w14:textId="77777777">
      <w:pPr>
        <w:spacing w:after="0" w:line="240" w:lineRule="auto"/>
        <w:rPr>
          <w:rFonts w:ascii="Times New Roman" w:hAnsi="Times New Roman" w:eastAsia="Times New Roman" w:cs="Times New Roman"/>
          <w:color w:val="000000" w:themeColor="text1"/>
          <w:sz w:val="24"/>
          <w:szCs w:val="24"/>
        </w:rPr>
      </w:pPr>
    </w:p>
    <w:p w:rsidR="00524E99" w:rsidRDefault="00C7553E" w14:paraId="51BDFA1E" w14:textId="77777777">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This analysis primarily focuses on predicting the volume of home sales. While certain aspects of exploratory data analysis will encompass property values, it's important to note that property values themselves are not the target of forecast in this study.</w:t>
      </w:r>
    </w:p>
    <w:p w:rsidR="00524E99" w:rsidRDefault="00C7553E" w14:paraId="00312DBD" w14:textId="77777777">
      <w:pPr>
        <w:spacing w:after="0" w:line="240" w:lineRule="auto"/>
        <w:rPr>
          <w:rFonts w:ascii="Times New Roman" w:hAnsi="Times New Roman" w:eastAsia="Times New Roman" w:cs="Times New Roman"/>
          <w:color w:val="000000" w:themeColor="text1"/>
          <w:sz w:val="24"/>
          <w:szCs w:val="24"/>
        </w:rPr>
      </w:pPr>
      <w:r>
        <w:rPr>
          <w:rFonts w:ascii="Verdana" w:hAnsi="Verdana" w:eastAsia="Times New Roman" w:cs="Times New Roman"/>
          <w:b/>
          <w:bCs/>
          <w:sz w:val="20"/>
          <w:szCs w:val="20"/>
        </w:rPr>
        <w:t>Data Analytics Tools and Techniques</w:t>
      </w:r>
      <w:r>
        <w:rPr>
          <w:rFonts w:ascii="Verdana" w:hAnsi="Verdana" w:eastAsia="Times New Roman" w:cs="Times New Roman"/>
          <w:sz w:val="20"/>
          <w:szCs w:val="20"/>
        </w:rPr>
        <w:t xml:space="preserve">: </w:t>
      </w:r>
      <w:r>
        <w:rPr>
          <w:rFonts w:ascii="Times New Roman" w:hAnsi="Times New Roman" w:eastAsia="Times New Roman" w:cs="Times New Roman"/>
          <w:color w:val="000000" w:themeColor="text1"/>
          <w:sz w:val="24"/>
          <w:szCs w:val="24"/>
        </w:rPr>
        <w:t>Exploratory Data Analysis will encompass diverse perspectives of both home sales and property values. This will involve dissecting differences across various dimensions, including regional and state-specific home sales and values. This holistic examination aims to glean insights into prevailing trends and seasonal variations within the dataset. Following this comprehensive exploration, the temporal data for nationwide sales count and property values will undergo decomposition to discern the influence of seasonal and trend components on both data series. Subsequently, the dataset will be partitioned into two sets: a training set, encompassing 70% of the observations (spanning 2008 to 2018), and a testing set, incorporating 30% of the observations (spanning 2019 to 2022).</w:t>
      </w:r>
    </w:p>
    <w:p w:rsidR="00524E99" w:rsidRDefault="00C7553E" w14:paraId="79B46128" w14:textId="77777777">
      <w:pPr>
        <w:spacing w:after="0" w:line="240" w:lineRule="auto"/>
      </w:pPr>
      <w:r>
        <w:rPr>
          <w:rFonts w:ascii="Times New Roman" w:hAnsi="Times New Roman" w:eastAsia="Times New Roman" w:cs="Times New Roman"/>
          <w:color w:val="000000" w:themeColor="text1"/>
          <w:sz w:val="24"/>
          <w:szCs w:val="24"/>
        </w:rPr>
        <w:t>Appropriate time series forecasting model(s) will be developed and tailored to the training data. Subsequently, these models will be utilized to generate forecasts for the designated test set. To evaluate the performance of different models, the mean squared error of the forecasts will be computed and compared. The model that demonstrates optimal performance will be assessed for effectiveness using the mean absolute percentage error (MAPE). This metric will measure the divergence between the model's projected forecasts and the actual observed data for the corresponding timeframe. In the context of accepting or rejecting the null hypothesis, a model will be deemed "effective" if its MAPE stands below the 20% threshold for its 2022 test data forecast. Should an effective model be successfully developed, it will then be applied to produce a similar forecast for the 2023 home sales data.</w:t>
      </w:r>
    </w:p>
    <w:p w:rsidR="00524E99" w:rsidRDefault="00524E99" w14:paraId="18002FE6" w14:textId="77777777">
      <w:pPr>
        <w:spacing w:after="0" w:line="240" w:lineRule="auto"/>
        <w:ind w:left="720"/>
        <w:rPr>
          <w:rFonts w:ascii="Verdana" w:hAnsi="Verdana" w:eastAsia="Times New Roman" w:cs="Times New Roman"/>
          <w:b/>
          <w:sz w:val="20"/>
          <w:szCs w:val="20"/>
        </w:rPr>
      </w:pPr>
    </w:p>
    <w:p w:rsidR="00524E99" w:rsidRDefault="00C7553E" w14:paraId="5A3A4FB6" w14:textId="77777777">
      <w:pPr>
        <w:spacing w:after="0" w:line="240" w:lineRule="auto"/>
        <w:ind w:left="360"/>
        <w:rPr>
          <w:rFonts w:ascii="Verdana" w:hAnsi="Verdana" w:eastAsia="Times New Roman" w:cs="Times New Roman"/>
          <w:sz w:val="20"/>
          <w:szCs w:val="20"/>
        </w:rPr>
      </w:pPr>
      <w:r>
        <w:rPr>
          <w:rFonts w:ascii="Verdana" w:hAnsi="Verdana" w:eastAsia="Times New Roman" w:cs="Times New Roman"/>
          <w:b/>
          <w:bCs/>
          <w:sz w:val="20"/>
          <w:szCs w:val="20"/>
        </w:rPr>
        <w:t>Justification of Tools/Techniques:</w:t>
      </w:r>
      <w:r>
        <w:rPr>
          <w:rFonts w:ascii="Verdana" w:hAnsi="Verdana" w:eastAsia="Times New Roman" w:cs="Times New Roman"/>
          <w:sz w:val="20"/>
          <w:szCs w:val="20"/>
        </w:rPr>
        <w:t xml:space="preserve"> </w:t>
      </w:r>
    </w:p>
    <w:p w:rsidR="00524E99" w:rsidRDefault="00524E99" w14:paraId="0A10EC10" w14:textId="77777777">
      <w:pPr>
        <w:spacing w:after="0" w:line="240" w:lineRule="auto"/>
        <w:ind w:left="360"/>
        <w:rPr>
          <w:rFonts w:ascii="Verdana" w:hAnsi="Verdana" w:eastAsia="Times New Roman" w:cs="Times New Roman"/>
          <w:sz w:val="20"/>
          <w:szCs w:val="20"/>
        </w:rPr>
      </w:pPr>
    </w:p>
    <w:p w:rsidR="00524E99" w:rsidRDefault="00C7553E" w14:paraId="463CC75A"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Environment:</w:t>
      </w:r>
      <w:r>
        <w:rPr>
          <w:rFonts w:ascii="Times New Roman" w:hAnsi="Times New Roman" w:eastAsia="Times New Roman" w:cs="Times New Roman"/>
          <w:color w:val="000000" w:themeColor="text1"/>
          <w:sz w:val="24"/>
          <w:szCs w:val="24"/>
        </w:rPr>
        <w:t xml:space="preserve"> </w:t>
      </w:r>
      <w:proofErr w:type="spellStart"/>
      <w:r>
        <w:rPr>
          <w:rFonts w:ascii="Times New Roman" w:hAnsi="Times New Roman" w:eastAsia="Times New Roman" w:cs="Times New Roman"/>
          <w:color w:val="000000" w:themeColor="text1"/>
          <w:sz w:val="24"/>
          <w:szCs w:val="24"/>
        </w:rPr>
        <w:t>Jupyter</w:t>
      </w:r>
      <w:proofErr w:type="spellEnd"/>
      <w:r>
        <w:rPr>
          <w:rFonts w:ascii="Times New Roman" w:hAnsi="Times New Roman" w:eastAsia="Times New Roman" w:cs="Times New Roman"/>
          <w:color w:val="000000" w:themeColor="text1"/>
          <w:sz w:val="24"/>
          <w:szCs w:val="24"/>
        </w:rPr>
        <w:t xml:space="preserve"> Notebook</w:t>
      </w:r>
    </w:p>
    <w:p w:rsidR="00524E99" w:rsidRDefault="00C7553E" w14:paraId="24B8A19C"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Programming Language:</w:t>
      </w:r>
      <w:r>
        <w:rPr>
          <w:rFonts w:ascii="Times New Roman" w:hAnsi="Times New Roman" w:eastAsia="Times New Roman" w:cs="Times New Roman"/>
          <w:color w:val="000000" w:themeColor="text1"/>
          <w:sz w:val="24"/>
          <w:szCs w:val="24"/>
        </w:rPr>
        <w:t xml:space="preserve"> Python</w:t>
      </w:r>
    </w:p>
    <w:p w:rsidR="00524E99" w:rsidRDefault="00C7553E" w14:paraId="5A1CB650"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Python Libraries:</w:t>
      </w:r>
      <w:r>
        <w:rPr>
          <w:rFonts w:ascii="Times New Roman" w:hAnsi="Times New Roman" w:eastAsia="Times New Roman" w:cs="Times New Roman"/>
          <w:color w:val="000000" w:themeColor="text1"/>
          <w:sz w:val="24"/>
          <w:szCs w:val="24"/>
        </w:rPr>
        <w:t xml:space="preserve"> Pandas, Matplotlib, </w:t>
      </w:r>
      <w:proofErr w:type="spellStart"/>
      <w:r>
        <w:rPr>
          <w:rFonts w:ascii="Times New Roman" w:hAnsi="Times New Roman" w:eastAsia="Times New Roman" w:cs="Times New Roman"/>
          <w:color w:val="000000" w:themeColor="text1"/>
          <w:sz w:val="24"/>
          <w:szCs w:val="24"/>
        </w:rPr>
        <w:t>SciKit</w:t>
      </w:r>
      <w:proofErr w:type="spellEnd"/>
      <w:r>
        <w:rPr>
          <w:rFonts w:ascii="Times New Roman" w:hAnsi="Times New Roman" w:eastAsia="Times New Roman" w:cs="Times New Roman"/>
          <w:color w:val="000000" w:themeColor="text1"/>
          <w:sz w:val="24"/>
          <w:szCs w:val="24"/>
        </w:rPr>
        <w:t xml:space="preserve">-Learn, NumPy, </w:t>
      </w:r>
      <w:proofErr w:type="spellStart"/>
      <w:r>
        <w:rPr>
          <w:rFonts w:ascii="Times New Roman" w:hAnsi="Times New Roman" w:eastAsia="Times New Roman" w:cs="Times New Roman"/>
          <w:color w:val="000000" w:themeColor="text1"/>
          <w:sz w:val="24"/>
          <w:szCs w:val="24"/>
        </w:rPr>
        <w:t>StatsModels</w:t>
      </w:r>
      <w:proofErr w:type="spellEnd"/>
      <w:r>
        <w:rPr>
          <w:rFonts w:ascii="Times New Roman" w:hAnsi="Times New Roman" w:eastAsia="Times New Roman" w:cs="Times New Roman"/>
          <w:color w:val="000000" w:themeColor="text1"/>
          <w:sz w:val="24"/>
          <w:szCs w:val="24"/>
        </w:rPr>
        <w:t xml:space="preserve">, </w:t>
      </w:r>
      <w:proofErr w:type="spellStart"/>
      <w:r>
        <w:rPr>
          <w:rFonts w:ascii="Times New Roman" w:hAnsi="Times New Roman" w:eastAsia="Times New Roman" w:cs="Times New Roman"/>
          <w:color w:val="000000" w:themeColor="text1"/>
          <w:sz w:val="24"/>
          <w:szCs w:val="24"/>
        </w:rPr>
        <w:t>Itertools</w:t>
      </w:r>
      <w:proofErr w:type="spellEnd"/>
      <w:r>
        <w:rPr>
          <w:rFonts w:ascii="Times New Roman" w:hAnsi="Times New Roman" w:eastAsia="Times New Roman" w:cs="Times New Roman"/>
          <w:color w:val="000000" w:themeColor="text1"/>
          <w:sz w:val="24"/>
          <w:szCs w:val="24"/>
        </w:rPr>
        <w:t xml:space="preserve">, </w:t>
      </w:r>
      <w:proofErr w:type="spellStart"/>
      <w:r>
        <w:rPr>
          <w:rFonts w:ascii="Times New Roman" w:hAnsi="Times New Roman" w:eastAsia="Times New Roman" w:cs="Times New Roman"/>
          <w:color w:val="000000" w:themeColor="text1"/>
          <w:sz w:val="24"/>
          <w:szCs w:val="24"/>
        </w:rPr>
        <w:t>PMDarima</w:t>
      </w:r>
      <w:proofErr w:type="spellEnd"/>
      <w:r>
        <w:rPr>
          <w:rFonts w:ascii="Times New Roman" w:hAnsi="Times New Roman" w:eastAsia="Times New Roman" w:cs="Times New Roman"/>
          <w:color w:val="000000" w:themeColor="text1"/>
          <w:sz w:val="24"/>
          <w:szCs w:val="24"/>
        </w:rPr>
        <w:t xml:space="preserve"> and Prophet</w:t>
      </w:r>
    </w:p>
    <w:p w:rsidR="00524E99" w:rsidRDefault="00C7553E" w14:paraId="1A8AF055"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Evaluation Metric:</w:t>
      </w:r>
      <w:r>
        <w:rPr>
          <w:rFonts w:ascii="Times New Roman" w:hAnsi="Times New Roman" w:eastAsia="Times New Roman" w:cs="Times New Roman"/>
          <w:color w:val="000000" w:themeColor="text1"/>
          <w:sz w:val="24"/>
          <w:szCs w:val="24"/>
        </w:rPr>
        <w:t xml:space="preserve"> Mean Average Percentage Error (MAPE)</w:t>
      </w:r>
    </w:p>
    <w:p w:rsidR="00524E99" w:rsidRDefault="00C7553E" w14:paraId="5F32BB7A" w14:textId="77777777">
      <w:pPr>
        <w:spacing w:after="0" w:line="240" w:lineRule="auto"/>
        <w:ind w:left="720"/>
        <w:rPr>
          <w:rFonts w:ascii="Times New Roman" w:hAnsi="Times New Roman" w:eastAsia="Times New Roman" w:cs="Times New Roman"/>
          <w:color w:val="000000" w:themeColor="text1"/>
          <w:sz w:val="24"/>
          <w:szCs w:val="24"/>
        </w:rPr>
      </w:pPr>
      <w:r>
        <w:br/>
      </w:r>
      <w:r>
        <w:rPr>
          <w:rFonts w:ascii="Times New Roman" w:hAnsi="Times New Roman" w:eastAsia="Times New Roman" w:cs="Times New Roman"/>
          <w:color w:val="000000" w:themeColor="text1"/>
          <w:sz w:val="24"/>
          <w:szCs w:val="24"/>
        </w:rPr>
        <w:t>The evaluation of the optimized forecasting model's effectiveness will employ the mean average percentage error as the chosen metric. While mean squared error (MSE) and root mean squared error (RMSE) offer potential alternatives, their magnitude is subject to the characteristics of the study's units. Considering that nationwide home sales register in the thousands monthly, the MSE/RMSE values are likely to exhibit considerable absolute magnitudes. Within this context, the mean average percentage error (MAPE) emerges as a more standardized and intuitive measure of error. Operating within the conventional scale of 0 – 100%, MAPE delineates the percentage error between predicted and observed values. Assessing the mean average percentage error (MAPE) of a forecast does involve taking into account scenario-specific factors. However, a commonly recognized principle in the realm of business forecasting establishes that a "good" model is characterized by a MAPE below 20%, whereas a MAPE below 10% signifies a model of exceptional proficiency. Thus, when evaluating the null hypothesis, the efficacy of a model will be contingent upon whether its MAPE stays beneath the 20% threshold, signifying its status as a "good" forecasting model</w:t>
      </w:r>
    </w:p>
    <w:p w:rsidR="00524E99" w:rsidRDefault="00C7553E" w14:paraId="384F25EA"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Employing a comprehensive array of tools and techniques in Python, including </w:t>
      </w:r>
      <w:proofErr w:type="spellStart"/>
      <w:r>
        <w:rPr>
          <w:rFonts w:ascii="Times New Roman" w:hAnsi="Times New Roman" w:eastAsia="Times New Roman" w:cs="Times New Roman"/>
          <w:color w:val="000000" w:themeColor="text1"/>
          <w:sz w:val="24"/>
          <w:szCs w:val="24"/>
        </w:rPr>
        <w:t>Jupyter</w:t>
      </w:r>
      <w:proofErr w:type="spellEnd"/>
      <w:r>
        <w:rPr>
          <w:rFonts w:ascii="Times New Roman" w:hAnsi="Times New Roman" w:eastAsia="Times New Roman" w:cs="Times New Roman"/>
          <w:color w:val="000000" w:themeColor="text1"/>
          <w:sz w:val="24"/>
          <w:szCs w:val="24"/>
        </w:rPr>
        <w:t xml:space="preserve"> Notebook, Pandas, Scikit-Learn, Matplotlib, </w:t>
      </w:r>
      <w:proofErr w:type="spellStart"/>
      <w:r>
        <w:rPr>
          <w:rFonts w:ascii="Times New Roman" w:hAnsi="Times New Roman" w:eastAsia="Times New Roman" w:cs="Times New Roman"/>
          <w:color w:val="000000" w:themeColor="text1"/>
          <w:sz w:val="24"/>
          <w:szCs w:val="24"/>
        </w:rPr>
        <w:t>pmdarima</w:t>
      </w:r>
      <w:proofErr w:type="spellEnd"/>
      <w:r>
        <w:rPr>
          <w:rFonts w:ascii="Times New Roman" w:hAnsi="Times New Roman" w:eastAsia="Times New Roman" w:cs="Times New Roman"/>
          <w:color w:val="000000" w:themeColor="text1"/>
          <w:sz w:val="24"/>
          <w:szCs w:val="24"/>
        </w:rPr>
        <w:t xml:space="preserve">, </w:t>
      </w:r>
      <w:proofErr w:type="spellStart"/>
      <w:r>
        <w:rPr>
          <w:rFonts w:ascii="Times New Roman" w:hAnsi="Times New Roman" w:eastAsia="Times New Roman" w:cs="Times New Roman"/>
          <w:color w:val="000000" w:themeColor="text1"/>
          <w:sz w:val="24"/>
          <w:szCs w:val="24"/>
        </w:rPr>
        <w:t>itertools</w:t>
      </w:r>
      <w:proofErr w:type="spellEnd"/>
      <w:r>
        <w:rPr>
          <w:rFonts w:ascii="Times New Roman" w:hAnsi="Times New Roman" w:eastAsia="Times New Roman" w:cs="Times New Roman"/>
          <w:color w:val="000000" w:themeColor="text1"/>
          <w:sz w:val="24"/>
          <w:szCs w:val="24"/>
        </w:rPr>
        <w:t xml:space="preserve">, </w:t>
      </w:r>
      <w:proofErr w:type="spellStart"/>
      <w:r>
        <w:rPr>
          <w:rFonts w:ascii="Times New Roman" w:hAnsi="Times New Roman" w:eastAsia="Times New Roman" w:cs="Times New Roman"/>
          <w:color w:val="000000" w:themeColor="text1"/>
          <w:sz w:val="24"/>
          <w:szCs w:val="24"/>
        </w:rPr>
        <w:t>StatsModels</w:t>
      </w:r>
      <w:proofErr w:type="spellEnd"/>
      <w:r>
        <w:rPr>
          <w:rFonts w:ascii="Times New Roman" w:hAnsi="Times New Roman" w:eastAsia="Times New Roman" w:cs="Times New Roman"/>
          <w:color w:val="000000" w:themeColor="text1"/>
          <w:sz w:val="24"/>
          <w:szCs w:val="24"/>
        </w:rPr>
        <w:t xml:space="preserve">, </w:t>
      </w:r>
      <w:proofErr w:type="spellStart"/>
      <w:r>
        <w:rPr>
          <w:rFonts w:ascii="Times New Roman" w:hAnsi="Times New Roman" w:eastAsia="Times New Roman" w:cs="Times New Roman"/>
          <w:color w:val="000000" w:themeColor="text1"/>
          <w:sz w:val="24"/>
          <w:szCs w:val="24"/>
        </w:rPr>
        <w:t>Numpy</w:t>
      </w:r>
      <w:proofErr w:type="spellEnd"/>
      <w:r>
        <w:rPr>
          <w:rFonts w:ascii="Times New Roman" w:hAnsi="Times New Roman" w:eastAsia="Times New Roman" w:cs="Times New Roman"/>
          <w:color w:val="000000" w:themeColor="text1"/>
          <w:sz w:val="24"/>
          <w:szCs w:val="24"/>
        </w:rPr>
        <w:t xml:space="preserve"> and Prophet, proves instrumental for crafting a potent time series forecasting model for home sales. Python's versatile ecosystem synergizes seamlessly with </w:t>
      </w:r>
      <w:proofErr w:type="spellStart"/>
      <w:r>
        <w:rPr>
          <w:rFonts w:ascii="Times New Roman" w:hAnsi="Times New Roman" w:eastAsia="Times New Roman" w:cs="Times New Roman"/>
          <w:color w:val="000000" w:themeColor="text1"/>
          <w:sz w:val="24"/>
          <w:szCs w:val="24"/>
        </w:rPr>
        <w:t>Jupyter's</w:t>
      </w:r>
      <w:proofErr w:type="spellEnd"/>
      <w:r>
        <w:rPr>
          <w:rFonts w:ascii="Times New Roman" w:hAnsi="Times New Roman" w:eastAsia="Times New Roman" w:cs="Times New Roman"/>
          <w:color w:val="000000" w:themeColor="text1"/>
          <w:sz w:val="24"/>
          <w:szCs w:val="24"/>
        </w:rPr>
        <w:t xml:space="preserve"> interactive interface, fostering iterative development and insightful documentation. Pandas' efficient data manipulation and transformation capabilities accommodate the intricacies of real estate data, while scikit-</w:t>
      </w:r>
      <w:proofErr w:type="spellStart"/>
      <w:r>
        <w:rPr>
          <w:rFonts w:ascii="Times New Roman" w:hAnsi="Times New Roman" w:eastAsia="Times New Roman" w:cs="Times New Roman"/>
          <w:color w:val="000000" w:themeColor="text1"/>
          <w:sz w:val="24"/>
          <w:szCs w:val="24"/>
        </w:rPr>
        <w:t>learn's</w:t>
      </w:r>
      <w:proofErr w:type="spellEnd"/>
      <w:r>
        <w:rPr>
          <w:rFonts w:ascii="Times New Roman" w:hAnsi="Times New Roman" w:eastAsia="Times New Roman" w:cs="Times New Roman"/>
          <w:color w:val="000000" w:themeColor="text1"/>
          <w:sz w:val="24"/>
          <w:szCs w:val="24"/>
        </w:rPr>
        <w:t xml:space="preserve"> diverse algorithms ensure robust modeling tailored to nuanced patterns. Matplotlib and Prophet facilitate visually intuitive data exploration and trend visualization, enhancing interpretability. The integration of </w:t>
      </w:r>
      <w:proofErr w:type="spellStart"/>
      <w:r>
        <w:rPr>
          <w:rFonts w:ascii="Times New Roman" w:hAnsi="Times New Roman" w:eastAsia="Times New Roman" w:cs="Times New Roman"/>
          <w:color w:val="000000" w:themeColor="text1"/>
          <w:sz w:val="24"/>
          <w:szCs w:val="24"/>
        </w:rPr>
        <w:t>pmdarima</w:t>
      </w:r>
      <w:proofErr w:type="spellEnd"/>
      <w:r>
        <w:rPr>
          <w:rFonts w:ascii="Times New Roman" w:hAnsi="Times New Roman" w:eastAsia="Times New Roman" w:cs="Times New Roman"/>
          <w:color w:val="000000" w:themeColor="text1"/>
          <w:sz w:val="24"/>
          <w:szCs w:val="24"/>
        </w:rPr>
        <w:t xml:space="preserve"> and </w:t>
      </w:r>
      <w:proofErr w:type="spellStart"/>
      <w:r>
        <w:rPr>
          <w:rFonts w:ascii="Times New Roman" w:hAnsi="Times New Roman" w:eastAsia="Times New Roman" w:cs="Times New Roman"/>
          <w:color w:val="000000" w:themeColor="text1"/>
          <w:sz w:val="24"/>
          <w:szCs w:val="24"/>
        </w:rPr>
        <w:t>itertools</w:t>
      </w:r>
      <w:proofErr w:type="spellEnd"/>
      <w:r>
        <w:rPr>
          <w:rFonts w:ascii="Times New Roman" w:hAnsi="Times New Roman" w:eastAsia="Times New Roman" w:cs="Times New Roman"/>
          <w:color w:val="000000" w:themeColor="text1"/>
          <w:sz w:val="24"/>
          <w:szCs w:val="24"/>
        </w:rPr>
        <w:t xml:space="preserve"> expedites preprocessing and feature engineering, while </w:t>
      </w:r>
      <w:proofErr w:type="spellStart"/>
      <w:r>
        <w:rPr>
          <w:rFonts w:ascii="Times New Roman" w:hAnsi="Times New Roman" w:eastAsia="Times New Roman" w:cs="Times New Roman"/>
          <w:color w:val="000000" w:themeColor="text1"/>
          <w:sz w:val="24"/>
          <w:szCs w:val="24"/>
        </w:rPr>
        <w:t>Statsmodels</w:t>
      </w:r>
      <w:proofErr w:type="spellEnd"/>
      <w:r>
        <w:rPr>
          <w:rFonts w:ascii="Times New Roman" w:hAnsi="Times New Roman" w:eastAsia="Times New Roman" w:cs="Times New Roman"/>
          <w:color w:val="000000" w:themeColor="text1"/>
          <w:sz w:val="24"/>
          <w:szCs w:val="24"/>
        </w:rPr>
        <w:t>' refined statistical tools enrich model diagnostics. This arsenal of specialized tools and techniques collectively empowers data analysts to extract meaningful insights, construct accurate forecasts, and derive informed decisions within the dynamic realm of home sales.</w:t>
      </w:r>
    </w:p>
    <w:p w:rsidR="00524E99" w:rsidRDefault="00524E99" w14:paraId="4F6E5FBE" w14:textId="77777777">
      <w:pPr>
        <w:spacing w:after="0" w:line="240" w:lineRule="auto"/>
        <w:ind w:left="720"/>
        <w:rPr>
          <w:rFonts w:ascii="Times New Roman" w:hAnsi="Times New Roman" w:eastAsia="Times New Roman" w:cs="Times New Roman"/>
          <w:color w:val="000000" w:themeColor="text1"/>
          <w:sz w:val="24"/>
          <w:szCs w:val="24"/>
        </w:rPr>
      </w:pPr>
    </w:p>
    <w:p w:rsidR="00524E99" w:rsidRDefault="00C7553E" w14:paraId="585BDEC7"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Prophet, now called Prophet, is a Python library developed by Facebook for time series forecasting, particularly suited for home sales data. Its automatic trend detection, seasonality modeling, and holiday effects handling simplify modeling complexities. Prophet's user-friendly API allows rapid experimentation and fine-tuning of forecast parameters. Additionally, its built-in uncertainty estimation enhances result interpretation. </w:t>
      </w:r>
    </w:p>
    <w:p w:rsidR="00524E99" w:rsidRDefault="00C7553E" w14:paraId="577E6191"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Scikit-learn proves its utility across a multitude of functions, encompassing tasks such as partitioning data into training and test groups, expediently computing mean squared error for forecasts, and various other essential tasks intrinsic to the analytical process at hand.</w:t>
      </w:r>
    </w:p>
    <w:p w:rsidR="00524E99" w:rsidRDefault="00C7553E" w14:paraId="2671D962" w14:textId="77777777">
      <w:pPr>
        <w:spacing w:after="0" w:line="240" w:lineRule="auto"/>
        <w:ind w:left="720"/>
        <w:rPr>
          <w:rFonts w:ascii="Times New Roman" w:hAnsi="Times New Roman" w:eastAsia="Times New Roman" w:cs="Times New Roman"/>
          <w:color w:val="000000" w:themeColor="text1"/>
          <w:sz w:val="24"/>
          <w:szCs w:val="24"/>
        </w:rPr>
      </w:pPr>
      <w:proofErr w:type="spellStart"/>
      <w:r>
        <w:rPr>
          <w:rFonts w:ascii="Times New Roman" w:hAnsi="Times New Roman" w:eastAsia="Times New Roman" w:cs="Times New Roman"/>
          <w:color w:val="000000" w:themeColor="text1"/>
          <w:sz w:val="24"/>
          <w:szCs w:val="24"/>
        </w:rPr>
        <w:t>PMDarima</w:t>
      </w:r>
      <w:proofErr w:type="spellEnd"/>
      <w:r>
        <w:rPr>
          <w:rFonts w:ascii="Times New Roman" w:hAnsi="Times New Roman" w:eastAsia="Times New Roman" w:cs="Times New Roman"/>
          <w:color w:val="000000" w:themeColor="text1"/>
          <w:sz w:val="24"/>
          <w:szCs w:val="24"/>
        </w:rPr>
        <w:t xml:space="preserve"> brings benefits of automated ARIMA model selection and tuning. Its user-friendly API streamlines the modeling process, saving time and effort. </w:t>
      </w:r>
      <w:proofErr w:type="spellStart"/>
      <w:r>
        <w:rPr>
          <w:rFonts w:ascii="Times New Roman" w:hAnsi="Times New Roman" w:eastAsia="Times New Roman" w:cs="Times New Roman"/>
          <w:color w:val="000000" w:themeColor="text1"/>
          <w:sz w:val="24"/>
          <w:szCs w:val="24"/>
        </w:rPr>
        <w:t>pmdarima</w:t>
      </w:r>
      <w:proofErr w:type="spellEnd"/>
      <w:r>
        <w:rPr>
          <w:rFonts w:ascii="Times New Roman" w:hAnsi="Times New Roman" w:eastAsia="Times New Roman" w:cs="Times New Roman"/>
          <w:color w:val="000000" w:themeColor="text1"/>
          <w:sz w:val="24"/>
          <w:szCs w:val="24"/>
        </w:rPr>
        <w:t xml:space="preserve"> handles seasonality, trend detection, and hyperparameter optimization, leading to accurate predictions. This aids data analysts in focusing on interpretation and decision-making rather than manual model refinement. For home sales, </w:t>
      </w:r>
      <w:proofErr w:type="spellStart"/>
      <w:r>
        <w:rPr>
          <w:rFonts w:ascii="Times New Roman" w:hAnsi="Times New Roman" w:eastAsia="Times New Roman" w:cs="Times New Roman"/>
          <w:color w:val="000000" w:themeColor="text1"/>
          <w:sz w:val="24"/>
          <w:szCs w:val="24"/>
        </w:rPr>
        <w:t>pmdarima</w:t>
      </w:r>
      <w:proofErr w:type="spellEnd"/>
      <w:r>
        <w:rPr>
          <w:rFonts w:ascii="Times New Roman" w:hAnsi="Times New Roman" w:eastAsia="Times New Roman" w:cs="Times New Roman"/>
          <w:color w:val="000000" w:themeColor="text1"/>
          <w:sz w:val="24"/>
          <w:szCs w:val="24"/>
        </w:rPr>
        <w:t xml:space="preserve"> offers a convenient toolset to enhance forecast accuracy and aid strategic planning in a seamless, efficient manner.</w:t>
      </w:r>
    </w:p>
    <w:p w:rsidR="00524E99" w:rsidRDefault="00C7553E" w14:paraId="78AD590B" w14:textId="77777777">
      <w:pPr>
        <w:spacing w:after="0" w:line="240" w:lineRule="auto"/>
        <w:ind w:left="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Pandas' library is unique in its ability to provide adeptness in managing and manipulating sequential data. Its flexible data structures and functions enable efficient preprocessing and feature engineering, while seamless integration with other Python libraries simplifies analysis.</w:t>
      </w:r>
    </w:p>
    <w:p w:rsidR="00524E99" w:rsidRDefault="00524E99" w14:paraId="2D3DF009" w14:textId="77777777">
      <w:pPr>
        <w:spacing w:after="0" w:line="240" w:lineRule="auto"/>
        <w:ind w:left="360"/>
        <w:rPr>
          <w:rFonts w:ascii="Verdana" w:hAnsi="Verdana" w:eastAsia="Times New Roman" w:cs="Times New Roman"/>
          <w:sz w:val="20"/>
          <w:szCs w:val="20"/>
        </w:rPr>
      </w:pPr>
    </w:p>
    <w:p w:rsidR="00524E99" w:rsidRDefault="00C7553E" w14:paraId="3C2E5878" w14:textId="77777777">
      <w:pPr>
        <w:spacing w:after="0" w:line="240" w:lineRule="auto"/>
        <w:rPr>
          <w:rFonts w:ascii="Verdana" w:hAnsi="Verdana"/>
          <w:sz w:val="20"/>
          <w:szCs w:val="20"/>
        </w:rPr>
      </w:pPr>
      <w:r>
        <w:rPr>
          <w:rFonts w:ascii="Verdana" w:hAnsi="Verdana"/>
          <w:b/>
          <w:bCs/>
          <w:sz w:val="20"/>
          <w:szCs w:val="20"/>
        </w:rPr>
        <w:t>Project Outcomes</w:t>
      </w:r>
      <w:r>
        <w:rPr>
          <w:rFonts w:ascii="Verdana" w:hAnsi="Verdana"/>
          <w:sz w:val="20"/>
          <w:szCs w:val="20"/>
        </w:rPr>
        <w:t xml:space="preserve">: </w:t>
      </w:r>
      <w:r>
        <w:rPr>
          <w:rFonts w:ascii="Times New Roman" w:hAnsi="Times New Roman" w:eastAsia="Times New Roman" w:cs="Times New Roman"/>
          <w:color w:val="000000" w:themeColor="text1"/>
          <w:sz w:val="24"/>
          <w:szCs w:val="24"/>
        </w:rPr>
        <w:t>The project will generate a model that can forecast the volume of home sales through CY 2019 to 2022 with effectiveness demonstrated by a mean absolute percentage error (MAPE) of under 20% to reject the null hypothesis. If an effective forecasting model is generated, a forecast will also be performed to forecast the volume of home sales through CY 2023.</w:t>
      </w:r>
      <w:r>
        <w:rPr>
          <w:rFonts w:ascii="Verdana" w:hAnsi="Verdana"/>
          <w:sz w:val="20"/>
          <w:szCs w:val="20"/>
        </w:rPr>
        <w:t xml:space="preserve"> </w:t>
      </w:r>
    </w:p>
    <w:p w:rsidR="00524E99" w:rsidRDefault="00524E99" w14:paraId="5904CD35" w14:textId="77777777">
      <w:pPr>
        <w:spacing w:after="0" w:line="240" w:lineRule="auto"/>
        <w:rPr>
          <w:rFonts w:ascii="Verdana" w:hAnsi="Verdana"/>
          <w:b/>
          <w:sz w:val="20"/>
          <w:szCs w:val="20"/>
        </w:rPr>
      </w:pPr>
    </w:p>
    <w:p w:rsidR="00524E99" w:rsidRDefault="00C7553E" w14:paraId="28414D63" w14:textId="766C6A71">
      <w:pPr>
        <w:spacing w:after="0" w:line="240" w:lineRule="auto"/>
        <w:rPr>
          <w:rFonts w:ascii="Verdana" w:hAnsi="Verdana"/>
          <w:sz w:val="20"/>
          <w:szCs w:val="20"/>
        </w:rPr>
      </w:pPr>
      <w:r w:rsidRPr="09271F9B" w:rsidR="00C7553E">
        <w:rPr>
          <w:rFonts w:ascii="Verdana" w:hAnsi="Verdana"/>
          <w:b w:val="1"/>
          <w:bCs w:val="1"/>
          <w:sz w:val="20"/>
          <w:szCs w:val="20"/>
        </w:rPr>
        <w:t>Projected Project End Date</w:t>
      </w:r>
      <w:r w:rsidRPr="09271F9B" w:rsidR="00C7553E">
        <w:rPr>
          <w:rFonts w:ascii="Verdana" w:hAnsi="Verdana"/>
          <w:sz w:val="20"/>
          <w:szCs w:val="20"/>
        </w:rPr>
        <w:t xml:space="preserve">: </w:t>
      </w:r>
      <w:r w:rsidRPr="09271F9B" w:rsidR="19C843A6">
        <w:rPr>
          <w:rFonts w:ascii="Verdana" w:hAnsi="Verdana"/>
          <w:sz w:val="20"/>
          <w:szCs w:val="20"/>
        </w:rPr>
        <w:t>08</w:t>
      </w:r>
      <w:r w:rsidRPr="09271F9B" w:rsidR="00C7553E">
        <w:rPr>
          <w:rFonts w:ascii="Verdana" w:hAnsi="Verdana"/>
          <w:sz w:val="20"/>
          <w:szCs w:val="20"/>
        </w:rPr>
        <w:t>/28/2023</w:t>
      </w:r>
    </w:p>
    <w:p w:rsidR="00524E99" w:rsidRDefault="00524E99" w14:paraId="6C428E5A" w14:textId="77777777">
      <w:pPr>
        <w:spacing w:after="0" w:line="240" w:lineRule="auto"/>
        <w:rPr>
          <w:rFonts w:ascii="Verdana" w:hAnsi="Verdana"/>
          <w:b/>
          <w:sz w:val="20"/>
          <w:szCs w:val="20"/>
        </w:rPr>
      </w:pPr>
    </w:p>
    <w:p w:rsidR="00524E99" w:rsidRDefault="00C7553E" w14:paraId="505C0629" w14:textId="77777777">
      <w:pPr>
        <w:spacing w:after="0" w:line="240" w:lineRule="auto"/>
        <w:rPr>
          <w:rFonts w:ascii="Verdana" w:hAnsi="Verdana"/>
          <w:sz w:val="20"/>
          <w:szCs w:val="20"/>
        </w:rPr>
      </w:pPr>
      <w:r>
        <w:rPr>
          <w:rFonts w:ascii="Verdana" w:hAnsi="Verdana"/>
          <w:b/>
          <w:bCs/>
          <w:sz w:val="20"/>
          <w:szCs w:val="20"/>
        </w:rPr>
        <w:t>Sources</w:t>
      </w:r>
      <w:r>
        <w:rPr>
          <w:rFonts w:ascii="Verdana" w:hAnsi="Verdana"/>
          <w:sz w:val="20"/>
          <w:szCs w:val="20"/>
        </w:rPr>
        <w:t xml:space="preserve">: </w:t>
      </w:r>
    </w:p>
    <w:p w:rsidR="00524E99" w:rsidRDefault="00524E99" w14:paraId="75652949" w14:textId="77777777">
      <w:pPr>
        <w:spacing w:after="0" w:line="240" w:lineRule="auto"/>
        <w:rPr>
          <w:rFonts w:ascii="Verdana" w:hAnsi="Verdana"/>
          <w:sz w:val="20"/>
          <w:szCs w:val="20"/>
        </w:rPr>
      </w:pPr>
    </w:p>
    <w:p w:rsidR="00524E99" w:rsidRDefault="00C7553E" w14:paraId="44EDBFEB" w14:textId="77777777">
      <w:pPr>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i/>
          <w:iCs/>
          <w:color w:val="05103E"/>
          <w:sz w:val="24"/>
          <w:szCs w:val="24"/>
        </w:rPr>
        <w:t>Housing data - Zillow Research</w:t>
      </w:r>
      <w:r>
        <w:rPr>
          <w:rFonts w:ascii="Times New Roman" w:hAnsi="Times New Roman" w:eastAsia="Times New Roman" w:cs="Times New Roman"/>
          <w:color w:val="05103E"/>
          <w:sz w:val="24"/>
          <w:szCs w:val="24"/>
        </w:rPr>
        <w:t xml:space="preserve">. (2023, April 25). Zillow. </w:t>
      </w:r>
      <w:hyperlink r:id="rId7">
        <w:r>
          <w:rPr>
            <w:rStyle w:val="Hyperlink"/>
            <w:rFonts w:ascii="Times New Roman" w:hAnsi="Times New Roman" w:eastAsia="Times New Roman" w:cs="Times New Roman"/>
            <w:sz w:val="24"/>
            <w:szCs w:val="24"/>
          </w:rPr>
          <w:t>https://www.zillow.com/research/data/</w:t>
        </w:r>
      </w:hyperlink>
    </w:p>
    <w:p w:rsidR="00524E99" w:rsidRDefault="00C7553E" w14:paraId="6FE87183" w14:textId="77777777">
      <w:pPr>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5103E"/>
          <w:sz w:val="24"/>
          <w:szCs w:val="24"/>
        </w:rPr>
        <w:t xml:space="preserve">Olsen, S. (2023, February 11). </w:t>
      </w:r>
      <w:r>
        <w:rPr>
          <w:rFonts w:ascii="Times New Roman" w:hAnsi="Times New Roman" w:eastAsia="Times New Roman" w:cs="Times New Roman"/>
          <w:i/>
          <w:iCs/>
          <w:color w:val="05103E"/>
          <w:sz w:val="24"/>
          <w:szCs w:val="24"/>
        </w:rPr>
        <w:t>Zillow Home Value Index Methodology, 2023 revision: What’s changed? - Zillow Research</w:t>
      </w:r>
      <w:r>
        <w:rPr>
          <w:rFonts w:ascii="Times New Roman" w:hAnsi="Times New Roman" w:eastAsia="Times New Roman" w:cs="Times New Roman"/>
          <w:color w:val="05103E"/>
          <w:sz w:val="24"/>
          <w:szCs w:val="24"/>
        </w:rPr>
        <w:t xml:space="preserve">. Zillow. </w:t>
      </w:r>
      <w:hyperlink r:id="rId8">
        <w:r>
          <w:rPr>
            <w:rStyle w:val="Hyperlink"/>
            <w:rFonts w:ascii="Times New Roman" w:hAnsi="Times New Roman" w:eastAsia="Times New Roman" w:cs="Times New Roman"/>
            <w:sz w:val="24"/>
            <w:szCs w:val="24"/>
          </w:rPr>
          <w:t>https://www.zillow.com/research/methodology-neural-zhvi-32128/</w:t>
        </w:r>
      </w:hyperlink>
    </w:p>
    <w:p w:rsidR="00524E99" w:rsidRDefault="00C7553E" w14:paraId="435791F2" w14:textId="77777777">
      <w:pPr>
        <w:spacing w:line="240" w:lineRule="auto"/>
        <w:rPr>
          <w:rFonts w:ascii="Times New Roman" w:hAnsi="Times New Roman" w:eastAsia="Times New Roman" w:cs="Times New Roman"/>
          <w:color w:val="5F5F5F"/>
          <w:sz w:val="24"/>
          <w:szCs w:val="24"/>
        </w:rPr>
      </w:pPr>
      <w:r>
        <w:rPr>
          <w:rFonts w:ascii="Times New Roman" w:hAnsi="Times New Roman" w:eastAsia="Times New Roman" w:cs="Times New Roman"/>
          <w:color w:val="05103E"/>
          <w:sz w:val="24"/>
          <w:szCs w:val="24"/>
        </w:rPr>
        <w:t xml:space="preserve">Pierre, S. (2021). A guide to time series analysis in Python. </w:t>
      </w:r>
      <w:r>
        <w:rPr>
          <w:rFonts w:ascii="Times New Roman" w:hAnsi="Times New Roman" w:eastAsia="Times New Roman" w:cs="Times New Roman"/>
          <w:i/>
          <w:iCs/>
          <w:color w:val="05103E"/>
          <w:sz w:val="24"/>
          <w:szCs w:val="24"/>
        </w:rPr>
        <w:t>Built In</w:t>
      </w:r>
      <w:r>
        <w:rPr>
          <w:rFonts w:ascii="Times New Roman" w:hAnsi="Times New Roman" w:eastAsia="Times New Roman" w:cs="Times New Roman"/>
          <w:color w:val="05103E"/>
          <w:sz w:val="24"/>
          <w:szCs w:val="24"/>
        </w:rPr>
        <w:t xml:space="preserve">. </w:t>
      </w:r>
      <w:hyperlink r:id="rId9">
        <w:r>
          <w:rPr>
            <w:rStyle w:val="Hyperlink"/>
            <w:rFonts w:ascii="Times New Roman" w:hAnsi="Times New Roman" w:eastAsia="Times New Roman" w:cs="Times New Roman"/>
            <w:sz w:val="24"/>
            <w:szCs w:val="24"/>
          </w:rPr>
          <w:t>https://builtin.com/data-science/time-series-python</w:t>
        </w:r>
      </w:hyperlink>
    </w:p>
    <w:p w:rsidR="00524E99" w:rsidRDefault="00C7553E" w14:paraId="1186C536" w14:textId="77777777">
      <w:pPr>
        <w:spacing w:line="240" w:lineRule="auto"/>
        <w:rPr>
          <w:rFonts w:ascii="Times New Roman" w:hAnsi="Times New Roman" w:eastAsia="Times New Roman" w:cs="Times New Roman"/>
          <w:color w:val="5F5F5F"/>
          <w:sz w:val="24"/>
          <w:szCs w:val="24"/>
        </w:rPr>
      </w:pPr>
      <w:r>
        <w:rPr>
          <w:rFonts w:ascii="Times New Roman" w:hAnsi="Times New Roman" w:eastAsia="Times New Roman" w:cs="Times New Roman"/>
          <w:i/>
          <w:iCs/>
          <w:color w:val="05103E"/>
          <w:sz w:val="24"/>
          <w:szCs w:val="24"/>
        </w:rPr>
        <w:t>Housing statistics and real estate market trends</w:t>
      </w:r>
      <w:r>
        <w:rPr>
          <w:rFonts w:ascii="Times New Roman" w:hAnsi="Times New Roman" w:eastAsia="Times New Roman" w:cs="Times New Roman"/>
          <w:color w:val="05103E"/>
          <w:sz w:val="24"/>
          <w:szCs w:val="24"/>
        </w:rPr>
        <w:t xml:space="preserve">. (2012, January 13). </w:t>
      </w:r>
      <w:r>
        <w:rPr>
          <w:rStyle w:val="Hyperlink"/>
          <w:rFonts w:ascii="Times New Roman" w:hAnsi="Times New Roman" w:eastAsia="Times New Roman" w:cs="Times New Roman"/>
          <w:sz w:val="24"/>
          <w:szCs w:val="24"/>
        </w:rPr>
        <w:t>www.nar.realtor</w:t>
      </w:r>
      <w:r>
        <w:rPr>
          <w:rFonts w:ascii="Times New Roman" w:hAnsi="Times New Roman" w:eastAsia="Times New Roman" w:cs="Times New Roman"/>
          <w:color w:val="05103E"/>
          <w:sz w:val="24"/>
          <w:szCs w:val="24"/>
        </w:rPr>
        <w:t xml:space="preserve">. </w:t>
      </w:r>
      <w:hyperlink r:id="rId10">
        <w:r>
          <w:rPr>
            <w:rStyle w:val="Hyperlink"/>
            <w:rFonts w:ascii="Times New Roman" w:hAnsi="Times New Roman" w:eastAsia="Times New Roman" w:cs="Times New Roman"/>
            <w:sz w:val="24"/>
            <w:szCs w:val="24"/>
          </w:rPr>
          <w:t>https://www.nar.realtor/research-and-statistics/housing-statistics-and-real-estate-market-trends</w:t>
        </w:r>
      </w:hyperlink>
    </w:p>
    <w:p w:rsidR="00524E99" w:rsidRDefault="00524E99" w14:paraId="7A48695A" w14:textId="77777777">
      <w:pPr>
        <w:spacing w:after="0" w:line="240" w:lineRule="auto"/>
        <w:rPr>
          <w:rFonts w:ascii="Verdana" w:hAnsi="Verdana"/>
          <w:sz w:val="20"/>
          <w:szCs w:val="20"/>
        </w:rPr>
      </w:pPr>
    </w:p>
    <w:p w:rsidR="00524E99" w:rsidRDefault="00524E99" w14:paraId="46FE9F80" w14:textId="77777777">
      <w:pPr>
        <w:spacing w:after="0" w:line="240" w:lineRule="auto"/>
        <w:rPr>
          <w:rFonts w:ascii="Verdana" w:hAnsi="Verdana"/>
          <w:sz w:val="20"/>
          <w:szCs w:val="20"/>
        </w:rPr>
      </w:pPr>
    </w:p>
    <w:p w:rsidR="00524E99" w:rsidRDefault="00C7553E" w14:paraId="3139CA71" w14:textId="77777777">
      <w:pPr>
        <w:pStyle w:val="ListParagraph"/>
        <w:spacing w:after="0" w:line="240" w:lineRule="auto"/>
        <w:rPr>
          <w:rFonts w:ascii="Verdana" w:hAnsi="Verdana"/>
          <w:b/>
          <w:sz w:val="20"/>
          <w:szCs w:val="20"/>
        </w:rPr>
      </w:pPr>
      <w:r>
        <w:rPr>
          <w:rFonts w:ascii="Verdana" w:hAnsi="Verdana"/>
          <w:b/>
          <w:sz w:val="20"/>
          <w:szCs w:val="20"/>
        </w:rPr>
        <w:t xml:space="preserve">      </w:t>
      </w:r>
    </w:p>
    <w:p w:rsidR="00524E99" w:rsidRDefault="00524E99" w14:paraId="11181BD5" w14:textId="77777777">
      <w:pPr>
        <w:spacing w:after="0" w:line="240" w:lineRule="auto"/>
        <w:rPr>
          <w:rFonts w:ascii="Verdana" w:hAnsi="Verdana"/>
          <w:b/>
          <w:sz w:val="20"/>
          <w:szCs w:val="20"/>
        </w:rPr>
      </w:pPr>
    </w:p>
    <w:p w:rsidR="00524E99" w:rsidRDefault="00524E99" w14:paraId="64F0787E" w14:textId="77777777">
      <w:pPr>
        <w:spacing w:after="0" w:line="240" w:lineRule="auto"/>
        <w:rPr>
          <w:rFonts w:ascii="Verdana" w:hAnsi="Verdana"/>
          <w:b/>
          <w:sz w:val="20"/>
          <w:szCs w:val="20"/>
        </w:rPr>
      </w:pPr>
    </w:p>
    <w:p w:rsidR="00524E99" w:rsidRDefault="00C7553E" w14:paraId="784B69DD" w14:textId="77777777">
      <w:pPr>
        <w:spacing w:after="0" w:line="240" w:lineRule="auto"/>
        <w:rPr>
          <w:rFonts w:ascii="Verdana" w:hAnsi="Verdana"/>
          <w:b/>
          <w:sz w:val="20"/>
          <w:szCs w:val="20"/>
        </w:rPr>
      </w:pPr>
      <w:r>
        <w:rPr>
          <w:rFonts w:ascii="Verdana" w:hAnsi="Verdana"/>
          <w:b/>
          <w:sz w:val="20"/>
          <w:szCs w:val="20"/>
        </w:rPr>
        <w:t xml:space="preserve">Course Instructor Signature/Date:  </w:t>
      </w:r>
    </w:p>
    <w:p w:rsidR="00524E99" w:rsidRDefault="00524E99" w14:paraId="0029394D" w14:textId="77777777">
      <w:pPr>
        <w:spacing w:after="0" w:line="240" w:lineRule="auto"/>
        <w:rPr>
          <w:rFonts w:ascii="Verdana" w:hAnsi="Verdana"/>
          <w:b/>
          <w:sz w:val="20"/>
          <w:szCs w:val="20"/>
        </w:rPr>
      </w:pPr>
    </w:p>
    <w:p w:rsidR="00524E99" w:rsidRDefault="00524E99" w14:paraId="4887F5BF" w14:textId="77777777">
      <w:pPr>
        <w:spacing w:after="0" w:line="240" w:lineRule="auto"/>
        <w:rPr>
          <w:rFonts w:ascii="Verdana" w:hAnsi="Verdana"/>
          <w:sz w:val="20"/>
          <w:szCs w:val="20"/>
        </w:rPr>
      </w:pPr>
    </w:p>
    <w:sdt>
      <w:sdtPr>
        <w:id w:val="783413567"/>
        <w:placeholder>
          <w:docPart w:val="E5745951B67947CE9881B5D41C7018B4"/>
        </w:placeholder>
      </w:sdtPr>
      <w:sdtEndPr/>
      <w:sdtContent>
        <w:p w:rsidR="00524E99" w:rsidRDefault="00CB0DD7" w14:paraId="22EB71C3" w14:textId="5D6E1C4A">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sdt>
            <w:sdtPr>
              <w:id w:val="1087585883"/>
              <w:placeholder>
                <w:docPart w:val="E5745951B67947CE9881B5D41C7018B4"/>
              </w:placeholder>
              <w14:checkbox>
                <w14:checked w14:val="1"/>
                <w14:checkedState w14:val="2612" w14:font="MS Gothic"/>
                <w14:uncheckedState w14:val="2610" w14:font="MS Gothic"/>
              </w14:checkbox>
            </w:sdtPr>
            <w:sdtEndPr/>
            <w:sdtContent>
              <w:r w:rsidR="002C1E85">
                <w:rPr>
                  <w:rFonts w:hint="eastAsia" w:ascii="MS Gothic" w:hAnsi="MS Gothic" w:eastAsia="MS Gothic"/>
                </w:rPr>
                <w:t>☒</w:t>
              </w:r>
            </w:sdtContent>
          </w:sdt>
          <w:r w:rsidR="00C7553E">
            <w:rPr>
              <w:rFonts w:ascii="Verdana" w:hAnsi="Verdana"/>
              <w:sz w:val="20"/>
              <w:szCs w:val="20"/>
            </w:rPr>
            <w:t xml:space="preserve"> The research is exempt from an IRB Review.</w:t>
          </w:r>
        </w:p>
        <w:p w:rsidR="00524E99" w:rsidRDefault="00524E99" w14:paraId="3D7811BE"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p>
        <w:p w:rsidR="00524E99" w:rsidRDefault="00CB0DD7" w14:paraId="424D7FF0"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sdt>
            <w:sdtPr>
              <w:id w:val="-2108499883"/>
              <w:placeholder>
                <w:docPart w:val="E5745951B67947CE9881B5D41C7018B4"/>
              </w:placeholder>
              <w14:checkbox>
                <w14:checked w14:val="0"/>
                <w14:checkedState w14:val="2612" w14:font="MS Gothic"/>
                <w14:uncheckedState w14:val="2610" w14:font="MS Gothic"/>
              </w14:checkbox>
            </w:sdtPr>
            <w:sdtEndPr/>
            <w:sdtContent>
              <w:r w:rsidR="00C7553E">
                <w:rPr>
                  <w:rFonts w:ascii="Segoe UI Symbol" w:hAnsi="Segoe UI Symbol" w:eastAsia="MS Gothic" w:cs="Segoe UI Symbol"/>
                  <w:sz w:val="20"/>
                  <w:szCs w:val="20"/>
                </w:rPr>
                <w:t>☐</w:t>
              </w:r>
            </w:sdtContent>
          </w:sdt>
          <w:r w:rsidR="00C7553E">
            <w:rPr>
              <w:rFonts w:ascii="Verdana" w:hAnsi="Verdana"/>
              <w:sz w:val="20"/>
              <w:szCs w:val="20"/>
            </w:rPr>
            <w:t xml:space="preserve"> An IRB approval is in place (provide proof in appendix B).</w:t>
          </w:r>
        </w:p>
        <w:p w:rsidR="00524E99" w:rsidRDefault="00524E99" w14:paraId="3231F2D4"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p>
        <w:p w:rsidR="00524E99" w:rsidRDefault="00C7553E" w14:paraId="413D8449" w14:textId="77777777">
          <w:pPr>
            <w:pBdr>
              <w:top w:val="single" w:color="000000" w:sz="4" w:space="1"/>
              <w:left w:val="single" w:color="000000" w:sz="4" w:space="4"/>
              <w:bottom w:val="single" w:color="000000" w:sz="4" w:space="1"/>
              <w:right w:val="single" w:color="000000" w:sz="4" w:space="4"/>
            </w:pBdr>
            <w:spacing w:after="0" w:line="240" w:lineRule="auto"/>
            <w:rPr>
              <w:rStyle w:val="PlaceholderText"/>
            </w:rPr>
          </w:pPr>
          <w:r>
            <w:rPr>
              <w:rFonts w:ascii="Verdana" w:hAnsi="Verdana"/>
              <w:sz w:val="20"/>
              <w:szCs w:val="20"/>
            </w:rPr>
            <w:t xml:space="preserve">Course Instructor’s Approval Status: </w:t>
          </w:r>
          <w:sdt>
            <w:sdtPr>
              <w:id w:val="-1584901762"/>
              <w:placeholder>
                <w:docPart w:val="E5745951B67947CE9881B5D41C7018B4"/>
              </w:placeholder>
              <w:dropDownList>
                <w:listItem w:displayText="Select one" w:value="Select one"/>
                <w:listItem w:displayText="Clarification needed" w:value="Clarification needed"/>
                <w:listItem w:displayText="Approved" w:value="Approved"/>
                <w:listItem w:displayText="Not approved" w:value="Not approved"/>
              </w:dropDownList>
            </w:sdtPr>
            <w:sdtEndPr/>
            <w:sdtContent>
              <w:r>
                <w:rPr>
                  <w:rStyle w:val="PlaceholderText"/>
                  <w:rFonts w:ascii="Verdana" w:hAnsi="Verdana"/>
                  <w:sz w:val="20"/>
                  <w:szCs w:val="20"/>
                </w:rPr>
                <w:t>Approved</w:t>
              </w:r>
            </w:sdtContent>
          </w:sdt>
        </w:p>
        <w:p w:rsidR="00524E99" w:rsidRDefault="00524E99" w14:paraId="7008B31E" w14:textId="77777777">
          <w:pPr>
            <w:pBdr>
              <w:top w:val="single" w:color="000000" w:sz="4" w:space="1"/>
              <w:left w:val="single" w:color="000000" w:sz="4" w:space="4"/>
              <w:bottom w:val="single" w:color="000000" w:sz="4" w:space="1"/>
              <w:right w:val="single" w:color="000000" w:sz="4" w:space="4"/>
            </w:pBdr>
            <w:spacing w:after="0" w:line="240" w:lineRule="auto"/>
          </w:pPr>
        </w:p>
        <w:p w:rsidR="00524E99" w:rsidRDefault="002C1E85" w14:paraId="18CC747F" w14:textId="5813499D">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76FC009F" wp14:editId="760ADB31">
                    <wp:simplePos x="0" y="0"/>
                    <wp:positionH relativeFrom="column">
                      <wp:posOffset>437058</wp:posOffset>
                    </wp:positionH>
                    <wp:positionV relativeFrom="paragraph">
                      <wp:posOffset>-635789</wp:posOffset>
                    </wp:positionV>
                    <wp:extent cx="2102760" cy="1419480"/>
                    <wp:effectExtent l="38100" t="38100" r="31115" b="41275"/>
                    <wp:wrapNone/>
                    <wp:docPr id="695119306"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2102760" cy="1419480"/>
                          </w14:xfrm>
                        </w14:contentPart>
                      </a:graphicData>
                    </a:graphic>
                  </wp:anchor>
                </w:drawing>
              </mc:Choice>
              <mc:Fallback xmlns:a="http://schemas.openxmlformats.org/drawingml/2006/main">
                <w:pict>
                  <v:shapetype id="_x0000_t75" coordsize="21600,21600" filled="f" stroked="f" o:spt="75" o:preferrelative="t" path="m@4@5l@4@11@9@11@9@5xe" w14:anchorId="7F96112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33.7pt;margin-top:-50.75pt;width:166.95pt;height:113.1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">
                    <v:imagedata o:title="" r:id="rId12"/>
                  </v:shape>
                </w:pict>
              </mc:Fallback>
            </mc:AlternateContent>
          </w:r>
          <w:r>
            <w:rPr>
              <w:rFonts w:ascii="Verdana" w:hAnsi="Verdana"/>
              <w:sz w:val="20"/>
              <w:szCs w:val="20"/>
            </w:rPr>
            <w:t xml:space="preserve">Date: </w:t>
          </w:r>
          <w:sdt>
            <w:sdtPr>
              <w:id w:val="-1610432458"/>
              <w:placeholder>
                <w:docPart w:val="3AEB246CBBC840F79557218FF7EF8EDD"/>
              </w:placeholder>
              <w:date w:fullDate="2023-08-18T00:00:00Z">
                <w:dateFormat w:val="M/d/yyyy"/>
                <w:lid w:val="en-US"/>
                <w:storeMappedDataAs w:val="dateTime"/>
                <w:calendar w:val="gregorian"/>
              </w:date>
            </w:sdtPr>
            <w:sdtEndPr/>
            <w:sdtContent>
              <w:r>
                <w:t>8/18/2023</w:t>
              </w:r>
            </w:sdtContent>
          </w:sdt>
        </w:p>
        <w:p w:rsidR="00524E99" w:rsidRDefault="00524E99" w14:paraId="769DE381"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p>
        <w:p w:rsidR="00524E99" w:rsidRDefault="00C7553E" w14:paraId="222DD4FC"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r>
            <w:rPr>
              <w:rFonts w:ascii="Verdana" w:hAnsi="Verdana"/>
              <w:sz w:val="20"/>
              <w:szCs w:val="20"/>
            </w:rPr>
            <w:t xml:space="preserve">Reviewed by: </w:t>
          </w:r>
        </w:p>
        <w:p w:rsidR="00524E99" w:rsidRDefault="00524E99" w14:paraId="53508A75"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p>
        <w:p w:rsidR="00524E99" w:rsidRDefault="00C7553E" w14:paraId="53DC8C36" w14:textId="77777777">
          <w:pPr>
            <w:pBdr>
              <w:top w:val="single" w:color="000000" w:sz="4" w:space="1"/>
              <w:left w:val="single" w:color="000000" w:sz="4" w:space="4"/>
              <w:bottom w:val="single" w:color="000000" w:sz="4" w:space="1"/>
              <w:right w:val="single" w:color="000000" w:sz="4" w:space="4"/>
            </w:pBdr>
            <w:spacing w:after="0" w:line="240" w:lineRule="auto"/>
            <w:rPr>
              <w:rFonts w:ascii="Verdana" w:hAnsi="Verdana"/>
              <w:sz w:val="20"/>
              <w:szCs w:val="20"/>
            </w:rPr>
          </w:pPr>
          <w:r>
            <w:rPr>
              <w:rFonts w:ascii="Verdana" w:hAnsi="Verdana"/>
              <w:sz w:val="20"/>
              <w:szCs w:val="20"/>
            </w:rPr>
            <w:t xml:space="preserve">Comments: </w:t>
          </w:r>
          <w:sdt>
            <w:sdtPr>
              <w:id w:val="1124886632"/>
              <w:placeholder>
                <w:docPart w:val="922B9D6285FD4CF4B29BCA7E98583AC4"/>
              </w:placeholder>
              <w:showingPlcHdr/>
            </w:sdtPr>
            <w:sdtEndPr/>
            <w:sdtContent>
              <w:r>
                <w:rPr>
                  <w:rStyle w:val="PlaceholderText"/>
                  <w:rFonts w:ascii="Verdana" w:hAnsi="Verdana"/>
                  <w:sz w:val="20"/>
                  <w:szCs w:val="20"/>
                </w:rPr>
                <w:t>Click here to enter text.</w:t>
              </w:r>
            </w:sdtContent>
          </w:sdt>
        </w:p>
        <w:p w:rsidR="00524E99" w:rsidRDefault="00CB0DD7" w14:paraId="4EFBC810" w14:textId="77777777">
          <w:pPr>
            <w:spacing w:after="0" w:line="240" w:lineRule="auto"/>
            <w:rPr>
              <w:rFonts w:ascii="Verdana" w:hAnsi="Verdana"/>
              <w:b/>
              <w:sz w:val="20"/>
              <w:szCs w:val="20"/>
            </w:rPr>
          </w:pPr>
        </w:p>
      </w:sdtContent>
    </w:sdt>
    <w:sectPr w:rsidR="00524E99">
      <w:pgSz w:w="12240" w:h="15840" w:orient="portrait"/>
      <w:pgMar w:top="288" w:right="432" w:bottom="288" w:left="432"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99"/>
    <w:rsid w:val="0010479F"/>
    <w:rsid w:val="002C1E85"/>
    <w:rsid w:val="00463AF9"/>
    <w:rsid w:val="00524E99"/>
    <w:rsid w:val="00C7553E"/>
    <w:rsid w:val="00CB0DD7"/>
    <w:rsid w:val="09271F9B"/>
    <w:rsid w:val="19C843A6"/>
    <w:rsid w:val="4EEAD1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F941848"/>
  <w15:docId w15:val="{D4F9ED6C-4927-134E-8994-F4B56911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spacing w:after="200" w:line="276" w:lineRule="auto"/>
    </w:pPr>
    <w:rPr>
      <w:rFonts w:ascii="Calibri" w:hAnsi="Calibri"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qFormat/>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C66594"/>
    <w:pPr>
      <w:ind w:left="720"/>
      <w:contextualSpacing/>
    </w:pPr>
  </w:style>
  <w:style w:type="paragraph" w:styleId="NormalWeb">
    <w:name w:val="Normal (Web)"/>
    <w:basedOn w:val="Normal"/>
    <w:uiPriority w:val="99"/>
    <w:semiHidden/>
    <w:unhideWhenUsed/>
    <w:qFormat/>
    <w:rsid w:val="000F1192"/>
    <w:pPr>
      <w:spacing w:beforeAutospacing="1"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stTable4-Accent1">
    <w:name w:val="List Table 4 Accent 1"/>
    <w:basedOn w:val="TableNormal"/>
    <w:uiPriority w:val="49"/>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zillow.com/research/methodology-neural-zhvi-32128/" TargetMode="Externa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hyperlink" Target="https://www.zillow.com/research/data/" TargetMode="Externa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ustomXml" Target="ink/ink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s://www.nar.realtor/research-and-statistics/housing-statistics-and-real-estate-market-trends" TargetMode="External" Id="rId10" /><Relationship Type="http://schemas.openxmlformats.org/officeDocument/2006/relationships/styles" Target="styles.xml" Id="rId4" /><Relationship Type="http://schemas.openxmlformats.org/officeDocument/2006/relationships/hyperlink" Target="https://builtin.com/data-science/time-series-python" TargetMode="Externa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 w:val="00EB4C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04:35:12.432"/>
    </inkml:context>
    <inkml:brush xml:id="br0">
      <inkml:brushProperty name="width" value="0.05" units="cm"/>
      <inkml:brushProperty name="height" value="0.05" units="cm"/>
    </inkml:brush>
  </inkml:definitions>
  <inkml:trace contextRef="#ctx0" brushRef="#br0">2699 2568 24575,'-12'46'0,"-8"24"0,-2 8 0,8-24 0,0 3 0,-1 3 0,2 1 0,2-4 0,1 3 0,-3 20 0,-1 0 0,5-19 0,0-1 0,-1 1 0,1-4 0,-2 20 0,8-43 0,1-4 0,2-15 0,0-17 0,6-44 0,9-11 0,5-11-2146,2-2 0,5-7 1,1-2 2145,2-7 0,3-1 0,2-3 0,-5 14 0,3-2 0,0-1 0,-1 4 0,6-11 0,-2 2 0,1 2 0,-1 2 0,1 2 0,-1 2-494,-3 8 1,-1 1-1,1 2 494,11-19 0,1 4 0,-1 0 0,-2 4 0,-9 21 0,-1 3 0,-2 1 0,-2 6 0,1 1 0,-6 12 0,-80 84 0,9-8 0,-10 9-431,8-9 0,-7 5 0,-4 3 0,-4 2 431,-6 4 0,-6 3 0,-2 1 0,-2 1 0,0-1-45,15-12 0,-1 0 1,0 0-1,-1 0 0,-1 0 1,-2 1 44,-7 5 0,-3 1 0,-1 0 0,-1 0 0,1 0 0,-1-2 0,1-1 0,-2 0 0,0-1 0,1-1 0,3-2 0,4-3-329,-11 7 1,5-4 0,3-2 0,-2 0 328,-2 1 0,-1-1 0,4-1 0,8-7-208,-11 6 0,11-7 208,22-13 0,2-2 0,-38 20 1407,37-22-1407,46-38 0,45-35 0,6 7 0,16-9 0,3-2 227,-10 8 0,1-2 0,5-1 0,5-2-227,-4 5 0,5-1 0,4-2 0,3-1 0,3 0 0,3-1 0,-4 3 0,4-1 0,4-1 0,2-1 0,0 1 0,0 0 0,-2 2 0,-2 2 0,-3 2 0,-1 1 0,-1 2 0,0 1 0,-1 0 0,1 0 0,2 0 0,5-3 0,5-1 0,0-1 0,-1 2 0,-2 2 0,-5 3 0,-8 5 0,5 0 0,-7 6 0,-4 2 0,-2 2 0,10-2 0,-3 4 0,-1 0 0,-4 2 0,0 0 0,-3 1 679,20-4 0,-3 3-679,-2-1 0,-9 6 589,-12 10-589,-125 79 0,2-25 0,-17 5 0,-8 4-868,13-9 0,-6 3 0,-5 2 0,-2 1 0,-1 1 868,17-12 0,-1 1 0,-1 1 0,-2 0 0,0 1 0,-2-1 0,0 1-90,2-2 1,-1 0 0,-1 1 0,-1 0 0,0 0-1,0-1 1,0 0 0,2-1 89,-7 4 0,0 0 0,0-1 0,1 0 0,0-1 0,2-1 0,2-1 0,-2 1 0,2 0 0,0-2 0,2 0 0,2-2 0,2-1 0,-3 2 0,1-2 0,2-1 0,3-2 0,6-2-190,-10 3 1,6-2-1,0-2 190,1 1 0,0 0 0,2-1-311,-21 10 1,2-3 310,6-2 0,6-5 3398,-18 3-3398,36-30 0,79-75 0,16 14 0,18-12 0,11-6 0,1 0 0,-13 11 0,2-1 0,4-2 0,2-2 0,4-2 0,3 0 0,-9 10 0,3-2 0,4-1 0,2-2 0,1 1 0,1-1 0,1 0 0,-1 2 0,-2 0-207,-1 2 1,0 0-1,0 1 1,0 0-1,1 0 1,-1 0-1,2 2 1,-1 0 0,2 1 206,0 1 0,1 1 0,0 0 0,1 1 0,1 1 0,-1 0 0,0 1 0,-1 1 0,-1 0-285,4-1 1,-1-1 0,0 2 0,0 1 0,-1 0-1,0 1 1,-1 1 0,-1 0 284,5 0 0,-1 1 0,-1 0 0,0 2 0,0 0 0,-1 0 0,-1 0 0,9-5 0,0 1 0,-2 0 0,1 0 0,-1 1 0,1 1 0,-1 2 0,1 1 0,-1 1 0,1 0 0,-1 0 0,0 0-20,1 0 0,0-1 0,0 1 1,-1 0-1,-3 3 0,-5 2 20,7-2 0,-5 4 0,-3 1 0,-3 3 0,24-12 0,-5 3 0,-44 26 0,-48 20 0,-5 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Melick</dc:creator>
  <dc:description/>
  <lastModifiedBy>Ubaldo Martinez</lastModifiedBy>
  <revision>8</revision>
  <dcterms:created xsi:type="dcterms:W3CDTF">2023-09-05T18:45:00.0000000Z</dcterms:created>
  <dcterms:modified xsi:type="dcterms:W3CDTF">2023-09-05T18:46:39.8356485Z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