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8"/>
          <w:szCs w:val="28"/>
        </w:rPr>
      </w:pPr>
      <w:r w:rsidRPr="00625637">
        <w:rPr>
          <w:rFonts w:ascii="Palatino Linotype" w:eastAsia="Times New Roman" w:hAnsi="Palatino Linotype" w:cs="Times New Roman"/>
          <w:b/>
          <w:bCs/>
          <w:sz w:val="28"/>
          <w:szCs w:val="28"/>
        </w:rPr>
        <w:t>Recover/Reset Root Password</w:t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1 – In the boot </w:t>
      </w:r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grub menu select option to edit</w:t>
      </w: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noProof/>
          <w:color w:val="0000FF"/>
          <w:sz w:val="20"/>
          <w:szCs w:val="20"/>
        </w:rPr>
        <w:drawing>
          <wp:inline distT="0" distB="0" distL="0" distR="0">
            <wp:extent cx="5478449" cy="3160663"/>
            <wp:effectExtent l="0" t="0" r="8255" b="1905"/>
            <wp:docPr id="4" name="Picture 4" descr="Selection_00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_00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17" cy="31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>2 – Select Option to edit (e).</w:t>
      </w: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noProof/>
          <w:color w:val="0000FF"/>
          <w:sz w:val="20"/>
          <w:szCs w:val="20"/>
        </w:rPr>
        <w:drawing>
          <wp:inline distT="0" distB="0" distL="0" distR="0">
            <wp:extent cx="5510171" cy="2908334"/>
            <wp:effectExtent l="0" t="0" r="0" b="6350"/>
            <wp:docPr id="3" name="Picture 3" descr="Selection_00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on_00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0" cy="29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lastRenderedPageBreak/>
        <w:t>3</w:t>
      </w:r>
      <w:bookmarkStart w:id="0" w:name="_GoBack"/>
      <w:bookmarkEnd w:id="0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– Go to the line =</w:t>
      </w: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ro</w:t>
      </w:r>
      <w:proofErr w:type="spellEnd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and change it with </w:t>
      </w:r>
      <w:proofErr w:type="spell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rw</w:t>
      </w:r>
      <w:proofErr w:type="spellEnd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init</w:t>
      </w:r>
      <w:proofErr w:type="spellEnd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=/</w:t>
      </w:r>
      <w:proofErr w:type="spell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sysroot</w:t>
      </w:r>
      <w:proofErr w:type="spellEnd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/bin/</w:t>
      </w:r>
      <w:proofErr w:type="spell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sh</w:t>
      </w:r>
      <w:proofErr w:type="spellEnd"/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noProof/>
          <w:color w:val="0000FF"/>
          <w:sz w:val="20"/>
          <w:szCs w:val="20"/>
        </w:rPr>
        <w:drawing>
          <wp:inline distT="0" distB="0" distL="0" distR="0">
            <wp:extent cx="5510005" cy="2775379"/>
            <wp:effectExtent l="0" t="0" r="0" b="6350"/>
            <wp:docPr id="2" name="Picture 2" descr="Selection_00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on_006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33" cy="279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4 – Now press </w:t>
      </w:r>
      <w:proofErr w:type="spellStart"/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>Control</w:t>
      </w:r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+x</w:t>
      </w:r>
      <w:proofErr w:type="spellEnd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to start on single user mode</w:t>
      </w: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noProof/>
          <w:color w:val="0000FF"/>
          <w:sz w:val="20"/>
          <w:szCs w:val="20"/>
        </w:rPr>
        <w:drawing>
          <wp:inline distT="0" distB="0" distL="0" distR="0">
            <wp:extent cx="5534218" cy="2967355"/>
            <wp:effectExtent l="0" t="0" r="9525" b="4445"/>
            <wp:docPr id="1" name="Picture 1" descr="Selection_00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ion_00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94" cy="298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>5 – Now access the system with this command.</w:t>
      </w:r>
    </w:p>
    <w:p w:rsidR="00625637" w:rsidRPr="00625637" w:rsidRDefault="00625637" w:rsidP="00625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  <w:proofErr w:type="spellStart"/>
      <w:proofErr w:type="gramStart"/>
      <w:r w:rsidRPr="00625637">
        <w:rPr>
          <w:rFonts w:ascii="Palatino Linotype" w:eastAsia="Times New Roman" w:hAnsi="Palatino Linotype" w:cs="Courier New"/>
          <w:sz w:val="20"/>
          <w:szCs w:val="20"/>
        </w:rPr>
        <w:t>chroot</w:t>
      </w:r>
      <w:proofErr w:type="spellEnd"/>
      <w:proofErr w:type="gramEnd"/>
      <w:r w:rsidRPr="00625637">
        <w:rPr>
          <w:rFonts w:ascii="Palatino Linotype" w:eastAsia="Times New Roman" w:hAnsi="Palatino Linotype" w:cs="Courier New"/>
          <w:sz w:val="20"/>
          <w:szCs w:val="20"/>
        </w:rPr>
        <w:t xml:space="preserve"> /</w:t>
      </w:r>
      <w:proofErr w:type="spellStart"/>
      <w:r w:rsidRPr="00625637">
        <w:rPr>
          <w:rFonts w:ascii="Palatino Linotype" w:eastAsia="Times New Roman" w:hAnsi="Palatino Linotype" w:cs="Courier New"/>
          <w:sz w:val="20"/>
          <w:szCs w:val="20"/>
        </w:rPr>
        <w:t>sysroot</w:t>
      </w:r>
      <w:proofErr w:type="spellEnd"/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625637" w:rsidRP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>6 – Reset the password.</w:t>
      </w:r>
    </w:p>
    <w:p w:rsidR="00625637" w:rsidRPr="00625637" w:rsidRDefault="00625637" w:rsidP="00625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eastAsia="Times New Roman" w:hAnsi="Palatino Linotype" w:cs="Courier New"/>
          <w:sz w:val="20"/>
          <w:szCs w:val="20"/>
        </w:rPr>
      </w:pPr>
      <w:proofErr w:type="spellStart"/>
      <w:proofErr w:type="gramStart"/>
      <w:r w:rsidRPr="00625637">
        <w:rPr>
          <w:rFonts w:ascii="Palatino Linotype" w:eastAsia="Times New Roman" w:hAnsi="Palatino Linotype" w:cs="Courier New"/>
          <w:sz w:val="20"/>
          <w:szCs w:val="20"/>
        </w:rPr>
        <w:t>passwd</w:t>
      </w:r>
      <w:proofErr w:type="spellEnd"/>
      <w:proofErr w:type="gramEnd"/>
      <w:r w:rsidRPr="00625637">
        <w:rPr>
          <w:rFonts w:ascii="Palatino Linotype" w:eastAsia="Times New Roman" w:hAnsi="Palatino Linotype" w:cs="Courier New"/>
          <w:sz w:val="20"/>
          <w:szCs w:val="20"/>
        </w:rPr>
        <w:t xml:space="preserve"> root</w:t>
      </w:r>
    </w:p>
    <w:p w:rsidR="00625637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</w:p>
    <w:p w:rsidR="001A4659" w:rsidRDefault="00625637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7</w:t>
      </w:r>
      <w:r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 – </w:t>
      </w:r>
      <w:r w:rsidR="001A4659">
        <w:rPr>
          <w:rFonts w:ascii="Palatino Linotype" w:eastAsia="Times New Roman" w:hAnsi="Palatino Linotype" w:cs="Times New Roman"/>
          <w:b/>
          <w:bCs/>
          <w:sz w:val="20"/>
          <w:szCs w:val="20"/>
        </w:rPr>
        <w:t xml:space="preserve">Exit </w:t>
      </w:r>
      <w:proofErr w:type="spellStart"/>
      <w:r w:rsidR="001A4659">
        <w:rPr>
          <w:rFonts w:ascii="Palatino Linotype" w:eastAsia="Times New Roman" w:hAnsi="Palatino Linotype" w:cs="Times New Roman"/>
          <w:b/>
          <w:bCs/>
          <w:sz w:val="20"/>
          <w:szCs w:val="20"/>
        </w:rPr>
        <w:t>chroot</w:t>
      </w:r>
      <w:proofErr w:type="spellEnd"/>
    </w:p>
    <w:p w:rsidR="001A4659" w:rsidRDefault="001A4659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20"/>
        </w:rPr>
      </w:pPr>
      <w:proofErr w:type="gramStart"/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t>exit</w:t>
      </w:r>
      <w:proofErr w:type="gramEnd"/>
    </w:p>
    <w:p w:rsidR="00625637" w:rsidRPr="00625637" w:rsidRDefault="001A4659" w:rsidP="00625637">
      <w:pPr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20"/>
        </w:rPr>
      </w:pPr>
      <w:r>
        <w:rPr>
          <w:rFonts w:ascii="Palatino Linotype" w:eastAsia="Times New Roman" w:hAnsi="Palatino Linotype" w:cs="Times New Roman"/>
          <w:b/>
          <w:bCs/>
          <w:sz w:val="20"/>
          <w:szCs w:val="20"/>
        </w:rPr>
        <w:lastRenderedPageBreak/>
        <w:t xml:space="preserve">8 - </w:t>
      </w:r>
      <w:r w:rsidR="00625637" w:rsidRPr="00625637">
        <w:rPr>
          <w:rFonts w:ascii="Palatino Linotype" w:eastAsia="Times New Roman" w:hAnsi="Palatino Linotype" w:cs="Times New Roman"/>
          <w:b/>
          <w:bCs/>
          <w:sz w:val="20"/>
          <w:szCs w:val="20"/>
        </w:rPr>
        <w:t>Reboot your system</w:t>
      </w:r>
    </w:p>
    <w:p w:rsidR="00064508" w:rsidRPr="00625637" w:rsidRDefault="00625637" w:rsidP="00625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625637">
        <w:rPr>
          <w:rFonts w:ascii="Palatino Linotype" w:eastAsia="Times New Roman" w:hAnsi="Palatino Linotype" w:cs="Courier New"/>
          <w:sz w:val="20"/>
          <w:szCs w:val="20"/>
        </w:rPr>
        <w:t>reboot</w:t>
      </w:r>
      <w:proofErr w:type="gramEnd"/>
    </w:p>
    <w:sectPr w:rsidR="00064508" w:rsidRPr="0062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37"/>
    <w:rsid w:val="00064508"/>
    <w:rsid w:val="001A4659"/>
    <w:rsid w:val="0062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366A6-27D8-46D8-9BEC-9D96AA64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5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6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24255.pcdn.co/wp-content/uploads/2014/09/Selection_006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24255.pcdn.co/wp-content/uploads/2014/09/Selection_00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24255.pcdn.co/wp-content/uploads/2014/09/Selection_007.png" TargetMode="External"/><Relationship Id="rId4" Type="http://schemas.openxmlformats.org/officeDocument/2006/relationships/hyperlink" Target="https://s24255.pcdn.co/wp-content/uploads/2014/09/Selection_003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1</cp:revision>
  <dcterms:created xsi:type="dcterms:W3CDTF">2018-03-31T19:49:00Z</dcterms:created>
  <dcterms:modified xsi:type="dcterms:W3CDTF">2018-03-31T20:13:00Z</dcterms:modified>
</cp:coreProperties>
</file>