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C1FD" w14:textId="26B5DD10" w:rsidR="00525B1E" w:rsidRDefault="00525B1E" w:rsidP="00525B1E">
      <w:pPr>
        <w:jc w:val="center"/>
        <w:rPr>
          <w:rFonts w:ascii="Times New Roman" w:hAnsi="Times New Roman" w:cs="Times New Roman"/>
          <w:sz w:val="24"/>
          <w:szCs w:val="24"/>
        </w:rPr>
      </w:pPr>
      <w:r>
        <w:rPr>
          <w:rFonts w:ascii="Times New Roman" w:hAnsi="Times New Roman" w:cs="Times New Roman"/>
          <w:sz w:val="24"/>
          <w:szCs w:val="24"/>
        </w:rPr>
        <w:t>Pup Inflation Analysis</w:t>
      </w:r>
    </w:p>
    <w:p w14:paraId="3E36E944" w14:textId="77777777" w:rsidR="00525B1E" w:rsidRDefault="00525B1E" w:rsidP="00525B1E">
      <w:pPr>
        <w:jc w:val="center"/>
        <w:rPr>
          <w:rFonts w:ascii="Times New Roman" w:hAnsi="Times New Roman" w:cs="Times New Roman"/>
          <w:sz w:val="24"/>
          <w:szCs w:val="24"/>
        </w:rPr>
      </w:pPr>
    </w:p>
    <w:p w14:paraId="14ABC0E0" w14:textId="08576971" w:rsidR="00525B1E" w:rsidRDefault="00525B1E" w:rsidP="00525B1E">
      <w:pPr>
        <w:rPr>
          <w:rFonts w:ascii="Times New Roman" w:hAnsi="Times New Roman" w:cs="Times New Roman"/>
          <w:sz w:val="24"/>
          <w:szCs w:val="24"/>
        </w:rPr>
      </w:pPr>
      <w:r>
        <w:rPr>
          <w:rFonts w:ascii="Times New Roman" w:hAnsi="Times New Roman" w:cs="Times New Roman"/>
          <w:sz w:val="24"/>
          <w:szCs w:val="24"/>
        </w:rPr>
        <w:tab/>
      </w:r>
      <w:r w:rsidR="00CC7012">
        <w:rPr>
          <w:rFonts w:ascii="Times New Roman" w:hAnsi="Times New Roman" w:cs="Times New Roman"/>
          <w:sz w:val="24"/>
          <w:szCs w:val="24"/>
        </w:rPr>
        <w:t xml:space="preserve">According to analysts at </w:t>
      </w:r>
      <w:proofErr w:type="spellStart"/>
      <w:r w:rsidR="00CC7012">
        <w:rPr>
          <w:rFonts w:ascii="Times New Roman" w:hAnsi="Times New Roman" w:cs="Times New Roman"/>
          <w:sz w:val="24"/>
          <w:szCs w:val="24"/>
        </w:rPr>
        <w:t>WeRateDogs</w:t>
      </w:r>
      <w:proofErr w:type="spellEnd"/>
      <w:r w:rsidR="00CC7012">
        <w:rPr>
          <w:rFonts w:ascii="Times New Roman" w:hAnsi="Times New Roman" w:cs="Times New Roman"/>
          <w:sz w:val="24"/>
          <w:szCs w:val="24"/>
        </w:rPr>
        <w:t>, dog ratings have plateaued. The twitter account that reposts pictures of dogs with ratings from around the world came to that conclusion. This was done by scraping data with ratings less than 26 and analyzing them.</w:t>
      </w:r>
    </w:p>
    <w:p w14:paraId="469BBD47" w14:textId="77777777" w:rsidR="00CC7012" w:rsidRDefault="00CC7012" w:rsidP="00525B1E">
      <w:pPr>
        <w:rPr>
          <w:rFonts w:ascii="Times New Roman" w:hAnsi="Times New Roman" w:cs="Times New Roman"/>
          <w:sz w:val="24"/>
          <w:szCs w:val="24"/>
        </w:rPr>
      </w:pPr>
    </w:p>
    <w:p w14:paraId="5ACA2084" w14:textId="64866D4A" w:rsidR="00CC7012" w:rsidRDefault="00CC7012" w:rsidP="00525B1E">
      <w:pPr>
        <w:rPr>
          <w:rFonts w:ascii="Times New Roman" w:hAnsi="Times New Roman" w:cs="Times New Roman"/>
          <w:sz w:val="24"/>
          <w:szCs w:val="24"/>
        </w:rPr>
      </w:pPr>
      <w:r>
        <w:rPr>
          <w:rFonts w:ascii="Times New Roman" w:hAnsi="Times New Roman" w:cs="Times New Roman"/>
          <w:sz w:val="24"/>
          <w:szCs w:val="24"/>
        </w:rPr>
        <w:t>The following graph displays the ratings of dogs from January of 2016 to June of 2019:</w:t>
      </w:r>
    </w:p>
    <w:p w14:paraId="0B8B6C27" w14:textId="4B68D9E7" w:rsidR="00CC7012" w:rsidRDefault="00CC7012" w:rsidP="00CC701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1EE034" wp14:editId="323026CA">
            <wp:extent cx="5995556" cy="3493827"/>
            <wp:effectExtent l="0" t="0" r="5715" b="0"/>
            <wp:docPr id="149198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9965" cy="3513878"/>
                    </a:xfrm>
                    <a:prstGeom prst="rect">
                      <a:avLst/>
                    </a:prstGeom>
                    <a:noFill/>
                    <a:ln>
                      <a:noFill/>
                    </a:ln>
                  </pic:spPr>
                </pic:pic>
              </a:graphicData>
            </a:graphic>
          </wp:inline>
        </w:drawing>
      </w:r>
    </w:p>
    <w:p w14:paraId="731E6E45" w14:textId="77777777" w:rsidR="00CC7012" w:rsidRDefault="00CC7012" w:rsidP="00CC7012">
      <w:pPr>
        <w:rPr>
          <w:rFonts w:ascii="Times New Roman" w:hAnsi="Times New Roman" w:cs="Times New Roman"/>
          <w:sz w:val="24"/>
          <w:szCs w:val="24"/>
        </w:rPr>
      </w:pPr>
      <w:r>
        <w:rPr>
          <w:rFonts w:ascii="Times New Roman" w:hAnsi="Times New Roman" w:cs="Times New Roman"/>
          <w:sz w:val="24"/>
          <w:szCs w:val="24"/>
        </w:rPr>
        <w:t>The general trend shows approximately 1700 ratings in the time period. The average was 11.5/10 with min of 0, and max of 17. As time progressed, the ratings plateaued around 13. The inflation period started around April of 2017 as there were no ratings below 10 from then on.</w:t>
      </w:r>
    </w:p>
    <w:p w14:paraId="0B0CA67D" w14:textId="71794313" w:rsidR="00CC7012" w:rsidRDefault="00CC7012" w:rsidP="00CC7012">
      <w:pPr>
        <w:rPr>
          <w:rFonts w:ascii="Times New Roman" w:hAnsi="Times New Roman" w:cs="Times New Roman"/>
          <w:sz w:val="24"/>
          <w:szCs w:val="24"/>
        </w:rPr>
      </w:pPr>
    </w:p>
    <w:p w14:paraId="52A9C3E4" w14:textId="77777777" w:rsidR="0014209E" w:rsidRDefault="0014209E" w:rsidP="00CC7012">
      <w:pPr>
        <w:rPr>
          <w:rFonts w:ascii="Times New Roman" w:hAnsi="Times New Roman" w:cs="Times New Roman"/>
          <w:sz w:val="24"/>
          <w:szCs w:val="24"/>
        </w:rPr>
      </w:pPr>
    </w:p>
    <w:p w14:paraId="3072B104" w14:textId="77777777" w:rsidR="0014209E" w:rsidRDefault="0014209E" w:rsidP="00CC7012">
      <w:pPr>
        <w:rPr>
          <w:rFonts w:ascii="Times New Roman" w:hAnsi="Times New Roman" w:cs="Times New Roman"/>
          <w:sz w:val="24"/>
          <w:szCs w:val="24"/>
        </w:rPr>
      </w:pPr>
    </w:p>
    <w:p w14:paraId="6633C7DD" w14:textId="55CCE4CF" w:rsidR="00CC7012" w:rsidRDefault="00CC7012" w:rsidP="00CC7012">
      <w:pPr>
        <w:rPr>
          <w:rFonts w:ascii="Times New Roman" w:hAnsi="Times New Roman" w:cs="Times New Roman"/>
          <w:sz w:val="24"/>
          <w:szCs w:val="24"/>
        </w:rPr>
      </w:pPr>
      <w:r>
        <w:rPr>
          <w:rFonts w:ascii="Times New Roman" w:hAnsi="Times New Roman" w:cs="Times New Roman"/>
          <w:sz w:val="24"/>
          <w:szCs w:val="24"/>
        </w:rPr>
        <w:t>The following graph is a plot of the monthly averages LOESS smooth:</w:t>
      </w:r>
    </w:p>
    <w:p w14:paraId="0433B9B2" w14:textId="3E0C5A8E" w:rsidR="00CC7012" w:rsidRDefault="00CC7012" w:rsidP="00CC701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1BD313" wp14:editId="61D2EDEE">
            <wp:extent cx="4694830" cy="2735847"/>
            <wp:effectExtent l="0" t="0" r="0" b="7620"/>
            <wp:docPr id="1409507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2636" cy="2746223"/>
                    </a:xfrm>
                    <a:prstGeom prst="rect">
                      <a:avLst/>
                    </a:prstGeom>
                    <a:noFill/>
                    <a:ln>
                      <a:noFill/>
                    </a:ln>
                  </pic:spPr>
                </pic:pic>
              </a:graphicData>
            </a:graphic>
          </wp:inline>
        </w:drawing>
      </w:r>
    </w:p>
    <w:p w14:paraId="1C7BDD47" w14:textId="5B1E6C8F" w:rsidR="00CC7012" w:rsidRDefault="00CC7012" w:rsidP="00CC7012">
      <w:pPr>
        <w:rPr>
          <w:rFonts w:ascii="Times New Roman" w:hAnsi="Times New Roman" w:cs="Times New Roman"/>
          <w:sz w:val="24"/>
          <w:szCs w:val="24"/>
        </w:rPr>
      </w:pPr>
      <w:r>
        <w:rPr>
          <w:rFonts w:ascii="Times New Roman" w:hAnsi="Times New Roman" w:cs="Times New Roman"/>
          <w:sz w:val="24"/>
          <w:szCs w:val="24"/>
        </w:rPr>
        <w:t xml:space="preserve">We observe an asymptotic behavior of the time series. The monthly average ratings </w:t>
      </w:r>
      <w:r w:rsidR="0014209E">
        <w:rPr>
          <w:rFonts w:ascii="Times New Roman" w:hAnsi="Times New Roman" w:cs="Times New Roman"/>
          <w:sz w:val="24"/>
          <w:szCs w:val="24"/>
        </w:rPr>
        <w:t xml:space="preserve">approach 13 over time and oscillates within </w:t>
      </w:r>
      <w:r w:rsidR="0014209E" w:rsidRPr="0014209E">
        <w:rPr>
          <w:rFonts w:ascii="Times New Roman" w:hAnsi="Times New Roman" w:cs="Times New Roman"/>
          <w:sz w:val="24"/>
          <w:szCs w:val="24"/>
        </w:rPr>
        <w:t>±</w:t>
      </w:r>
      <w:r w:rsidR="0014209E">
        <w:rPr>
          <w:rFonts w:ascii="Times New Roman" w:hAnsi="Times New Roman" w:cs="Times New Roman"/>
          <w:sz w:val="24"/>
          <w:szCs w:val="24"/>
        </w:rPr>
        <w:t xml:space="preserve"> 0.5 range.</w:t>
      </w:r>
    </w:p>
    <w:p w14:paraId="259EC1D4" w14:textId="77777777" w:rsidR="0014209E" w:rsidRDefault="0014209E" w:rsidP="00CC7012">
      <w:pPr>
        <w:rPr>
          <w:rFonts w:ascii="Times New Roman" w:hAnsi="Times New Roman" w:cs="Times New Roman"/>
          <w:sz w:val="24"/>
          <w:szCs w:val="24"/>
        </w:rPr>
      </w:pPr>
    </w:p>
    <w:p w14:paraId="331A56AE" w14:textId="11668FED" w:rsidR="0014209E" w:rsidRDefault="0014209E" w:rsidP="00CC7012">
      <w:pPr>
        <w:rPr>
          <w:rFonts w:ascii="Times New Roman" w:hAnsi="Times New Roman" w:cs="Times New Roman"/>
          <w:sz w:val="24"/>
          <w:szCs w:val="24"/>
        </w:rPr>
      </w:pPr>
      <w:r>
        <w:rPr>
          <w:rFonts w:ascii="Times New Roman" w:hAnsi="Times New Roman" w:cs="Times New Roman"/>
          <w:sz w:val="24"/>
          <w:szCs w:val="24"/>
        </w:rPr>
        <w:t>The final graph shows a LOESS smoothing on the monthly averages residuals:</w:t>
      </w:r>
    </w:p>
    <w:p w14:paraId="396532FC" w14:textId="23BF71B2" w:rsidR="0014209E" w:rsidRDefault="0014209E" w:rsidP="00CC70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C817D6" wp14:editId="518005CC">
            <wp:extent cx="5936615" cy="3459480"/>
            <wp:effectExtent l="0" t="0" r="6985" b="7620"/>
            <wp:docPr id="1609212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459480"/>
                    </a:xfrm>
                    <a:prstGeom prst="rect">
                      <a:avLst/>
                    </a:prstGeom>
                    <a:noFill/>
                    <a:ln>
                      <a:noFill/>
                    </a:ln>
                  </pic:spPr>
                </pic:pic>
              </a:graphicData>
            </a:graphic>
          </wp:inline>
        </w:drawing>
      </w:r>
    </w:p>
    <w:p w14:paraId="499B5DC5" w14:textId="35D21A03" w:rsidR="0014209E" w:rsidRPr="00525B1E" w:rsidRDefault="0014209E" w:rsidP="00CC7012">
      <w:pPr>
        <w:rPr>
          <w:rFonts w:ascii="Times New Roman" w:hAnsi="Times New Roman" w:cs="Times New Roman"/>
          <w:sz w:val="24"/>
          <w:szCs w:val="24"/>
        </w:rPr>
      </w:pPr>
      <w:r>
        <w:rPr>
          <w:rFonts w:ascii="Times New Roman" w:hAnsi="Times New Roman" w:cs="Times New Roman"/>
          <w:sz w:val="24"/>
          <w:szCs w:val="24"/>
        </w:rPr>
        <w:t>Here, the oscillatory trend was extracted from the fit and one can expect the monthly average ratings to fluctuate between 12.5 and 13.5.</w:t>
      </w:r>
    </w:p>
    <w:sectPr w:rsidR="0014209E" w:rsidRPr="0052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1E"/>
    <w:rsid w:val="0014209E"/>
    <w:rsid w:val="0034512D"/>
    <w:rsid w:val="0041386C"/>
    <w:rsid w:val="00525B1E"/>
    <w:rsid w:val="0099644B"/>
    <w:rsid w:val="00CC7012"/>
    <w:rsid w:val="00E461DF"/>
    <w:rsid w:val="00E642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4F4B"/>
  <w15:chartTrackingRefBased/>
  <w15:docId w15:val="{D402F2D1-1433-47D5-913A-4DA0B263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6244">
      <w:bodyDiv w:val="1"/>
      <w:marLeft w:val="0"/>
      <w:marRight w:val="0"/>
      <w:marTop w:val="0"/>
      <w:marBottom w:val="0"/>
      <w:divBdr>
        <w:top w:val="none" w:sz="0" w:space="0" w:color="auto"/>
        <w:left w:val="none" w:sz="0" w:space="0" w:color="auto"/>
        <w:bottom w:val="none" w:sz="0" w:space="0" w:color="auto"/>
        <w:right w:val="none" w:sz="0" w:space="0" w:color="auto"/>
      </w:divBdr>
      <w:divsChild>
        <w:div w:id="276760342">
          <w:marLeft w:val="0"/>
          <w:marRight w:val="0"/>
          <w:marTop w:val="0"/>
          <w:marBottom w:val="0"/>
          <w:divBdr>
            <w:top w:val="none" w:sz="0" w:space="0" w:color="auto"/>
            <w:left w:val="none" w:sz="0" w:space="0" w:color="auto"/>
            <w:bottom w:val="none" w:sz="0" w:space="0" w:color="auto"/>
            <w:right w:val="none" w:sz="0" w:space="0" w:color="auto"/>
          </w:divBdr>
          <w:divsChild>
            <w:div w:id="1116943749">
              <w:marLeft w:val="0"/>
              <w:marRight w:val="0"/>
              <w:marTop w:val="0"/>
              <w:marBottom w:val="0"/>
              <w:divBdr>
                <w:top w:val="none" w:sz="0" w:space="0" w:color="auto"/>
                <w:left w:val="none" w:sz="0" w:space="0" w:color="auto"/>
                <w:bottom w:val="none" w:sz="0" w:space="0" w:color="auto"/>
                <w:right w:val="none" w:sz="0" w:space="0" w:color="auto"/>
              </w:divBdr>
            </w:div>
            <w:div w:id="1171020344">
              <w:marLeft w:val="0"/>
              <w:marRight w:val="0"/>
              <w:marTop w:val="0"/>
              <w:marBottom w:val="0"/>
              <w:divBdr>
                <w:top w:val="none" w:sz="0" w:space="0" w:color="auto"/>
                <w:left w:val="none" w:sz="0" w:space="0" w:color="auto"/>
                <w:bottom w:val="none" w:sz="0" w:space="0" w:color="auto"/>
                <w:right w:val="none" w:sz="0" w:space="0" w:color="auto"/>
              </w:divBdr>
            </w:div>
            <w:div w:id="11600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Anantbhat</dc:creator>
  <cp:keywords/>
  <dc:description/>
  <cp:lastModifiedBy>Utsav Anantbhat</cp:lastModifiedBy>
  <cp:revision>2</cp:revision>
  <dcterms:created xsi:type="dcterms:W3CDTF">2023-08-02T23:37:00Z</dcterms:created>
  <dcterms:modified xsi:type="dcterms:W3CDTF">2024-03-14T16:19:00Z</dcterms:modified>
</cp:coreProperties>
</file>