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Unified Investment Tracker Design Document</w:t>
      </w:r>
    </w:p>
    <w:p>
      <w:pPr>
        <w:pStyle w:val="Heading2"/>
      </w:pPr>
      <w:r>
        <w:t>1. Requirements</w:t>
      </w:r>
    </w:p>
    <w:p>
      <w:r>
        <w:t>• Track all personal investments: mutual funds (via CAS), stocks (ICICIdirect), fixed deposits, crypto (CoinDCX).</w:t>
      </w:r>
    </w:p>
    <w:p>
      <w:r>
        <w:t>• Use direct APIs wherever possible.</w:t>
      </w:r>
    </w:p>
    <w:p>
      <w:r>
        <w:t>• Automatic daily updates.</w:t>
      </w:r>
    </w:p>
    <w:p>
      <w:r>
        <w:t>• Unified dashboard for positions, valuations, returns, and performance.</w:t>
      </w:r>
    </w:p>
    <w:p>
      <w:r>
        <w:t>• Local personal use only—no client aggregation or advisory use.</w:t>
      </w:r>
    </w:p>
    <w:p>
      <w:r>
        <w:t>• Scalable to add future asset types.</w:t>
      </w:r>
    </w:p>
    <w:p/>
    <w:p>
      <w:pPr>
        <w:pStyle w:val="Heading2"/>
      </w:pPr>
      <w:r>
        <w:t>2. CAS (Consolidated Account Statement) Age &amp; Limitations</w:t>
      </w:r>
    </w:p>
    <w:p>
      <w:r>
        <w:t>• CAS is generated monthly by CAMS and NSDL.</w:t>
      </w:r>
    </w:p>
    <w:p>
      <w:r>
        <w:t>• A newly downloaded CAS PDF reflects your latest transactions up to the generation date.</w:t>
      </w:r>
    </w:p>
    <w:p>
      <w:r>
        <w:t>• If you request an on-demand CAS, it usually includes transactions until the previous business day.</w:t>
      </w:r>
    </w:p>
    <w:p>
      <w:r>
        <w:t>• CAS is NOT real-time and is ideal for historical + monthly reconciliation, not live updates.</w:t>
      </w:r>
    </w:p>
    <w:p/>
    <w:p>
      <w:pPr>
        <w:pStyle w:val="Heading2"/>
      </w:pPr>
      <w:r>
        <w:t>3. APIs for Each Investment Type</w:t>
      </w:r>
    </w:p>
    <w:p>
      <w:r>
        <w:t>Mutual Funds:</w:t>
      </w:r>
    </w:p>
    <w:p>
      <w:r>
        <w:t>• CAMS/NSDL do not provide open public APIs for portfolio extraction.</w:t>
      </w:r>
    </w:p>
    <w:p>
      <w:r>
        <w:t>• You can parse CAS using CAS Parser API for transaction and holdings data.</w:t>
      </w:r>
    </w:p>
    <w:p>
      <w:r>
        <w:t>• For NAVs, use MFAPI or AMFI endpoints.</w:t>
      </w:r>
    </w:p>
    <w:p/>
    <w:p>
      <w:r>
        <w:t>Stocks (ICICIdirect):</w:t>
      </w:r>
    </w:p>
    <w:p>
      <w:r>
        <w:t>• ICICIdirect has a Partner API Program (official API access).</w:t>
      </w:r>
    </w:p>
    <w:p>
      <w:r>
        <w:t>• You must apply and obtain API keys (may be paid).</w:t>
      </w:r>
    </w:p>
    <w:p>
      <w:r>
        <w:t>• Provides order book, positions, and historical data.</w:t>
      </w:r>
    </w:p>
    <w:p/>
    <w:p>
      <w:r>
        <w:t>Crypto (CoinDCX):</w:t>
      </w:r>
    </w:p>
    <w:p>
      <w:r>
        <w:t>• CoinDCX provides public and private REST APIs.</w:t>
      </w:r>
    </w:p>
    <w:p>
      <w:r>
        <w:t>• Private APIs allow balances, positions, trades, deposits, withdrawals.</w:t>
      </w:r>
    </w:p>
    <w:p/>
    <w:p>
      <w:r>
        <w:t>Fixed Deposits:</w:t>
      </w:r>
    </w:p>
    <w:p>
      <w:r>
        <w:t>• Banks rarely provide personal portfolio APIs.</w:t>
      </w:r>
    </w:p>
    <w:p>
      <w:r>
        <w:t>• You will maintain FD data manually or via a small CSV maintained in your system.</w:t>
      </w:r>
    </w:p>
    <w:p/>
    <w:p>
      <w:pPr>
        <w:pStyle w:val="Heading2"/>
      </w:pPr>
      <w:r>
        <w:t>4. Recommended Architecture</w:t>
      </w:r>
    </w:p>
    <w:p>
      <w:r>
        <w:t>• A modular backend system with connectors for each asset type.</w:t>
      </w:r>
    </w:p>
    <w:p>
      <w:r>
        <w:t>• Central database holding unified normalized investment data.</w:t>
      </w:r>
    </w:p>
    <w:p>
      <w:r>
        <w:t>• Scheduler to trigger daily updates.</w:t>
      </w:r>
    </w:p>
    <w:p>
      <w:r>
        <w:t>• Portfolio calculator layer to compute P&amp;L, XIRR, asset allocation.</w:t>
      </w:r>
    </w:p>
    <w:p>
      <w:r>
        <w:t>• Frontend dashboard for visualization.</w:t>
      </w:r>
    </w:p>
    <w:p/>
    <w:p>
      <w:pPr>
        <w:pStyle w:val="Heading2"/>
      </w:pPr>
      <w:r>
        <w:t>5. Detailed System Design</w:t>
      </w:r>
    </w:p>
    <w:p>
      <w:r>
        <w:t>A. Data Source Connectors:</w:t>
      </w:r>
    </w:p>
    <w:p>
      <w:r>
        <w:t>• MF Connector (NAV): Pull daily NAVs via MFAPI.</w:t>
      </w:r>
    </w:p>
    <w:p>
      <w:r>
        <w:t>• CAS Connector: Upload and parse CAS every month.</w:t>
      </w:r>
    </w:p>
    <w:p>
      <w:r>
        <w:t>• CoinDCX Connector: Live balance + market prices via APIs.</w:t>
      </w:r>
    </w:p>
    <w:p>
      <w:r>
        <w:t>• ICICIdirect Connector: Pull stock holdings via authenticated API.</w:t>
      </w:r>
    </w:p>
    <w:p>
      <w:r>
        <w:t>• FD Connector: Reads FD data from local DB/CSV.</w:t>
      </w:r>
    </w:p>
    <w:p/>
    <w:p>
      <w:r>
        <w:t>B. Normalized Data Model:</w:t>
      </w:r>
    </w:p>
    <w:p>
      <w:r>
        <w:t>Tables:</w:t>
      </w:r>
    </w:p>
    <w:p>
      <w:r>
        <w:t>• assets_master (asset_id, type, name, ISIN, symbol)</w:t>
      </w:r>
    </w:p>
    <w:p>
      <w:r>
        <w:t>• holdings (asset_id, quantity, invested_amount, avg_price)</w:t>
      </w:r>
    </w:p>
    <w:p>
      <w:r>
        <w:t>• transactions (timestamp, asset_id, type, amount, price, units)</w:t>
      </w:r>
    </w:p>
    <w:p>
      <w:r>
        <w:t>• prices (asset_id, date, price)</w:t>
      </w:r>
    </w:p>
    <w:p>
      <w:r>
        <w:t>• portfolio_snapshot (date, networth, asset_allocations)</w:t>
      </w:r>
    </w:p>
    <w:p/>
    <w:p>
      <w:r>
        <w:t>C. Processing Logic:</w:t>
      </w:r>
    </w:p>
    <w:p>
      <w:r>
        <w:t>• Daily price updater pulls MF, stock, and crypto prices.</w:t>
      </w:r>
    </w:p>
    <w:p>
      <w:r>
        <w:t>• Holdings refresher updates quantities and valuations.</w:t>
      </w:r>
    </w:p>
    <w:p>
      <w:r>
        <w:t>• Portfolio engine computes returns and trends.</w:t>
      </w:r>
    </w:p>
    <w:p/>
    <w:p>
      <w:pPr>
        <w:pStyle w:val="Heading2"/>
      </w:pPr>
      <w:r>
        <w:t>6. Workflow</w:t>
      </w:r>
    </w:p>
    <w:p>
      <w:r>
        <w:t>1. Initial setup:</w:t>
      </w:r>
    </w:p>
    <w:p>
      <w:r>
        <w:t xml:space="preserve">   • Parse latest CAS.</w:t>
      </w:r>
    </w:p>
    <w:p>
      <w:r>
        <w:t xml:space="preserve">   • Connect CoinDCX APIs.</w:t>
      </w:r>
    </w:p>
    <w:p>
      <w:r>
        <w:t xml:space="preserve">   • Set up ICICIdirect API credentials.</w:t>
      </w:r>
    </w:p>
    <w:p>
      <w:r>
        <w:t xml:space="preserve">   • Add FD data manually.</w:t>
      </w:r>
    </w:p>
    <w:p/>
    <w:p>
      <w:r>
        <w:t>2. Daily run:</w:t>
      </w:r>
    </w:p>
    <w:p>
      <w:r>
        <w:t xml:space="preserve">   • Fetch NAVs.</w:t>
      </w:r>
    </w:p>
    <w:p>
      <w:r>
        <w:t xml:space="preserve">   • Fetch CoinDCX positions.</w:t>
      </w:r>
    </w:p>
    <w:p>
      <w:r>
        <w:t xml:space="preserve">   • Fetch ICICIdirect positions.</w:t>
      </w:r>
    </w:p>
    <w:p>
      <w:r>
        <w:t xml:space="preserve">   • Recalculate holdings.</w:t>
      </w:r>
    </w:p>
    <w:p>
      <w:r>
        <w:t xml:space="preserve">   • Update net worth.</w:t>
      </w:r>
    </w:p>
    <w:p/>
    <w:p>
      <w:pPr>
        <w:pStyle w:val="Heading2"/>
      </w:pPr>
      <w:r>
        <w:t>7. Future Enhancements</w:t>
      </w:r>
    </w:p>
    <w:p>
      <w:r>
        <w:t>• Add more exchanges (NSE, BSE) price feeds.</w:t>
      </w:r>
    </w:p>
    <w:p>
      <w:r>
        <w:t>• Add goal-based tracking.</w:t>
      </w:r>
    </w:p>
    <w:p>
      <w:r>
        <w:t>• Add tax harvesting reports.</w:t>
      </w:r>
    </w:p>
    <w:p>
      <w:r>
        <w:t>• Automate CAS fetching when APIs become available.</w:t>
      </w:r>
    </w:p>
    <w:p/>
    <w:p>
      <w:pPr>
        <w:pStyle w:val="Heading2"/>
      </w:pPr>
      <w:r>
        <w:t>8. Conclusion</w:t>
      </w:r>
    </w:p>
    <w:p>
      <w:r>
        <w:t>This system provides a robust, API‑driven unified investment tracker for personal use, combining mutual funds, stocks, crypto, and fixed deposits. The design ensures modularity, scalability, and privacy while leveraging the best available data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