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D0A1D" w14:textId="2BEBF22C" w:rsidR="00C22B86" w:rsidRDefault="00854780" w:rsidP="00854780">
      <w:pPr>
        <w:ind w:left="720" w:hanging="720"/>
      </w:pPr>
      <w:r>
        <w:t>Dynamic Computing Trends in Big Data</w:t>
      </w:r>
    </w:p>
    <w:p w14:paraId="39B77A3B" w14:textId="4C4646A2" w:rsidR="00854780" w:rsidRDefault="00854780">
      <w:r>
        <w:t>Lecture:1</w:t>
      </w:r>
    </w:p>
    <w:p w14:paraId="7858F851" w14:textId="1C53FC49" w:rsidR="00854780" w:rsidRDefault="00854780">
      <w:r>
        <w:t xml:space="preserve">High-performance Computing </w:t>
      </w:r>
    </w:p>
    <w:p w14:paraId="0ED6ABDF" w14:textId="347A8025" w:rsidR="00854780" w:rsidRDefault="00854780">
      <w:r>
        <w:t>Characteristics of high-performance computing</w:t>
      </w:r>
    </w:p>
    <w:p w14:paraId="4F33BB2F" w14:textId="77777777" w:rsidR="00854780" w:rsidRDefault="00854780" w:rsidP="00854780">
      <w:pPr>
        <w:spacing w:line="360" w:lineRule="auto"/>
      </w:pPr>
    </w:p>
    <w:p w14:paraId="4A6D2F80" w14:textId="13BC4F80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>HPC refers to the use of advanced computing techniques and technologies to solve complex problems or perform large-scale computations at significantly higher speeds and capabilities than traditional computing systems</w:t>
      </w:r>
    </w:p>
    <w:p w14:paraId="2B50BED7" w14:textId="681A187C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 xml:space="preserve">HPC systems are designed to deliver exceptional performance by leveraging parallel processing and aggregating the power of multiple processors, nodes, or clusters working together. </w:t>
      </w:r>
    </w:p>
    <w:p w14:paraId="7DD38DF5" w14:textId="5E6185AF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>HPC includes Supercomputing and Cluster Computing</w:t>
      </w:r>
    </w:p>
    <w:p w14:paraId="28C58AA1" w14:textId="2F1339A1" w:rsidR="00854780" w:rsidRDefault="00854780" w:rsidP="00854780">
      <w:pPr>
        <w:pStyle w:val="ListParagraph"/>
        <w:numPr>
          <w:ilvl w:val="1"/>
          <w:numId w:val="1"/>
        </w:numPr>
        <w:spacing w:line="360" w:lineRule="auto"/>
      </w:pPr>
      <w:r>
        <w:t>Supercomputing</w:t>
      </w:r>
    </w:p>
    <w:p w14:paraId="1AF6FBC4" w14:textId="2EA6E69B" w:rsidR="00854780" w:rsidRDefault="00672194" w:rsidP="00854780">
      <w:pPr>
        <w:pStyle w:val="ListParagraph"/>
        <w:numPr>
          <w:ilvl w:val="2"/>
          <w:numId w:val="1"/>
        </w:numPr>
        <w:spacing w:line="360" w:lineRule="auto"/>
      </w:pPr>
      <w:r>
        <w:t>Supercomputers use</w:t>
      </w:r>
      <w:r w:rsidR="00854780">
        <w:t xml:space="preserve"> more than 1 </w:t>
      </w:r>
      <w:proofErr w:type="spellStart"/>
      <w:r w:rsidR="00854780">
        <w:t>cpu</w:t>
      </w:r>
      <w:proofErr w:type="spellEnd"/>
      <w:r w:rsidR="00854780">
        <w:t xml:space="preserve">. These CPUs are grouped into compute nodes, compromising a processor or a group of processors, symmetric multiprocessing and a memory lock. </w:t>
      </w:r>
    </w:p>
    <w:p w14:paraId="5A3C398D" w14:textId="20C60B8C" w:rsidR="00854780" w:rsidRDefault="00854780" w:rsidP="00854780">
      <w:pPr>
        <w:pStyle w:val="ListParagraph"/>
        <w:numPr>
          <w:ilvl w:val="2"/>
          <w:numId w:val="1"/>
        </w:numPr>
        <w:spacing w:line="360" w:lineRule="auto"/>
      </w:pPr>
      <w:r>
        <w:t>Supercomputers can contain tens of thousands of nodes.</w:t>
      </w:r>
    </w:p>
    <w:p w14:paraId="229B50A5" w14:textId="24CE80E5" w:rsidR="00854780" w:rsidRDefault="00854780" w:rsidP="00854780">
      <w:pPr>
        <w:pStyle w:val="ListParagraph"/>
        <w:numPr>
          <w:ilvl w:val="2"/>
          <w:numId w:val="1"/>
        </w:numPr>
        <w:spacing w:line="360" w:lineRule="auto"/>
      </w:pPr>
      <w:r>
        <w:t>With interconnect communication capabilities, these nodes can colla</w:t>
      </w:r>
      <w:r w:rsidR="00BA6EB7">
        <w:t xml:space="preserve">borate on solving a specific problem. </w:t>
      </w:r>
    </w:p>
    <w:p w14:paraId="6CEC2E88" w14:textId="29123346" w:rsidR="00672194" w:rsidRDefault="00672194" w:rsidP="00672194">
      <w:pPr>
        <w:pStyle w:val="ListParagraph"/>
        <w:numPr>
          <w:ilvl w:val="1"/>
          <w:numId w:val="1"/>
        </w:numPr>
        <w:spacing w:line="360" w:lineRule="auto"/>
      </w:pPr>
      <w:r>
        <w:t xml:space="preserve">Purpose of </w:t>
      </w:r>
      <w:r w:rsidR="009B120B">
        <w:t>Supercomputing</w:t>
      </w:r>
    </w:p>
    <w:p w14:paraId="31420D13" w14:textId="53AFA226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It is primarily focused on delivering exceptional processing power and speed to solve complex computational problems. </w:t>
      </w:r>
    </w:p>
    <w:p w14:paraId="5AB0184D" w14:textId="6BCBE1F5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aims to achieve the highest levels of performance and efficiency in executing demanding calculations and simulations. </w:t>
      </w:r>
    </w:p>
    <w:p w14:paraId="646DA7C6" w14:textId="5625308E" w:rsidR="009B120B" w:rsidRDefault="009B120B" w:rsidP="009B120B">
      <w:pPr>
        <w:pStyle w:val="ListParagraph"/>
        <w:numPr>
          <w:ilvl w:val="1"/>
          <w:numId w:val="1"/>
        </w:numPr>
        <w:spacing w:line="360" w:lineRule="auto"/>
      </w:pPr>
      <w:r>
        <w:t>Scale of Supercomputing</w:t>
      </w:r>
    </w:p>
    <w:p w14:paraId="71255C15" w14:textId="784524E1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is typically designed to operate at a large scale consisting of a substantial number of processors and a significant amount of memory. They can comprise thousands or even millions of computer </w:t>
      </w:r>
      <w:r>
        <w:lastRenderedPageBreak/>
        <w:t xml:space="preserve">nodes. </w:t>
      </w:r>
      <w:r w:rsidR="00442713">
        <w:t xml:space="preserve">The scale of a supercomputer often surpasses that of a typical cluster. </w:t>
      </w:r>
    </w:p>
    <w:p w14:paraId="1BD8C797" w14:textId="1354432A" w:rsidR="00241B53" w:rsidRDefault="00241B53" w:rsidP="00241B53">
      <w:pPr>
        <w:pStyle w:val="ListParagraph"/>
        <w:numPr>
          <w:ilvl w:val="1"/>
          <w:numId w:val="1"/>
        </w:numPr>
        <w:spacing w:line="360" w:lineRule="auto"/>
      </w:pPr>
      <w:r>
        <w:t>Desing and architecture of Supercomputing</w:t>
      </w:r>
    </w:p>
    <w:p w14:paraId="0FEF729F" w14:textId="77777777" w:rsidR="0070302F" w:rsidRDefault="00241B53" w:rsidP="0070302F">
      <w:pPr>
        <w:pStyle w:val="ListParagraph"/>
        <w:numPr>
          <w:ilvl w:val="2"/>
          <w:numId w:val="1"/>
        </w:numPr>
        <w:spacing w:line="360" w:lineRule="auto"/>
      </w:pPr>
      <w:r>
        <w:t xml:space="preserve">They are purposely built and highly specialized computing systems. </w:t>
      </w:r>
      <w:r w:rsidR="00800879">
        <w:t xml:space="preserve">They often incorporate specific components and technologies optimized for high performance computing, such as specialized processors, interconnects and cooling systems. </w:t>
      </w:r>
    </w:p>
    <w:p w14:paraId="04D3AC0D" w14:textId="4BA91719" w:rsidR="0070302F" w:rsidRDefault="0070302F" w:rsidP="0070302F">
      <w:pPr>
        <w:pStyle w:val="ListParagraph"/>
        <w:numPr>
          <w:ilvl w:val="1"/>
          <w:numId w:val="1"/>
        </w:numPr>
        <w:spacing w:line="360" w:lineRule="auto"/>
      </w:pPr>
      <w:r>
        <w:t>Performance of super computers</w:t>
      </w:r>
    </w:p>
    <w:p w14:paraId="230F5736" w14:textId="33BDC118" w:rsidR="00241B53" w:rsidRDefault="000F3C43" w:rsidP="0070302F">
      <w:pPr>
        <w:pStyle w:val="ListParagraph"/>
        <w:numPr>
          <w:ilvl w:val="2"/>
          <w:numId w:val="1"/>
        </w:numPr>
        <w:spacing w:line="360" w:lineRule="auto"/>
      </w:pPr>
      <w:r>
        <w:t xml:space="preserve">Supercomputers are known for delivering exceptional performance and computational power. </w:t>
      </w:r>
      <w:r w:rsidR="0070302F">
        <w:t xml:space="preserve">They are specifically designed to handle complex calculations and simulations at high speeds, often achieving peak performance in terms of </w:t>
      </w:r>
      <w:r w:rsidR="00CE0032">
        <w:t>floating-point</w:t>
      </w:r>
      <w:r w:rsidR="0070302F">
        <w:t xml:space="preserve"> operations per second flipped US </w:t>
      </w:r>
    </w:p>
    <w:p w14:paraId="40FF0B84" w14:textId="4886100A" w:rsidR="00672194" w:rsidRDefault="00672194" w:rsidP="00672194">
      <w:pPr>
        <w:pStyle w:val="ListParagraph"/>
        <w:numPr>
          <w:ilvl w:val="1"/>
          <w:numId w:val="1"/>
        </w:numPr>
        <w:spacing w:line="360" w:lineRule="auto"/>
      </w:pPr>
      <w:r>
        <w:t>Cluster computing</w:t>
      </w:r>
    </w:p>
    <w:p w14:paraId="63F200E6" w14:textId="655063D8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>Cluster computing refers to the utilization of multiple computers or servers interconnected and working together as a unified system to solve complex and computational problems.</w:t>
      </w:r>
    </w:p>
    <w:p w14:paraId="78829C63" w14:textId="78383DA9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It is a homogenous network in which devices have the same hardware components and the same operating system connected in a cluster. </w:t>
      </w:r>
    </w:p>
    <w:p w14:paraId="16CC0037" w14:textId="42391C4F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The devices in the cluster perform the same task. All the devices function as a single unit. </w:t>
      </w:r>
    </w:p>
    <w:p w14:paraId="2915B34F" w14:textId="772FA0EE" w:rsidR="00672194" w:rsidRDefault="009B120B" w:rsidP="00672194">
      <w:pPr>
        <w:pStyle w:val="ListParagraph"/>
        <w:numPr>
          <w:ilvl w:val="1"/>
          <w:numId w:val="1"/>
        </w:numPr>
        <w:spacing w:line="360" w:lineRule="auto"/>
      </w:pPr>
      <w:r>
        <w:t xml:space="preserve">Purpose of Cluster computing </w:t>
      </w:r>
    </w:p>
    <w:p w14:paraId="532A26C7" w14:textId="535875A3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is a general approach of interconnecting multiple computers or servers to work together as a unified system, often for parallel processing and workload distributions. Cluster computing can range </w:t>
      </w:r>
      <w:r w:rsidR="00442713">
        <w:t>on a scale</w:t>
      </w:r>
      <w:r>
        <w:t xml:space="preserve"> with hundreds or thousands of nodes. </w:t>
      </w:r>
    </w:p>
    <w:p w14:paraId="602D55B0" w14:textId="0B64486C" w:rsidR="00123159" w:rsidRDefault="00123159" w:rsidP="00123159">
      <w:pPr>
        <w:pStyle w:val="ListParagraph"/>
        <w:numPr>
          <w:ilvl w:val="1"/>
          <w:numId w:val="1"/>
        </w:numPr>
        <w:spacing w:line="360" w:lineRule="auto"/>
      </w:pPr>
      <w:r>
        <w:t>Applications for Supercomputing</w:t>
      </w:r>
    </w:p>
    <w:p w14:paraId="69062376" w14:textId="12BE6EF4" w:rsidR="00123159" w:rsidRDefault="00123159" w:rsidP="00123159">
      <w:pPr>
        <w:pStyle w:val="ListParagraph"/>
        <w:numPr>
          <w:ilvl w:val="2"/>
          <w:numId w:val="1"/>
        </w:numPr>
        <w:spacing w:line="360" w:lineRule="auto"/>
      </w:pPr>
      <w:r>
        <w:lastRenderedPageBreak/>
        <w:t xml:space="preserve">Commonly used in scientific research, engineering simulations, weather forecasting, drug discovery and other computationally intensive domains.  </w:t>
      </w:r>
    </w:p>
    <w:p w14:paraId="52A4A2A8" w14:textId="10E30DEA" w:rsidR="00442713" w:rsidRDefault="000F3C43" w:rsidP="00442713">
      <w:pPr>
        <w:pStyle w:val="ListParagraph"/>
        <w:numPr>
          <w:ilvl w:val="1"/>
          <w:numId w:val="1"/>
        </w:numPr>
        <w:spacing w:line="360" w:lineRule="auto"/>
      </w:pPr>
      <w:r>
        <w:t>Desing and architecture of Cluster computing</w:t>
      </w:r>
    </w:p>
    <w:p w14:paraId="29728415" w14:textId="17F846B3" w:rsidR="000F3C43" w:rsidRDefault="000F3C43" w:rsidP="000F3C43">
      <w:pPr>
        <w:pStyle w:val="ListParagraph"/>
        <w:numPr>
          <w:ilvl w:val="2"/>
          <w:numId w:val="1"/>
        </w:numPr>
        <w:spacing w:line="360" w:lineRule="auto"/>
      </w:pPr>
      <w:r>
        <w:t xml:space="preserve">It is more flexible and adaptable approach that can be implemented using a variety of hardware and software configurations, including off-the-shelf components. </w:t>
      </w:r>
    </w:p>
    <w:p w14:paraId="16B51BCE" w14:textId="6B6F9825" w:rsidR="00CE0032" w:rsidRDefault="00CE0032" w:rsidP="00CE0032">
      <w:pPr>
        <w:pStyle w:val="ListParagraph"/>
        <w:numPr>
          <w:ilvl w:val="1"/>
          <w:numId w:val="1"/>
        </w:numPr>
        <w:spacing w:line="360" w:lineRule="auto"/>
      </w:pPr>
      <w:r>
        <w:t>Performance of Cluster Computing</w:t>
      </w:r>
    </w:p>
    <w:p w14:paraId="531BD393" w14:textId="3D2A837A" w:rsidR="00CE0032" w:rsidRDefault="00CE0032" w:rsidP="00CE0032">
      <w:pPr>
        <w:pStyle w:val="ListParagraph"/>
        <w:numPr>
          <w:ilvl w:val="2"/>
          <w:numId w:val="1"/>
        </w:numPr>
        <w:spacing w:line="360" w:lineRule="auto"/>
      </w:pPr>
      <w:r>
        <w:t xml:space="preserve">Cluster </w:t>
      </w:r>
      <w:r w:rsidR="00B53EF5">
        <w:t>computing,</w:t>
      </w:r>
      <w:r w:rsidR="00123159">
        <w:t xml:space="preserve"> while capable of parallel processing, may not always match the performance levels achieved by dedicated supercomputers due to differences in hardware and architectural optimizations. </w:t>
      </w:r>
    </w:p>
    <w:p w14:paraId="4B477C13" w14:textId="540A4AFA" w:rsidR="00B53EF5" w:rsidRDefault="00B53EF5" w:rsidP="00B53EF5">
      <w:pPr>
        <w:pStyle w:val="ListParagraph"/>
        <w:numPr>
          <w:ilvl w:val="1"/>
          <w:numId w:val="1"/>
        </w:numPr>
        <w:spacing w:line="360" w:lineRule="auto"/>
      </w:pPr>
      <w:r>
        <w:t>Applications for Cluster computing</w:t>
      </w:r>
    </w:p>
    <w:p w14:paraId="4205AC68" w14:textId="1E9B9AFC" w:rsidR="00B53EF5" w:rsidRDefault="00B53EF5" w:rsidP="00E133DD">
      <w:pPr>
        <w:pStyle w:val="ListParagraph"/>
        <w:numPr>
          <w:ilvl w:val="2"/>
          <w:numId w:val="1"/>
        </w:numPr>
        <w:spacing w:line="360" w:lineRule="auto"/>
      </w:pPr>
      <w:r>
        <w:t xml:space="preserve">Also used in scientific and engineering applications, is more versatile and can be employed in various fields, including data analytics, cloud computing, distributed computing, and </w:t>
      </w:r>
      <w:r w:rsidR="00E133DD">
        <w:t>high-performance</w:t>
      </w:r>
      <w:r>
        <w:t xml:space="preserve"> computing.</w:t>
      </w:r>
    </w:p>
    <w:p w14:paraId="4CC7B05D" w14:textId="1952342D" w:rsidR="00E133DD" w:rsidRDefault="00E133DD" w:rsidP="00E133DD">
      <w:pPr>
        <w:pStyle w:val="ListParagraph"/>
        <w:numPr>
          <w:ilvl w:val="0"/>
          <w:numId w:val="1"/>
        </w:numPr>
        <w:spacing w:line="360" w:lineRule="auto"/>
      </w:pPr>
      <w:r>
        <w:t>Benefits of HPC</w:t>
      </w:r>
    </w:p>
    <w:p w14:paraId="34C5B0BC" w14:textId="2492EC00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Enhanced Processing power</w:t>
      </w:r>
    </w:p>
    <w:p w14:paraId="16AE786F" w14:textId="12245C88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Simulation and Modeling Capabilities</w:t>
      </w:r>
    </w:p>
    <w:p w14:paraId="1B861A0D" w14:textId="172CAB47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Scalability and Flexibility</w:t>
      </w:r>
    </w:p>
    <w:p w14:paraId="2C0658A5" w14:textId="7E3390C1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 xml:space="preserve">Collaboration and Resource Sharing </w:t>
      </w:r>
    </w:p>
    <w:p w14:paraId="27F25D0A" w14:textId="27C747A2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 xml:space="preserve">Economic and Societal impact. </w:t>
      </w:r>
    </w:p>
    <w:p w14:paraId="452067F6" w14:textId="29694B69" w:rsidR="008139AA" w:rsidRDefault="008139AA" w:rsidP="008139AA">
      <w:pPr>
        <w:pStyle w:val="ListParagraph"/>
        <w:numPr>
          <w:ilvl w:val="0"/>
          <w:numId w:val="1"/>
        </w:numPr>
        <w:spacing w:line="360" w:lineRule="auto"/>
      </w:pPr>
      <w:r>
        <w:t>Use of HPC</w:t>
      </w:r>
    </w:p>
    <w:p w14:paraId="6356CBEA" w14:textId="286639F2" w:rsidR="008139AA" w:rsidRDefault="008139AA" w:rsidP="008139AA">
      <w:pPr>
        <w:pStyle w:val="ListParagraph"/>
        <w:numPr>
          <w:ilvl w:val="1"/>
          <w:numId w:val="1"/>
        </w:numPr>
        <w:spacing w:line="360" w:lineRule="auto"/>
      </w:pPr>
      <w:r>
        <w:t xml:space="preserve">HPC is used to tackle computationally intensive tasks that require substantial processing power such as, </w:t>
      </w:r>
    </w:p>
    <w:p w14:paraId="7D7BE9B9" w14:textId="1B9A5EAB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Scientific simulations</w:t>
      </w:r>
    </w:p>
    <w:p w14:paraId="33783D5D" w14:textId="6E39245F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Data analysis</w:t>
      </w:r>
    </w:p>
    <w:p w14:paraId="12F0CA7A" w14:textId="245FD898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Weather forecasting</w:t>
      </w:r>
    </w:p>
    <w:p w14:paraId="3812A37B" w14:textId="3FF77BBE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Financial Modeling</w:t>
      </w:r>
    </w:p>
    <w:p w14:paraId="566981CC" w14:textId="11431199" w:rsidR="00245883" w:rsidRDefault="008139AA" w:rsidP="00245883">
      <w:pPr>
        <w:pStyle w:val="ListParagraph"/>
        <w:numPr>
          <w:ilvl w:val="2"/>
          <w:numId w:val="1"/>
        </w:numPr>
        <w:spacing w:line="360" w:lineRule="auto"/>
      </w:pPr>
      <w:r>
        <w:lastRenderedPageBreak/>
        <w:t xml:space="preserve">Advanced engineering </w:t>
      </w:r>
      <w:r w:rsidR="00245883">
        <w:t>simulations</w:t>
      </w:r>
    </w:p>
    <w:p w14:paraId="3C0B4DCB" w14:textId="5EC1F2F4" w:rsidR="00E2060C" w:rsidRDefault="00E2060C" w:rsidP="00E2060C">
      <w:pPr>
        <w:spacing w:line="360" w:lineRule="auto"/>
      </w:pPr>
      <w:r>
        <w:t>Lecture 2</w:t>
      </w:r>
    </w:p>
    <w:p w14:paraId="79EFF41D" w14:textId="60EC2180" w:rsidR="00E2060C" w:rsidRDefault="00E2060C" w:rsidP="00E2060C">
      <w:pPr>
        <w:spacing w:line="360" w:lineRule="auto"/>
      </w:pPr>
      <w:r>
        <w:t>Grid Computing</w:t>
      </w:r>
    </w:p>
    <w:p w14:paraId="4595766C" w14:textId="664CA2D8" w:rsidR="00E2060C" w:rsidRDefault="00E2060C" w:rsidP="00E2060C">
      <w:pPr>
        <w:spacing w:line="360" w:lineRule="auto"/>
      </w:pPr>
      <w:r>
        <w:t>Description</w:t>
      </w:r>
    </w:p>
    <w:p w14:paraId="548632C0" w14:textId="7B1FB15E" w:rsidR="00E2060C" w:rsidRDefault="00E2060C" w:rsidP="00E2060C">
      <w:pPr>
        <w:pStyle w:val="ListParagraph"/>
        <w:numPr>
          <w:ilvl w:val="0"/>
          <w:numId w:val="2"/>
        </w:numPr>
        <w:spacing w:line="360" w:lineRule="auto"/>
      </w:pPr>
      <w:r>
        <w:t xml:space="preserve">Grid computing is a distributed architecture of multiple computers connected by networks to accomplish a joint task. </w:t>
      </w:r>
    </w:p>
    <w:p w14:paraId="7950ACC6" w14:textId="0C3E0EF6" w:rsidR="00E2060C" w:rsidRDefault="00E2060C" w:rsidP="00E2060C">
      <w:pPr>
        <w:pStyle w:val="ListParagraph"/>
        <w:numPr>
          <w:ilvl w:val="0"/>
          <w:numId w:val="2"/>
        </w:numPr>
        <w:spacing w:line="360" w:lineRule="auto"/>
      </w:pPr>
      <w:r>
        <w:t xml:space="preserve">It is a heterogenous network in which devices can have different hardware components and different OS. The devices in the grid perform a different task. </w:t>
      </w:r>
    </w:p>
    <w:p w14:paraId="35A64943" w14:textId="51FE9BAE" w:rsidR="00E2060C" w:rsidRDefault="0015596F" w:rsidP="00E2060C">
      <w:pPr>
        <w:pStyle w:val="ListParagraph"/>
        <w:numPr>
          <w:ilvl w:val="0"/>
          <w:numId w:val="2"/>
        </w:numPr>
        <w:spacing w:line="360" w:lineRule="auto"/>
      </w:pPr>
      <w:r>
        <w:t xml:space="preserve">Components of Grid computing </w:t>
      </w:r>
    </w:p>
    <w:p w14:paraId="403B736D" w14:textId="011C2E7E" w:rsidR="0015596F" w:rsidRDefault="0015596F" w:rsidP="0015596F">
      <w:pPr>
        <w:pStyle w:val="ListParagraph"/>
        <w:numPr>
          <w:ilvl w:val="1"/>
          <w:numId w:val="2"/>
        </w:numPr>
        <w:spacing w:line="360" w:lineRule="auto"/>
      </w:pPr>
      <w:r>
        <w:t>User Interface</w:t>
      </w:r>
    </w:p>
    <w:p w14:paraId="23A9F499" w14:textId="2EB2BA73" w:rsidR="0015596F" w:rsidRDefault="0015596F" w:rsidP="0015596F">
      <w:pPr>
        <w:pStyle w:val="ListParagraph"/>
        <w:numPr>
          <w:ilvl w:val="1"/>
          <w:numId w:val="2"/>
        </w:numPr>
        <w:spacing w:line="360" w:lineRule="auto"/>
      </w:pPr>
      <w:r>
        <w:t>Security</w:t>
      </w:r>
    </w:p>
    <w:p w14:paraId="501B26F7" w14:textId="2B225CCA" w:rsidR="0015596F" w:rsidRDefault="0015596F" w:rsidP="0015596F">
      <w:pPr>
        <w:pStyle w:val="ListParagraph"/>
        <w:numPr>
          <w:ilvl w:val="1"/>
          <w:numId w:val="2"/>
        </w:numPr>
        <w:spacing w:line="360" w:lineRule="auto"/>
      </w:pPr>
      <w:r>
        <w:t>Schedular</w:t>
      </w:r>
    </w:p>
    <w:p w14:paraId="3F964302" w14:textId="63D78250" w:rsidR="0015596F" w:rsidRDefault="0015596F" w:rsidP="0015596F">
      <w:pPr>
        <w:pStyle w:val="ListParagraph"/>
        <w:numPr>
          <w:ilvl w:val="1"/>
          <w:numId w:val="2"/>
        </w:numPr>
        <w:spacing w:line="360" w:lineRule="auto"/>
      </w:pPr>
      <w:r>
        <w:t>Data Management</w:t>
      </w:r>
    </w:p>
    <w:p w14:paraId="2256A1EE" w14:textId="063D73BF" w:rsidR="0015596F" w:rsidRDefault="0015596F" w:rsidP="0015596F">
      <w:pPr>
        <w:pStyle w:val="ListParagraph"/>
        <w:numPr>
          <w:ilvl w:val="1"/>
          <w:numId w:val="2"/>
        </w:numPr>
        <w:spacing w:line="360" w:lineRule="auto"/>
      </w:pPr>
      <w:r>
        <w:t>Workload and Resource Management</w:t>
      </w:r>
    </w:p>
    <w:p w14:paraId="2A6C5D03" w14:textId="3B298705" w:rsidR="0015596F" w:rsidRDefault="0015596F" w:rsidP="0015596F">
      <w:pPr>
        <w:spacing w:line="360" w:lineRule="auto"/>
      </w:pPr>
      <w:r>
        <w:t>Benefits of Grid Computing</w:t>
      </w:r>
    </w:p>
    <w:p w14:paraId="4AD5DE66" w14:textId="6EE30E26" w:rsidR="0015596F" w:rsidRDefault="0015596F" w:rsidP="0015596F">
      <w:pPr>
        <w:pStyle w:val="ListParagraph"/>
        <w:numPr>
          <w:ilvl w:val="0"/>
          <w:numId w:val="3"/>
        </w:numPr>
        <w:spacing w:line="360" w:lineRule="auto"/>
      </w:pPr>
      <w:r>
        <w:t>High efficiency and reliability</w:t>
      </w:r>
      <w:r w:rsidR="00F158A4">
        <w:t xml:space="preserve"> – deliver fast reliable results</w:t>
      </w:r>
    </w:p>
    <w:p w14:paraId="5CD5B289" w14:textId="341CDEAB" w:rsidR="0015596F" w:rsidRDefault="0015596F" w:rsidP="0015596F">
      <w:pPr>
        <w:pStyle w:val="ListParagraph"/>
        <w:numPr>
          <w:ilvl w:val="0"/>
          <w:numId w:val="3"/>
        </w:numPr>
        <w:spacing w:line="360" w:lineRule="auto"/>
      </w:pPr>
      <w:r>
        <w:t>Scalability</w:t>
      </w:r>
      <w:r w:rsidR="00F158A4">
        <w:t xml:space="preserve"> – flexibility of adding or removing components </w:t>
      </w:r>
    </w:p>
    <w:p w14:paraId="07053F1D" w14:textId="6896D9D6" w:rsidR="0015596F" w:rsidRDefault="0015596F" w:rsidP="0015596F">
      <w:pPr>
        <w:pStyle w:val="ListParagraph"/>
        <w:numPr>
          <w:ilvl w:val="0"/>
          <w:numId w:val="3"/>
        </w:numPr>
        <w:spacing w:line="360" w:lineRule="auto"/>
      </w:pPr>
      <w:r>
        <w:t>Fault tolerance and workload distribution</w:t>
      </w:r>
      <w:r w:rsidR="00F158A4">
        <w:t xml:space="preserve"> – if anything goes wrong, task is handled by other components.</w:t>
      </w:r>
    </w:p>
    <w:p w14:paraId="4E26D901" w14:textId="0D787B3A" w:rsidR="0015596F" w:rsidRDefault="0015596F" w:rsidP="0015596F">
      <w:pPr>
        <w:pStyle w:val="ListParagraph"/>
        <w:numPr>
          <w:ilvl w:val="0"/>
          <w:numId w:val="3"/>
        </w:numPr>
        <w:spacing w:line="360" w:lineRule="auto"/>
      </w:pPr>
      <w:r>
        <w:t>Grid software management</w:t>
      </w:r>
      <w:r w:rsidR="00F158A4">
        <w:t xml:space="preserve"> – brain behind the grid</w:t>
      </w:r>
    </w:p>
    <w:p w14:paraId="58E2FD70" w14:textId="27B3889C" w:rsidR="00F158A4" w:rsidRDefault="00F158A4" w:rsidP="00F158A4">
      <w:pPr>
        <w:spacing w:line="360" w:lineRule="auto"/>
      </w:pPr>
      <w:r>
        <w:t>Use of Grid Computing</w:t>
      </w:r>
    </w:p>
    <w:p w14:paraId="094FFA66" w14:textId="499A70B4" w:rsidR="00F158A4" w:rsidRDefault="00F158A4" w:rsidP="00F158A4">
      <w:pPr>
        <w:pStyle w:val="ListParagraph"/>
        <w:numPr>
          <w:ilvl w:val="0"/>
          <w:numId w:val="4"/>
        </w:numPr>
        <w:spacing w:line="360" w:lineRule="auto"/>
      </w:pPr>
      <w:r>
        <w:t>Industry and Financial Services – used to accelerate trade transactions, handle large volumes efficiently. Businesses can speed up their operations, process data faster and make better financial models.</w:t>
      </w:r>
    </w:p>
    <w:p w14:paraId="09DDF903" w14:textId="3C9F8452" w:rsidR="00F158A4" w:rsidRDefault="00F158A4" w:rsidP="00F158A4">
      <w:pPr>
        <w:pStyle w:val="ListParagraph"/>
        <w:numPr>
          <w:ilvl w:val="0"/>
          <w:numId w:val="4"/>
        </w:numPr>
        <w:spacing w:line="360" w:lineRule="auto"/>
      </w:pPr>
      <w:r>
        <w:lastRenderedPageBreak/>
        <w:t>Engineering-oriented applications – automative and aerospace industries reduced the cost of resource intensive engineering applications by enabling collaborative design efforts and data intensive testing facilities.</w:t>
      </w:r>
    </w:p>
    <w:p w14:paraId="7D00E7E6" w14:textId="4699B8F7" w:rsidR="00F158A4" w:rsidRDefault="00F158A4" w:rsidP="00F158A4">
      <w:pPr>
        <w:pStyle w:val="ListParagraph"/>
        <w:numPr>
          <w:ilvl w:val="0"/>
          <w:numId w:val="4"/>
        </w:numPr>
        <w:spacing w:line="360" w:lineRule="auto"/>
      </w:pPr>
      <w:r>
        <w:t>Government agencies deal with vast amount of data that require secure storage segregation and efficient access.</w:t>
      </w:r>
    </w:p>
    <w:p w14:paraId="168BF43B" w14:textId="26FD41AC" w:rsidR="00F158A4" w:rsidRDefault="00CC6BDB" w:rsidP="00F158A4">
      <w:pPr>
        <w:pStyle w:val="ListParagraph"/>
        <w:numPr>
          <w:ilvl w:val="0"/>
          <w:numId w:val="4"/>
        </w:numPr>
        <w:spacing w:line="360" w:lineRule="auto"/>
      </w:pPr>
      <w:r>
        <w:t xml:space="preserve">Scientific Research Collaboration - </w:t>
      </w:r>
    </w:p>
    <w:p w14:paraId="505042D3" w14:textId="77777777" w:rsidR="0015596F" w:rsidRDefault="0015596F" w:rsidP="0015596F">
      <w:pPr>
        <w:pStyle w:val="ListParagraph"/>
        <w:spacing w:line="360" w:lineRule="auto"/>
      </w:pPr>
    </w:p>
    <w:p w14:paraId="2BDB6FCE" w14:textId="77777777" w:rsidR="00E2060C" w:rsidRDefault="00E2060C" w:rsidP="00E2060C">
      <w:pPr>
        <w:spacing w:line="360" w:lineRule="auto"/>
      </w:pPr>
    </w:p>
    <w:sectPr w:rsidR="00E206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E42B7"/>
    <w:multiLevelType w:val="hybridMultilevel"/>
    <w:tmpl w:val="635C2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D0C2F"/>
    <w:multiLevelType w:val="hybridMultilevel"/>
    <w:tmpl w:val="47C83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044367"/>
    <w:multiLevelType w:val="hybridMultilevel"/>
    <w:tmpl w:val="05C0D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DD3CF1"/>
    <w:multiLevelType w:val="hybridMultilevel"/>
    <w:tmpl w:val="6742D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972819">
    <w:abstractNumId w:val="3"/>
  </w:num>
  <w:num w:numId="2" w16cid:durableId="829709433">
    <w:abstractNumId w:val="2"/>
  </w:num>
  <w:num w:numId="3" w16cid:durableId="940717851">
    <w:abstractNumId w:val="1"/>
  </w:num>
  <w:num w:numId="4" w16cid:durableId="1341271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B86"/>
    <w:rsid w:val="000F3C43"/>
    <w:rsid w:val="00123159"/>
    <w:rsid w:val="0015596F"/>
    <w:rsid w:val="00241B53"/>
    <w:rsid w:val="00245883"/>
    <w:rsid w:val="00442713"/>
    <w:rsid w:val="00672194"/>
    <w:rsid w:val="0070302F"/>
    <w:rsid w:val="00800879"/>
    <w:rsid w:val="008139AA"/>
    <w:rsid w:val="00854780"/>
    <w:rsid w:val="008D1290"/>
    <w:rsid w:val="009B120B"/>
    <w:rsid w:val="00AD3587"/>
    <w:rsid w:val="00B53EF5"/>
    <w:rsid w:val="00BA6EB7"/>
    <w:rsid w:val="00C22B86"/>
    <w:rsid w:val="00CC6BDB"/>
    <w:rsid w:val="00CE0032"/>
    <w:rsid w:val="00E133DD"/>
    <w:rsid w:val="00E2060C"/>
    <w:rsid w:val="00F15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47AA8"/>
  <w15:chartTrackingRefBased/>
  <w15:docId w15:val="{AD59416C-5DC8-46EE-BB21-46ADE18D2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B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B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B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B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B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5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32</cp:revision>
  <dcterms:created xsi:type="dcterms:W3CDTF">2026-01-28T11:49:00Z</dcterms:created>
  <dcterms:modified xsi:type="dcterms:W3CDTF">2026-01-29T09:40:00Z</dcterms:modified>
</cp:coreProperties>
</file>