
<file path=[Content_Types].xml><?xml version="1.0" encoding="utf-8"?>
<Types xmlns="http://schemas.openxmlformats.org/package/2006/content-types">
  <Default Extension="pn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media/image7.png" ContentType="image/png"/>
  <Override PartName="/word/media/image8.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0F7" w:rsidRDefault="003310F7">
      <w:pPr>
        <w:spacing w:before="720"/>
      </w:pPr>
    </w:p>
    <w:p w:rsidR="003310F7" w:rsidRDefault="002951A3">
      <w:pPr>
        <w:spacing w:after="80"/>
        <w:jc w:val="center"/>
      </w:pPr>
      <w:r>
        <w:rPr>
          <w:b/>
          <w:color w:val="1F3864"/>
          <w:sz w:val="52"/>
        </w:rPr>
        <w:t>AIRCRAFT LANDING GEAR STRUT</w:t>
      </w:r>
    </w:p>
    <w:p w:rsidR="003310F7" w:rsidRDefault="002951A3">
      <w:pPr>
        <w:spacing w:after="80"/>
        <w:jc w:val="center"/>
      </w:pPr>
      <w:r>
        <w:rPr>
          <w:color w:val="2E75B6"/>
          <w:sz w:val="28"/>
        </w:rPr>
        <w:t>Structural and Aerodynamic Analysis</w:t>
      </w:r>
    </w:p>
    <w:p w:rsidR="003310F7" w:rsidRDefault="002951A3">
      <w:pPr>
        <w:spacing w:after="400"/>
        <w:jc w:val="center"/>
      </w:pPr>
      <w:r>
        <w:rPr>
          <w:color w:val="555555"/>
        </w:rPr>
        <w:t>Static FEA   |   External Flow Simulation   |   MATLAB Parametric Study</w:t>
      </w:r>
    </w:p>
    <w:p w:rsidR="003310F7" w:rsidRDefault="003310F7">
      <w:pPr>
        <w:pBdr>
          <w:bottom w:val="single" w:sz="4" w:space="1" w:color="AAAAAA"/>
        </w:pBdr>
        <w:spacing w:before="40" w:after="200"/>
      </w:pPr>
    </w:p>
    <w:p w:rsidR="003310F7" w:rsidRDefault="002951A3">
      <w:pPr>
        <w:spacing w:before="200" w:after="60"/>
        <w:jc w:val="center"/>
      </w:pPr>
      <w:r>
        <w:rPr>
          <w:color w:val="1F3864"/>
          <w:sz w:val="26"/>
        </w:rPr>
        <w:t>National University of Sciences and Technology (NUST)</w:t>
      </w:r>
    </w:p>
    <w:p w:rsidR="003310F7" w:rsidRDefault="002951A3">
      <w:pPr>
        <w:spacing w:after="60"/>
        <w:jc w:val="center"/>
      </w:pPr>
      <w:r>
        <w:rPr>
          <w:color w:val="555555"/>
        </w:rPr>
        <w:t>Department of Mechanical Engineering</w:t>
      </w:r>
      <w:r w:rsidR="007B4645">
        <w:rPr>
          <w:color w:val="555555"/>
        </w:rPr>
        <w:br/>
        <w:t>Made by: UMAIR</w:t>
      </w:r>
    </w:p>
    <w:p w:rsidR="003310F7" w:rsidRDefault="002951A3">
      <w:pPr>
        <w:spacing w:after="60"/>
        <w:jc w:val="center"/>
      </w:pPr>
      <w:r>
        <w:rPr>
          <w:color w:val="555555"/>
        </w:rPr>
        <w:t>4th Semester   |   Summer Project 2026</w:t>
      </w:r>
    </w:p>
    <w:p w:rsidR="003310F7" w:rsidRDefault="002951A3">
      <w:pPr>
        <w:spacing w:after="60"/>
        <w:jc w:val="center"/>
      </w:pPr>
      <w:r>
        <w:rPr>
          <w:color w:val="555555"/>
          <w:sz w:val="20"/>
        </w:rPr>
        <w:t>Software: SolidWorks 2023   |   MATLAB</w:t>
      </w:r>
    </w:p>
    <w:p w:rsidR="003310F7" w:rsidRDefault="002951A3">
      <w:pPr>
        <w:spacing w:after="60"/>
        <w:jc w:val="center"/>
      </w:pPr>
      <w:r>
        <w:rPr>
          <w:color w:val="555555"/>
          <w:sz w:val="20"/>
        </w:rPr>
        <w:t>Material: Aluminum 7075-T6   |   June 2026</w:t>
      </w:r>
    </w:p>
    <w:p w:rsidR="003310F7" w:rsidRDefault="002951A3">
      <w:r>
        <w:br w:type="page"/>
      </w:r>
    </w:p>
    <w:p w:rsidR="003310F7" w:rsidRDefault="002951A3">
      <w:pPr>
        <w:pStyle w:val="Heading1"/>
        <w:pBdr>
          <w:bottom w:val="single" w:sz="6" w:space="4" w:color="1F3864"/>
        </w:pBdr>
      </w:pPr>
      <w:r>
        <w:lastRenderedPageBreak/>
        <w:t>Abstract</w:t>
      </w:r>
    </w:p>
    <w:p w:rsidR="003310F7" w:rsidRDefault="002951A3">
      <w:pPr>
        <w:jc w:val="both"/>
      </w:pPr>
      <w:r>
        <w:t>This report presents a combined structural and aerodynamic analysis of a simplified main landing gear strut for a light general aviation aircraft in the 1,100 kg maximum takeoff weight class. Three analyses are performed: a static linear-elastic finite element analysis (FEA) under landing loads, an external flow simulation to quantify aerodynamic drag, and an independent MATLAB parametric study for design validation.</w:t>
      </w:r>
    </w:p>
    <w:p w:rsidR="003310F7" w:rsidRDefault="002951A3">
      <w:pPr>
        <w:jc w:val="both"/>
      </w:pPr>
      <w:r>
        <w:t>The strut is modeled as a monolithic hollow aluminum cylinder with an integrated attachment lug and axle flange. Two structural load cases are evaluated: a limit load of 16,200 N against the yield criterion and an ultimate load of 24,300 N against the fracture criterion. An independent MATLAB analytical calculation with stress concentration correction (Kt = 1.4) gives a corrected stress of 232 MPa, agreeing with the FEA result of 236 MPa to within 2 percent, confirming model validity.</w:t>
      </w:r>
    </w:p>
    <w:p w:rsidR="003310F7" w:rsidRDefault="002951A3">
      <w:pPr>
        <w:jc w:val="both"/>
      </w:pPr>
      <w:r>
        <w:t>The external flow simulation at 70 m/s approach airspeed gives an aerodynamic drag force of 74N. Both structural load cases pass their respective criteria. The minimum factor of safety is 1.61 under ultimate load. Euler buckling is analytically confirmed to be non-governing by a margin of 151.6 times the ultimate load.</w:t>
      </w:r>
    </w:p>
    <w:p w:rsidR="003310F7" w:rsidRDefault="002951A3">
      <w:r>
        <w:br w:type="page"/>
      </w:r>
    </w:p>
    <w:p w:rsidR="003310F7" w:rsidRDefault="002951A3">
      <w:pPr>
        <w:pStyle w:val="Heading1"/>
        <w:pBdr>
          <w:bottom w:val="single" w:sz="6" w:space="4" w:color="1F3864"/>
        </w:pBdr>
      </w:pPr>
      <w:r>
        <w:t>1.   Project Scope and System Definition</w:t>
      </w:r>
    </w:p>
    <w:p w:rsidR="003310F7" w:rsidRDefault="002951A3" w:rsidP="002951A3">
      <w:pPr>
        <w:jc w:val="both"/>
      </w:pPr>
      <w:r>
        <w:t>This is a static linear-elastic FEA study of a simplified hollow aluminum strut modeled as a monolithic cantilever under a single vertical design load, supplemented by an external aerodynamic flow simulation. The model captures axial compression and bending at the strut root and aerodynamic drag at landing approach speed. It does not model joint dynamics, oleo fluid mechanics, fatigue, or certification loads.</w:t>
      </w:r>
    </w:p>
    <w:tbl>
      <w:tblPr>
        <w:tblStyle w:val="TableGrid"/>
        <w:tblW w:w="0" w:type="auto"/>
        <w:tblLook w:val="04A0" w:firstRow="1" w:lastRow="0" w:firstColumn="1" w:lastColumn="0" w:noHBand="0" w:noVBand="1"/>
      </w:tblPr>
      <w:tblGrid>
        <w:gridCol w:w="3897"/>
        <w:gridCol w:w="4959"/>
      </w:tblGrid>
      <w:tr w:rsidR="003310F7">
        <w:tc>
          <w:tcPr>
            <w:tcW w:w="3960" w:type="dxa"/>
            <w:shd w:val="clear" w:color="auto" w:fill="1F3864"/>
          </w:tcPr>
          <w:p w:rsidR="003310F7" w:rsidRDefault="002951A3">
            <w:pPr>
              <w:spacing w:before="40" w:after="40"/>
            </w:pPr>
            <w:r>
              <w:rPr>
                <w:b/>
                <w:color w:val="FFFFFF"/>
                <w:sz w:val="19"/>
              </w:rPr>
              <w:t>Included in Study</w:t>
            </w:r>
          </w:p>
        </w:tc>
        <w:tc>
          <w:tcPr>
            <w:tcW w:w="5040" w:type="dxa"/>
            <w:shd w:val="clear" w:color="auto" w:fill="1F3864"/>
          </w:tcPr>
          <w:p w:rsidR="003310F7" w:rsidRDefault="002951A3">
            <w:pPr>
              <w:spacing w:before="40" w:after="40"/>
            </w:pPr>
            <w:r>
              <w:rPr>
                <w:b/>
                <w:color w:val="FFFFFF"/>
                <w:sz w:val="19"/>
              </w:rPr>
              <w:t>Excluded (with Reason)</w:t>
            </w:r>
          </w:p>
        </w:tc>
      </w:tr>
      <w:tr w:rsidR="003310F7">
        <w:tc>
          <w:tcPr>
            <w:tcW w:w="3960" w:type="dxa"/>
            <w:shd w:val="clear" w:color="auto" w:fill="DCE6F1"/>
          </w:tcPr>
          <w:p w:rsidR="003310F7" w:rsidRDefault="002951A3">
            <w:pPr>
              <w:spacing w:before="40" w:after="40"/>
            </w:pPr>
            <w:r>
              <w:rPr>
                <w:sz w:val="19"/>
              </w:rPr>
              <w:t>Outer strut barrel (hollow cylinder)</w:t>
            </w:r>
          </w:p>
        </w:tc>
        <w:tc>
          <w:tcPr>
            <w:tcW w:w="5040" w:type="dxa"/>
            <w:shd w:val="clear" w:color="auto" w:fill="DCE6F1"/>
          </w:tcPr>
          <w:p w:rsidR="003310F7" w:rsidRDefault="002951A3">
            <w:pPr>
              <w:spacing w:before="40" w:after="40"/>
            </w:pPr>
            <w:r>
              <w:rPr>
                <w:sz w:val="19"/>
              </w:rPr>
              <w:t>Inner piston and sliding mechanism: hydraulic dynamics are out of scope</w:t>
            </w:r>
          </w:p>
        </w:tc>
      </w:tr>
      <w:tr w:rsidR="003310F7">
        <w:tc>
          <w:tcPr>
            <w:tcW w:w="3960" w:type="dxa"/>
            <w:shd w:val="clear" w:color="auto" w:fill="FFFFFF"/>
          </w:tcPr>
          <w:p w:rsidR="003310F7" w:rsidRDefault="002951A3">
            <w:pPr>
              <w:spacing w:before="40" w:after="40"/>
            </w:pPr>
            <w:r>
              <w:rPr>
                <w:sz w:val="19"/>
              </w:rPr>
              <w:t>Upper airframe attachment lug</w:t>
            </w:r>
          </w:p>
        </w:tc>
        <w:tc>
          <w:tcPr>
            <w:tcW w:w="5040" w:type="dxa"/>
            <w:shd w:val="clear" w:color="auto" w:fill="FFFFFF"/>
          </w:tcPr>
          <w:p w:rsidR="003310F7" w:rsidRDefault="002951A3">
            <w:pPr>
              <w:spacing w:before="40" w:after="40"/>
            </w:pPr>
            <w:r>
              <w:rPr>
                <w:sz w:val="19"/>
              </w:rPr>
              <w:t>Torque links: kinematic component, not part of primary load path</w:t>
            </w:r>
          </w:p>
        </w:tc>
      </w:tr>
      <w:tr w:rsidR="003310F7">
        <w:tc>
          <w:tcPr>
            <w:tcW w:w="3960" w:type="dxa"/>
            <w:shd w:val="clear" w:color="auto" w:fill="DCE6F1"/>
          </w:tcPr>
          <w:p w:rsidR="003310F7" w:rsidRDefault="002951A3">
            <w:pPr>
              <w:spacing w:before="40" w:after="40"/>
            </w:pPr>
            <w:r>
              <w:rPr>
                <w:sz w:val="19"/>
              </w:rPr>
              <w:t>Lower axle mount flange</w:t>
            </w:r>
          </w:p>
        </w:tc>
        <w:tc>
          <w:tcPr>
            <w:tcW w:w="5040" w:type="dxa"/>
            <w:shd w:val="clear" w:color="auto" w:fill="DCE6F1"/>
          </w:tcPr>
          <w:p w:rsidR="003310F7" w:rsidRDefault="002951A3">
            <w:pPr>
              <w:spacing w:before="40" w:after="40"/>
            </w:pPr>
            <w:r>
              <w:rPr>
                <w:sz w:val="19"/>
              </w:rPr>
              <w:t>Tire and wheel: separate structural component</w:t>
            </w:r>
          </w:p>
        </w:tc>
      </w:tr>
      <w:tr w:rsidR="003310F7">
        <w:tc>
          <w:tcPr>
            <w:tcW w:w="3960" w:type="dxa"/>
            <w:shd w:val="clear" w:color="auto" w:fill="FFFFFF"/>
          </w:tcPr>
          <w:p w:rsidR="003310F7" w:rsidRDefault="002951A3">
            <w:pPr>
              <w:spacing w:before="40" w:after="40"/>
            </w:pPr>
            <w:r>
              <w:rPr>
                <w:sz w:val="19"/>
              </w:rPr>
              <w:t>Lug-barrel and barrel-flange fillets</w:t>
            </w:r>
          </w:p>
        </w:tc>
        <w:tc>
          <w:tcPr>
            <w:tcW w:w="5040" w:type="dxa"/>
            <w:shd w:val="clear" w:color="auto" w:fill="FFFFFF"/>
          </w:tcPr>
          <w:p w:rsidR="003310F7" w:rsidRDefault="002951A3">
            <w:pPr>
              <w:spacing w:before="40" w:after="40"/>
            </w:pPr>
            <w:r>
              <w:rPr>
                <w:sz w:val="19"/>
              </w:rPr>
              <w:t>Seals, ports, and valves: mechanical systems only</w:t>
            </w:r>
          </w:p>
        </w:tc>
      </w:tr>
      <w:tr w:rsidR="003310F7">
        <w:tc>
          <w:tcPr>
            <w:tcW w:w="3960" w:type="dxa"/>
            <w:shd w:val="clear" w:color="auto" w:fill="DCE6F1"/>
          </w:tcPr>
          <w:p w:rsidR="003310F7" w:rsidRDefault="002951A3">
            <w:pPr>
              <w:spacing w:before="40" w:after="40"/>
            </w:pPr>
            <w:r>
              <w:rPr>
                <w:sz w:val="19"/>
              </w:rPr>
              <w:t>Static equivalent landing load</w:t>
            </w:r>
          </w:p>
        </w:tc>
        <w:tc>
          <w:tcPr>
            <w:tcW w:w="5040" w:type="dxa"/>
            <w:shd w:val="clear" w:color="auto" w:fill="DCE6F1"/>
          </w:tcPr>
          <w:p w:rsidR="003310F7" w:rsidRDefault="002951A3">
            <w:pPr>
              <w:spacing w:before="40" w:after="40"/>
            </w:pPr>
            <w:r>
              <w:rPr>
                <w:sz w:val="19"/>
              </w:rPr>
              <w:t>Fatigue and cyclic loading: requires S-N data, valid as a separate study</w:t>
            </w:r>
          </w:p>
        </w:tc>
      </w:tr>
      <w:tr w:rsidR="003310F7">
        <w:tc>
          <w:tcPr>
            <w:tcW w:w="3960" w:type="dxa"/>
            <w:shd w:val="clear" w:color="auto" w:fill="FFFFFF"/>
          </w:tcPr>
          <w:p w:rsidR="003310F7" w:rsidRDefault="002951A3">
            <w:pPr>
              <w:spacing w:before="40" w:after="40"/>
            </w:pPr>
            <w:r>
              <w:rPr>
                <w:sz w:val="19"/>
              </w:rPr>
              <w:t>External aerodynamic drag at 70 m/s</w:t>
            </w:r>
          </w:p>
        </w:tc>
        <w:tc>
          <w:tcPr>
            <w:tcW w:w="5040" w:type="dxa"/>
            <w:shd w:val="clear" w:color="auto" w:fill="FFFFFF"/>
          </w:tcPr>
          <w:p w:rsidR="003310F7" w:rsidRDefault="002951A3">
            <w:pPr>
              <w:spacing w:before="40" w:after="40"/>
            </w:pPr>
            <w:r>
              <w:rPr>
                <w:sz w:val="19"/>
              </w:rPr>
              <w:t>Oleo fluid compression: thermodynamic, beyond structural scope</w:t>
            </w:r>
          </w:p>
        </w:tc>
      </w:tr>
    </w:tbl>
    <w:p w:rsidR="003310F7" w:rsidRDefault="003310F7">
      <w:pPr>
        <w:spacing w:after="80"/>
      </w:pPr>
    </w:p>
    <w:p w:rsidR="003310F7" w:rsidRDefault="002951A3">
      <w:pPr>
        <w:pStyle w:val="Heading1"/>
        <w:pBdr>
          <w:bottom w:val="single" w:sz="6" w:space="4" w:color="1F3864"/>
        </w:pBdr>
      </w:pPr>
      <w:r>
        <w:t>2.   Assumptions</w:t>
      </w:r>
    </w:p>
    <w:p w:rsidR="003310F7" w:rsidRDefault="002951A3" w:rsidP="002951A3">
      <w:pPr>
        <w:jc w:val="both"/>
      </w:pPr>
      <w:r>
        <w:t>All assumptions are classified by direction so that conservative and non-conservative simplifications are explicit throughout the report.</w:t>
      </w:r>
    </w:p>
    <w:tbl>
      <w:tblPr>
        <w:tblStyle w:val="TableGrid"/>
        <w:tblW w:w="0" w:type="auto"/>
        <w:tblLook w:val="04A0" w:firstRow="1" w:lastRow="0" w:firstColumn="1" w:lastColumn="0" w:noHBand="0" w:noVBand="1"/>
      </w:tblPr>
      <w:tblGrid>
        <w:gridCol w:w="566"/>
        <w:gridCol w:w="2794"/>
        <w:gridCol w:w="1553"/>
        <w:gridCol w:w="3833"/>
      </w:tblGrid>
      <w:tr w:rsidR="003310F7" w:rsidTr="002951A3">
        <w:trPr>
          <w:trHeight w:val="312"/>
        </w:trPr>
        <w:tc>
          <w:tcPr>
            <w:tcW w:w="566" w:type="dxa"/>
            <w:shd w:val="clear" w:color="auto" w:fill="1F3864"/>
          </w:tcPr>
          <w:p w:rsidR="003310F7" w:rsidRDefault="002951A3">
            <w:pPr>
              <w:spacing w:before="40" w:after="40"/>
            </w:pPr>
            <w:r>
              <w:rPr>
                <w:b/>
                <w:color w:val="FFFFFF"/>
                <w:sz w:val="19"/>
              </w:rPr>
              <w:t>Ref</w:t>
            </w:r>
          </w:p>
        </w:tc>
        <w:tc>
          <w:tcPr>
            <w:tcW w:w="2794" w:type="dxa"/>
            <w:shd w:val="clear" w:color="auto" w:fill="1F3864"/>
          </w:tcPr>
          <w:p w:rsidR="003310F7" w:rsidRDefault="002951A3">
            <w:pPr>
              <w:spacing w:before="40" w:after="40"/>
            </w:pPr>
            <w:r>
              <w:rPr>
                <w:b/>
                <w:color w:val="FFFFFF"/>
                <w:sz w:val="19"/>
              </w:rPr>
              <w:t>Assumption</w:t>
            </w:r>
          </w:p>
        </w:tc>
        <w:tc>
          <w:tcPr>
            <w:tcW w:w="1553" w:type="dxa"/>
            <w:shd w:val="clear" w:color="auto" w:fill="1F3864"/>
          </w:tcPr>
          <w:p w:rsidR="003310F7" w:rsidRDefault="002951A3">
            <w:pPr>
              <w:spacing w:before="40" w:after="40"/>
            </w:pPr>
            <w:r>
              <w:rPr>
                <w:b/>
                <w:color w:val="FFFFFF"/>
                <w:sz w:val="19"/>
              </w:rPr>
              <w:t>Direction</w:t>
            </w:r>
          </w:p>
        </w:tc>
        <w:tc>
          <w:tcPr>
            <w:tcW w:w="3833" w:type="dxa"/>
            <w:shd w:val="clear" w:color="auto" w:fill="1F3864"/>
          </w:tcPr>
          <w:p w:rsidR="003310F7" w:rsidRDefault="002951A3">
            <w:pPr>
              <w:spacing w:before="40" w:after="40"/>
            </w:pPr>
            <w:r>
              <w:rPr>
                <w:b/>
                <w:color w:val="FFFFFF"/>
                <w:sz w:val="19"/>
              </w:rPr>
              <w:t>Justification</w:t>
            </w:r>
          </w:p>
        </w:tc>
      </w:tr>
      <w:tr w:rsidR="003310F7" w:rsidTr="002951A3">
        <w:trPr>
          <w:trHeight w:val="785"/>
        </w:trPr>
        <w:tc>
          <w:tcPr>
            <w:tcW w:w="566" w:type="dxa"/>
            <w:shd w:val="clear" w:color="auto" w:fill="DCE6F1"/>
          </w:tcPr>
          <w:p w:rsidR="003310F7" w:rsidRDefault="002951A3">
            <w:pPr>
              <w:spacing w:before="40" w:after="40"/>
            </w:pPr>
            <w:r>
              <w:rPr>
                <w:sz w:val="19"/>
              </w:rPr>
              <w:t>A1</w:t>
            </w:r>
          </w:p>
        </w:tc>
        <w:tc>
          <w:tcPr>
            <w:tcW w:w="2794" w:type="dxa"/>
            <w:shd w:val="clear" w:color="auto" w:fill="DCE6F1"/>
          </w:tcPr>
          <w:p w:rsidR="003310F7" w:rsidRDefault="002951A3">
            <w:pPr>
              <w:spacing w:before="40" w:after="40"/>
            </w:pPr>
            <w:r>
              <w:rPr>
                <w:sz w:val="19"/>
              </w:rPr>
              <w:t>Single vertical load only, no lateral or drag loads</w:t>
            </w:r>
          </w:p>
        </w:tc>
        <w:tc>
          <w:tcPr>
            <w:tcW w:w="1553" w:type="dxa"/>
            <w:shd w:val="clear" w:color="auto" w:fill="DCE6F1"/>
          </w:tcPr>
          <w:p w:rsidR="003310F7" w:rsidRDefault="002951A3">
            <w:pPr>
              <w:spacing w:before="40" w:after="40"/>
            </w:pPr>
            <w:r>
              <w:rPr>
                <w:sz w:val="19"/>
              </w:rPr>
              <w:t>Limitation</w:t>
            </w:r>
          </w:p>
        </w:tc>
        <w:tc>
          <w:tcPr>
            <w:tcW w:w="3833" w:type="dxa"/>
            <w:shd w:val="clear" w:color="auto" w:fill="DCE6F1"/>
          </w:tcPr>
          <w:p w:rsidR="003310F7" w:rsidRDefault="002951A3">
            <w:pPr>
              <w:spacing w:before="40" w:after="40"/>
            </w:pPr>
            <w:r>
              <w:rPr>
                <w:sz w:val="19"/>
              </w:rPr>
              <w:t>Lateral loads approx. 20 to 30 percent of vertical. Study scoped to vertical load path only.</w:t>
            </w:r>
          </w:p>
        </w:tc>
      </w:tr>
      <w:tr w:rsidR="003310F7" w:rsidTr="002951A3">
        <w:trPr>
          <w:trHeight w:val="543"/>
        </w:trPr>
        <w:tc>
          <w:tcPr>
            <w:tcW w:w="566" w:type="dxa"/>
            <w:shd w:val="clear" w:color="auto" w:fill="FFFFFF"/>
          </w:tcPr>
          <w:p w:rsidR="003310F7" w:rsidRDefault="002951A3">
            <w:pPr>
              <w:spacing w:before="40" w:after="40"/>
            </w:pPr>
            <w:r>
              <w:rPr>
                <w:sz w:val="19"/>
              </w:rPr>
              <w:t>A2</w:t>
            </w:r>
          </w:p>
        </w:tc>
        <w:tc>
          <w:tcPr>
            <w:tcW w:w="2794" w:type="dxa"/>
            <w:shd w:val="clear" w:color="auto" w:fill="FFFFFF"/>
          </w:tcPr>
          <w:p w:rsidR="003310F7" w:rsidRDefault="002951A3">
            <w:pPr>
              <w:spacing w:before="40" w:after="40"/>
            </w:pPr>
            <w:r>
              <w:rPr>
                <w:sz w:val="19"/>
              </w:rPr>
              <w:t>Fully fixed constraint at lug top face</w:t>
            </w:r>
          </w:p>
        </w:tc>
        <w:tc>
          <w:tcPr>
            <w:tcW w:w="1553" w:type="dxa"/>
            <w:shd w:val="clear" w:color="auto" w:fill="FFFFFF"/>
          </w:tcPr>
          <w:p w:rsidR="003310F7" w:rsidRDefault="002951A3">
            <w:pPr>
              <w:spacing w:before="40" w:after="40"/>
            </w:pPr>
            <w:r>
              <w:rPr>
                <w:sz w:val="19"/>
              </w:rPr>
              <w:t>Conservative</w:t>
            </w:r>
          </w:p>
        </w:tc>
        <w:tc>
          <w:tcPr>
            <w:tcW w:w="3833" w:type="dxa"/>
            <w:shd w:val="clear" w:color="auto" w:fill="FFFFFF"/>
          </w:tcPr>
          <w:p w:rsidR="003310F7" w:rsidRDefault="002951A3">
            <w:pPr>
              <w:spacing w:before="40" w:after="40"/>
            </w:pPr>
            <w:r>
              <w:rPr>
                <w:sz w:val="19"/>
              </w:rPr>
              <w:t>Real pin joint allows rotation. Fixed BC overestimates bending stress.</w:t>
            </w:r>
          </w:p>
        </w:tc>
      </w:tr>
      <w:tr w:rsidR="003310F7" w:rsidTr="002951A3">
        <w:trPr>
          <w:trHeight w:val="543"/>
        </w:trPr>
        <w:tc>
          <w:tcPr>
            <w:tcW w:w="566" w:type="dxa"/>
            <w:shd w:val="clear" w:color="auto" w:fill="DCE6F1"/>
          </w:tcPr>
          <w:p w:rsidR="003310F7" w:rsidRDefault="002951A3">
            <w:pPr>
              <w:spacing w:before="40" w:after="40"/>
            </w:pPr>
            <w:r>
              <w:rPr>
                <w:sz w:val="19"/>
              </w:rPr>
              <w:t>A3</w:t>
            </w:r>
          </w:p>
        </w:tc>
        <w:tc>
          <w:tcPr>
            <w:tcW w:w="2794" w:type="dxa"/>
            <w:shd w:val="clear" w:color="auto" w:fill="DCE6F1"/>
          </w:tcPr>
          <w:p w:rsidR="003310F7" w:rsidRDefault="002951A3">
            <w:pPr>
              <w:spacing w:before="40" w:after="40"/>
            </w:pPr>
            <w:r>
              <w:rPr>
                <w:sz w:val="19"/>
              </w:rPr>
              <w:t>Static equivalent load with n = 2.5</w:t>
            </w:r>
          </w:p>
        </w:tc>
        <w:tc>
          <w:tcPr>
            <w:tcW w:w="1553" w:type="dxa"/>
            <w:shd w:val="clear" w:color="auto" w:fill="DCE6F1"/>
          </w:tcPr>
          <w:p w:rsidR="003310F7" w:rsidRDefault="002951A3">
            <w:pPr>
              <w:spacing w:before="40" w:after="40"/>
            </w:pPr>
            <w:r>
              <w:rPr>
                <w:sz w:val="19"/>
              </w:rPr>
              <w:t>Conservative</w:t>
            </w:r>
          </w:p>
        </w:tc>
        <w:tc>
          <w:tcPr>
            <w:tcW w:w="3833" w:type="dxa"/>
            <w:shd w:val="clear" w:color="auto" w:fill="DCE6F1"/>
          </w:tcPr>
          <w:p w:rsidR="003310F7" w:rsidRDefault="002951A3">
            <w:pPr>
              <w:spacing w:before="40" w:after="40"/>
            </w:pPr>
            <w:r>
              <w:rPr>
                <w:sz w:val="19"/>
              </w:rPr>
              <w:t>n = 2.5 is the upper bound for light GA aircraft.</w:t>
            </w:r>
          </w:p>
        </w:tc>
      </w:tr>
      <w:tr w:rsidR="003310F7" w:rsidTr="002951A3">
        <w:trPr>
          <w:trHeight w:val="553"/>
        </w:trPr>
        <w:tc>
          <w:tcPr>
            <w:tcW w:w="566" w:type="dxa"/>
            <w:shd w:val="clear" w:color="auto" w:fill="FFFFFF"/>
          </w:tcPr>
          <w:p w:rsidR="003310F7" w:rsidRDefault="002951A3">
            <w:pPr>
              <w:spacing w:before="40" w:after="40"/>
            </w:pPr>
            <w:r>
              <w:rPr>
                <w:sz w:val="19"/>
              </w:rPr>
              <w:t>A4</w:t>
            </w:r>
          </w:p>
        </w:tc>
        <w:tc>
          <w:tcPr>
            <w:tcW w:w="2794" w:type="dxa"/>
            <w:shd w:val="clear" w:color="auto" w:fill="FFFFFF"/>
          </w:tcPr>
          <w:p w:rsidR="003310F7" w:rsidRDefault="002951A3">
            <w:pPr>
              <w:spacing w:before="40" w:after="40"/>
            </w:pPr>
            <w:r>
              <w:rPr>
                <w:sz w:val="19"/>
              </w:rPr>
              <w:t>Monolithic part, no joint compliance modeled</w:t>
            </w:r>
          </w:p>
        </w:tc>
        <w:tc>
          <w:tcPr>
            <w:tcW w:w="1553" w:type="dxa"/>
            <w:shd w:val="clear" w:color="auto" w:fill="FFFFFF"/>
          </w:tcPr>
          <w:p w:rsidR="003310F7" w:rsidRDefault="002951A3">
            <w:pPr>
              <w:spacing w:before="40" w:after="40"/>
            </w:pPr>
            <w:r>
              <w:rPr>
                <w:sz w:val="19"/>
              </w:rPr>
              <w:t>Conservative</w:t>
            </w:r>
          </w:p>
        </w:tc>
        <w:tc>
          <w:tcPr>
            <w:tcW w:w="3833" w:type="dxa"/>
            <w:shd w:val="clear" w:color="auto" w:fill="FFFFFF"/>
          </w:tcPr>
          <w:p w:rsidR="003310F7" w:rsidRDefault="002951A3">
            <w:pPr>
              <w:spacing w:before="40" w:after="40"/>
            </w:pPr>
            <w:r>
              <w:rPr>
                <w:sz w:val="19"/>
              </w:rPr>
              <w:t>Real bolted joints add local flexibility. Ignoring this increases effective stiffness.</w:t>
            </w:r>
          </w:p>
        </w:tc>
      </w:tr>
      <w:tr w:rsidR="003310F7" w:rsidTr="002951A3">
        <w:trPr>
          <w:trHeight w:val="543"/>
        </w:trPr>
        <w:tc>
          <w:tcPr>
            <w:tcW w:w="566" w:type="dxa"/>
            <w:shd w:val="clear" w:color="auto" w:fill="DCE6F1"/>
          </w:tcPr>
          <w:p w:rsidR="003310F7" w:rsidRDefault="002951A3">
            <w:pPr>
              <w:spacing w:before="40" w:after="40"/>
            </w:pPr>
            <w:r>
              <w:rPr>
                <w:sz w:val="19"/>
              </w:rPr>
              <w:t>A5</w:t>
            </w:r>
          </w:p>
        </w:tc>
        <w:tc>
          <w:tcPr>
            <w:tcW w:w="2794" w:type="dxa"/>
            <w:shd w:val="clear" w:color="auto" w:fill="DCE6F1"/>
          </w:tcPr>
          <w:p w:rsidR="003310F7" w:rsidRDefault="002951A3">
            <w:pPr>
              <w:spacing w:before="40" w:after="40"/>
            </w:pPr>
            <w:r>
              <w:rPr>
                <w:sz w:val="19"/>
              </w:rPr>
              <w:t>Linear elastic material throughout</w:t>
            </w:r>
          </w:p>
        </w:tc>
        <w:tc>
          <w:tcPr>
            <w:tcW w:w="1553" w:type="dxa"/>
            <w:shd w:val="clear" w:color="auto" w:fill="DCE6F1"/>
          </w:tcPr>
          <w:p w:rsidR="003310F7" w:rsidRDefault="002951A3">
            <w:pPr>
              <w:spacing w:before="40" w:after="40"/>
            </w:pPr>
            <w:r>
              <w:rPr>
                <w:sz w:val="19"/>
              </w:rPr>
              <w:t>Valid in scope</w:t>
            </w:r>
          </w:p>
        </w:tc>
        <w:tc>
          <w:tcPr>
            <w:tcW w:w="3833" w:type="dxa"/>
            <w:shd w:val="clear" w:color="auto" w:fill="DCE6F1"/>
          </w:tcPr>
          <w:p w:rsidR="003310F7" w:rsidRDefault="002951A3">
            <w:pPr>
              <w:spacing w:before="40" w:after="40"/>
            </w:pPr>
            <w:r>
              <w:rPr>
                <w:sz w:val="19"/>
              </w:rPr>
              <w:t>All stresses confirmed below yield in FEA. Linear elastic assumption holds.</w:t>
            </w:r>
          </w:p>
        </w:tc>
      </w:tr>
      <w:tr w:rsidR="003310F7" w:rsidTr="002951A3">
        <w:trPr>
          <w:trHeight w:val="553"/>
        </w:trPr>
        <w:tc>
          <w:tcPr>
            <w:tcW w:w="566" w:type="dxa"/>
            <w:shd w:val="clear" w:color="auto" w:fill="FFFFFF"/>
          </w:tcPr>
          <w:p w:rsidR="003310F7" w:rsidRDefault="002951A3">
            <w:pPr>
              <w:spacing w:before="40" w:after="40"/>
            </w:pPr>
            <w:r>
              <w:rPr>
                <w:sz w:val="19"/>
              </w:rPr>
              <w:t>A6</w:t>
            </w:r>
          </w:p>
        </w:tc>
        <w:tc>
          <w:tcPr>
            <w:tcW w:w="2794" w:type="dxa"/>
            <w:shd w:val="clear" w:color="auto" w:fill="FFFFFF"/>
          </w:tcPr>
          <w:p w:rsidR="003310F7" w:rsidRDefault="002951A3">
            <w:pPr>
              <w:spacing w:before="40" w:after="40"/>
            </w:pPr>
            <w:r>
              <w:rPr>
                <w:sz w:val="19"/>
              </w:rPr>
              <w:t>Uniform wall thickness along barrel length</w:t>
            </w:r>
          </w:p>
        </w:tc>
        <w:tc>
          <w:tcPr>
            <w:tcW w:w="1553" w:type="dxa"/>
            <w:shd w:val="clear" w:color="auto" w:fill="FFFFFF"/>
          </w:tcPr>
          <w:p w:rsidR="003310F7" w:rsidRDefault="002951A3">
            <w:pPr>
              <w:spacing w:before="40" w:after="40"/>
            </w:pPr>
            <w:r>
              <w:rPr>
                <w:sz w:val="19"/>
              </w:rPr>
              <w:t>Conservative</w:t>
            </w:r>
          </w:p>
        </w:tc>
        <w:tc>
          <w:tcPr>
            <w:tcW w:w="3833" w:type="dxa"/>
            <w:shd w:val="clear" w:color="auto" w:fill="FFFFFF"/>
          </w:tcPr>
          <w:p w:rsidR="003310F7" w:rsidRDefault="002951A3">
            <w:pPr>
              <w:spacing w:before="40" w:after="40"/>
            </w:pPr>
            <w:r>
              <w:rPr>
                <w:sz w:val="19"/>
              </w:rPr>
              <w:t>Real struts taper. Constant minimum thickness is conservative for the mid-section.</w:t>
            </w:r>
          </w:p>
        </w:tc>
      </w:tr>
      <w:tr w:rsidR="003310F7" w:rsidTr="002951A3">
        <w:trPr>
          <w:trHeight w:val="543"/>
        </w:trPr>
        <w:tc>
          <w:tcPr>
            <w:tcW w:w="566" w:type="dxa"/>
            <w:shd w:val="clear" w:color="auto" w:fill="DCE6F1"/>
          </w:tcPr>
          <w:p w:rsidR="003310F7" w:rsidRDefault="002951A3">
            <w:pPr>
              <w:spacing w:before="40" w:after="40"/>
            </w:pPr>
            <w:r>
              <w:rPr>
                <w:sz w:val="19"/>
              </w:rPr>
              <w:t>A7</w:t>
            </w:r>
          </w:p>
        </w:tc>
        <w:tc>
          <w:tcPr>
            <w:tcW w:w="2794" w:type="dxa"/>
            <w:shd w:val="clear" w:color="auto" w:fill="DCE6F1"/>
          </w:tcPr>
          <w:p w:rsidR="003310F7" w:rsidRDefault="002951A3">
            <w:pPr>
              <w:spacing w:before="40" w:after="40"/>
            </w:pPr>
            <w:r>
              <w:rPr>
                <w:sz w:val="19"/>
              </w:rPr>
              <w:t>Euler buckling check with K = 1.0</w:t>
            </w:r>
          </w:p>
        </w:tc>
        <w:tc>
          <w:tcPr>
            <w:tcW w:w="1553" w:type="dxa"/>
            <w:shd w:val="clear" w:color="auto" w:fill="DCE6F1"/>
          </w:tcPr>
          <w:p w:rsidR="003310F7" w:rsidRDefault="002951A3">
            <w:pPr>
              <w:spacing w:before="40" w:after="40"/>
            </w:pPr>
            <w:r>
              <w:rPr>
                <w:sz w:val="19"/>
              </w:rPr>
              <w:t>Conservative</w:t>
            </w:r>
          </w:p>
        </w:tc>
        <w:tc>
          <w:tcPr>
            <w:tcW w:w="3833" w:type="dxa"/>
            <w:shd w:val="clear" w:color="auto" w:fill="DCE6F1"/>
          </w:tcPr>
          <w:p w:rsidR="003310F7" w:rsidRDefault="002951A3">
            <w:pPr>
              <w:spacing w:before="40" w:after="40"/>
            </w:pPr>
            <w:r>
              <w:rPr>
                <w:sz w:val="19"/>
              </w:rPr>
              <w:t>Pin-free gives longer effective length than real configuration. Real Pcr is higher.</w:t>
            </w:r>
          </w:p>
        </w:tc>
      </w:tr>
      <w:tr w:rsidR="003310F7" w:rsidTr="002951A3">
        <w:trPr>
          <w:trHeight w:val="312"/>
        </w:trPr>
        <w:tc>
          <w:tcPr>
            <w:tcW w:w="566" w:type="dxa"/>
            <w:shd w:val="clear" w:color="auto" w:fill="FFFFFF"/>
          </w:tcPr>
          <w:p w:rsidR="003310F7" w:rsidRDefault="002951A3">
            <w:pPr>
              <w:spacing w:before="40" w:after="40"/>
            </w:pPr>
            <w:r>
              <w:rPr>
                <w:sz w:val="19"/>
              </w:rPr>
              <w:t>A8</w:t>
            </w:r>
          </w:p>
        </w:tc>
        <w:tc>
          <w:tcPr>
            <w:tcW w:w="2794" w:type="dxa"/>
            <w:shd w:val="clear" w:color="auto" w:fill="FFFFFF"/>
          </w:tcPr>
          <w:p w:rsidR="003310F7" w:rsidRDefault="002951A3">
            <w:pPr>
              <w:spacing w:before="40" w:after="40"/>
            </w:pPr>
            <w:r>
              <w:rPr>
                <w:sz w:val="19"/>
              </w:rPr>
              <w:t xml:space="preserve">No fatigue, thermal, corrosion </w:t>
            </w:r>
            <w:r w:rsidRPr="002951A3">
              <w:rPr>
                <w:sz w:val="18"/>
              </w:rPr>
              <w:t>effects</w:t>
            </w:r>
          </w:p>
        </w:tc>
        <w:tc>
          <w:tcPr>
            <w:tcW w:w="1553" w:type="dxa"/>
            <w:shd w:val="clear" w:color="auto" w:fill="FFFFFF"/>
          </w:tcPr>
          <w:p w:rsidR="003310F7" w:rsidRDefault="002951A3">
            <w:pPr>
              <w:spacing w:before="40" w:after="40"/>
            </w:pPr>
            <w:r>
              <w:rPr>
                <w:sz w:val="19"/>
              </w:rPr>
              <w:t>Scope limit</w:t>
            </w:r>
          </w:p>
        </w:tc>
        <w:tc>
          <w:tcPr>
            <w:tcW w:w="3833" w:type="dxa"/>
            <w:shd w:val="clear" w:color="auto" w:fill="FFFFFF"/>
          </w:tcPr>
          <w:p w:rsidR="003310F7" w:rsidRDefault="002951A3">
            <w:pPr>
              <w:spacing w:before="40" w:after="40"/>
            </w:pPr>
            <w:r>
              <w:rPr>
                <w:sz w:val="19"/>
              </w:rPr>
              <w:t>Not needed for limit-load static sizing.</w:t>
            </w:r>
          </w:p>
        </w:tc>
      </w:tr>
    </w:tbl>
    <w:p w:rsidR="003310F7" w:rsidRDefault="002951A3">
      <w:r>
        <w:br w:type="page"/>
      </w:r>
    </w:p>
    <w:p w:rsidR="003310F7" w:rsidRDefault="002951A3">
      <w:pPr>
        <w:pStyle w:val="Heading1"/>
        <w:pBdr>
          <w:bottom w:val="single" w:sz="6" w:space="4" w:color="1F3864"/>
        </w:pBdr>
      </w:pPr>
      <w:r>
        <w:t>3.   Load Analysis</w:t>
      </w:r>
    </w:p>
    <w:p w:rsidR="003310F7" w:rsidRDefault="002951A3">
      <w:pPr>
        <w:pStyle w:val="Heading2"/>
      </w:pPr>
      <w:r>
        <w:t>3.1   Aircraft Reference Parameters</w:t>
      </w:r>
    </w:p>
    <w:tbl>
      <w:tblPr>
        <w:tblStyle w:val="TableGrid"/>
        <w:tblW w:w="0" w:type="auto"/>
        <w:tblLook w:val="04A0" w:firstRow="1" w:lastRow="0" w:firstColumn="1" w:lastColumn="0" w:noHBand="0" w:noVBand="1"/>
      </w:tblPr>
      <w:tblGrid>
        <w:gridCol w:w="3114"/>
        <w:gridCol w:w="1423"/>
        <w:gridCol w:w="1418"/>
        <w:gridCol w:w="2901"/>
      </w:tblGrid>
      <w:tr w:rsidR="003310F7">
        <w:tc>
          <w:tcPr>
            <w:tcW w:w="3168" w:type="dxa"/>
            <w:shd w:val="clear" w:color="auto" w:fill="1F3864"/>
          </w:tcPr>
          <w:p w:rsidR="003310F7" w:rsidRDefault="002951A3">
            <w:pPr>
              <w:spacing w:before="40" w:after="40"/>
            </w:pPr>
            <w:r>
              <w:rPr>
                <w:b/>
                <w:color w:val="FFFFFF"/>
                <w:sz w:val="19"/>
              </w:rPr>
              <w:t>Parameter</w:t>
            </w:r>
          </w:p>
        </w:tc>
        <w:tc>
          <w:tcPr>
            <w:tcW w:w="1440" w:type="dxa"/>
            <w:shd w:val="clear" w:color="auto" w:fill="1F3864"/>
          </w:tcPr>
          <w:p w:rsidR="003310F7" w:rsidRDefault="002951A3">
            <w:pPr>
              <w:spacing w:before="40" w:after="40"/>
            </w:pPr>
            <w:r>
              <w:rPr>
                <w:b/>
                <w:color w:val="FFFFFF"/>
                <w:sz w:val="19"/>
              </w:rPr>
              <w:t>Symbol</w:t>
            </w:r>
          </w:p>
        </w:tc>
        <w:tc>
          <w:tcPr>
            <w:tcW w:w="1440" w:type="dxa"/>
            <w:shd w:val="clear" w:color="auto" w:fill="1F3864"/>
          </w:tcPr>
          <w:p w:rsidR="003310F7" w:rsidRDefault="002951A3">
            <w:pPr>
              <w:spacing w:before="40" w:after="40"/>
            </w:pPr>
            <w:r>
              <w:rPr>
                <w:b/>
                <w:color w:val="FFFFFF"/>
                <w:sz w:val="19"/>
              </w:rPr>
              <w:t>Value</w:t>
            </w:r>
          </w:p>
        </w:tc>
        <w:tc>
          <w:tcPr>
            <w:tcW w:w="2952" w:type="dxa"/>
            <w:shd w:val="clear" w:color="auto" w:fill="1F3864"/>
          </w:tcPr>
          <w:p w:rsidR="003310F7" w:rsidRDefault="002951A3">
            <w:pPr>
              <w:spacing w:before="40" w:after="40"/>
            </w:pPr>
            <w:r>
              <w:rPr>
                <w:b/>
                <w:color w:val="FFFFFF"/>
                <w:sz w:val="19"/>
              </w:rPr>
              <w:t>Basis</w:t>
            </w:r>
          </w:p>
        </w:tc>
      </w:tr>
      <w:tr w:rsidR="003310F7">
        <w:tc>
          <w:tcPr>
            <w:tcW w:w="3168" w:type="dxa"/>
            <w:shd w:val="clear" w:color="auto" w:fill="DCE6F1"/>
          </w:tcPr>
          <w:p w:rsidR="003310F7" w:rsidRDefault="002951A3">
            <w:pPr>
              <w:spacing w:before="40" w:after="40"/>
            </w:pPr>
            <w:r>
              <w:rPr>
                <w:sz w:val="19"/>
              </w:rPr>
              <w:t>Max takeoff weight</w:t>
            </w:r>
          </w:p>
        </w:tc>
        <w:tc>
          <w:tcPr>
            <w:tcW w:w="1440" w:type="dxa"/>
            <w:shd w:val="clear" w:color="auto" w:fill="DCE6F1"/>
          </w:tcPr>
          <w:p w:rsidR="003310F7" w:rsidRDefault="002951A3">
            <w:pPr>
              <w:spacing w:before="40" w:after="40"/>
            </w:pPr>
            <w:r>
              <w:rPr>
                <w:sz w:val="19"/>
              </w:rPr>
              <w:t>MTOW</w:t>
            </w:r>
          </w:p>
        </w:tc>
        <w:tc>
          <w:tcPr>
            <w:tcW w:w="1440" w:type="dxa"/>
            <w:shd w:val="clear" w:color="auto" w:fill="DCE6F1"/>
          </w:tcPr>
          <w:p w:rsidR="003310F7" w:rsidRDefault="002951A3">
            <w:pPr>
              <w:spacing w:before="40" w:after="40"/>
            </w:pPr>
            <w:r>
              <w:rPr>
                <w:sz w:val="19"/>
              </w:rPr>
              <w:t>1,100 kg</w:t>
            </w:r>
          </w:p>
        </w:tc>
        <w:tc>
          <w:tcPr>
            <w:tcW w:w="2952" w:type="dxa"/>
            <w:shd w:val="clear" w:color="auto" w:fill="DCE6F1"/>
          </w:tcPr>
          <w:p w:rsidR="003310F7" w:rsidRDefault="002951A3">
            <w:pPr>
              <w:spacing w:before="40" w:after="40"/>
            </w:pPr>
            <w:r>
              <w:rPr>
                <w:sz w:val="19"/>
              </w:rPr>
              <w:t>Light GA class, Cessna 172 comparable</w:t>
            </w:r>
          </w:p>
        </w:tc>
      </w:tr>
      <w:tr w:rsidR="003310F7">
        <w:tc>
          <w:tcPr>
            <w:tcW w:w="3168" w:type="dxa"/>
            <w:shd w:val="clear" w:color="auto" w:fill="FFFFFF"/>
          </w:tcPr>
          <w:p w:rsidR="003310F7" w:rsidRDefault="002951A3">
            <w:pPr>
              <w:spacing w:before="40" w:after="40"/>
            </w:pPr>
            <w:r>
              <w:rPr>
                <w:sz w:val="19"/>
              </w:rPr>
              <w:t>Load on one main gear</w:t>
            </w:r>
          </w:p>
        </w:tc>
        <w:tc>
          <w:tcPr>
            <w:tcW w:w="1440" w:type="dxa"/>
            <w:shd w:val="clear" w:color="auto" w:fill="FFFFFF"/>
          </w:tcPr>
          <w:p w:rsidR="003310F7" w:rsidRDefault="002951A3">
            <w:pPr>
              <w:spacing w:before="40" w:after="40"/>
            </w:pPr>
            <w:r>
              <w:rPr>
                <w:sz w:val="19"/>
              </w:rPr>
              <w:t>W_gear</w:t>
            </w:r>
          </w:p>
        </w:tc>
        <w:tc>
          <w:tcPr>
            <w:tcW w:w="1440" w:type="dxa"/>
            <w:shd w:val="clear" w:color="auto" w:fill="FFFFFF"/>
          </w:tcPr>
          <w:p w:rsidR="003310F7" w:rsidRDefault="002951A3">
            <w:pPr>
              <w:spacing w:before="40" w:after="40"/>
            </w:pPr>
            <w:r>
              <w:rPr>
                <w:sz w:val="19"/>
              </w:rPr>
              <w:t>660 kg</w:t>
            </w:r>
          </w:p>
        </w:tc>
        <w:tc>
          <w:tcPr>
            <w:tcW w:w="2952" w:type="dxa"/>
            <w:shd w:val="clear" w:color="auto" w:fill="FFFFFF"/>
          </w:tcPr>
          <w:p w:rsidR="003310F7" w:rsidRDefault="002951A3">
            <w:pPr>
              <w:spacing w:before="40" w:after="40"/>
            </w:pPr>
            <w:r>
              <w:rPr>
                <w:sz w:val="19"/>
              </w:rPr>
              <w:t>60 percent of MTOW per side</w:t>
            </w:r>
          </w:p>
        </w:tc>
      </w:tr>
      <w:tr w:rsidR="003310F7">
        <w:tc>
          <w:tcPr>
            <w:tcW w:w="3168" w:type="dxa"/>
            <w:shd w:val="clear" w:color="auto" w:fill="DCE6F1"/>
          </w:tcPr>
          <w:p w:rsidR="003310F7" w:rsidRDefault="002951A3">
            <w:pPr>
              <w:spacing w:before="40" w:after="40"/>
            </w:pPr>
            <w:r>
              <w:rPr>
                <w:sz w:val="19"/>
              </w:rPr>
              <w:t>Gravitational acceleration</w:t>
            </w:r>
          </w:p>
        </w:tc>
        <w:tc>
          <w:tcPr>
            <w:tcW w:w="1440" w:type="dxa"/>
            <w:shd w:val="clear" w:color="auto" w:fill="DCE6F1"/>
          </w:tcPr>
          <w:p w:rsidR="003310F7" w:rsidRDefault="002951A3">
            <w:pPr>
              <w:spacing w:before="40" w:after="40"/>
            </w:pPr>
            <w:r>
              <w:rPr>
                <w:sz w:val="19"/>
              </w:rPr>
              <w:t>g</w:t>
            </w:r>
          </w:p>
        </w:tc>
        <w:tc>
          <w:tcPr>
            <w:tcW w:w="1440" w:type="dxa"/>
            <w:shd w:val="clear" w:color="auto" w:fill="DCE6F1"/>
          </w:tcPr>
          <w:p w:rsidR="003310F7" w:rsidRDefault="002951A3">
            <w:pPr>
              <w:spacing w:before="40" w:after="40"/>
            </w:pPr>
            <w:r>
              <w:rPr>
                <w:sz w:val="19"/>
              </w:rPr>
              <w:t>9.81 m/s</w:t>
            </w:r>
            <w:r w:rsidRPr="007B4645">
              <w:rPr>
                <w:sz w:val="19"/>
                <w:vertAlign w:val="superscript"/>
              </w:rPr>
              <w:t>2</w:t>
            </w:r>
          </w:p>
        </w:tc>
        <w:tc>
          <w:tcPr>
            <w:tcW w:w="2952" w:type="dxa"/>
            <w:shd w:val="clear" w:color="auto" w:fill="DCE6F1"/>
          </w:tcPr>
          <w:p w:rsidR="003310F7" w:rsidRDefault="002951A3">
            <w:pPr>
              <w:spacing w:before="40" w:after="40"/>
            </w:pPr>
            <w:r>
              <w:rPr>
                <w:sz w:val="19"/>
              </w:rPr>
              <w:t>Standard</w:t>
            </w:r>
          </w:p>
        </w:tc>
      </w:tr>
      <w:tr w:rsidR="003310F7">
        <w:tc>
          <w:tcPr>
            <w:tcW w:w="3168" w:type="dxa"/>
            <w:shd w:val="clear" w:color="auto" w:fill="FFFFFF"/>
          </w:tcPr>
          <w:p w:rsidR="003310F7" w:rsidRDefault="002951A3">
            <w:pPr>
              <w:spacing w:before="40" w:after="40"/>
            </w:pPr>
            <w:r>
              <w:rPr>
                <w:sz w:val="19"/>
              </w:rPr>
              <w:t>Vertical load factor at landing</w:t>
            </w:r>
          </w:p>
        </w:tc>
        <w:tc>
          <w:tcPr>
            <w:tcW w:w="1440" w:type="dxa"/>
            <w:shd w:val="clear" w:color="auto" w:fill="FFFFFF"/>
          </w:tcPr>
          <w:p w:rsidR="003310F7" w:rsidRDefault="002951A3">
            <w:pPr>
              <w:spacing w:before="40" w:after="40"/>
            </w:pPr>
            <w:r>
              <w:rPr>
                <w:sz w:val="19"/>
              </w:rPr>
              <w:t>n</w:t>
            </w:r>
          </w:p>
        </w:tc>
        <w:tc>
          <w:tcPr>
            <w:tcW w:w="1440" w:type="dxa"/>
            <w:shd w:val="clear" w:color="auto" w:fill="FFFFFF"/>
          </w:tcPr>
          <w:p w:rsidR="003310F7" w:rsidRDefault="002951A3">
            <w:pPr>
              <w:spacing w:before="40" w:after="40"/>
            </w:pPr>
            <w:r>
              <w:rPr>
                <w:sz w:val="19"/>
              </w:rPr>
              <w:t>2.5</w:t>
            </w:r>
          </w:p>
        </w:tc>
        <w:tc>
          <w:tcPr>
            <w:tcW w:w="2952" w:type="dxa"/>
            <w:shd w:val="clear" w:color="auto" w:fill="FFFFFF"/>
          </w:tcPr>
          <w:p w:rsidR="003310F7" w:rsidRDefault="002951A3">
            <w:pPr>
              <w:spacing w:before="40" w:after="40"/>
            </w:pPr>
            <w:r>
              <w:rPr>
                <w:sz w:val="19"/>
              </w:rPr>
              <w:t>Light GA landing reference, FAR 23 comparable</w:t>
            </w:r>
          </w:p>
        </w:tc>
      </w:tr>
      <w:tr w:rsidR="003310F7">
        <w:tc>
          <w:tcPr>
            <w:tcW w:w="3168" w:type="dxa"/>
            <w:shd w:val="clear" w:color="auto" w:fill="DCE6F1"/>
          </w:tcPr>
          <w:p w:rsidR="003310F7" w:rsidRDefault="002951A3">
            <w:pPr>
              <w:spacing w:before="40" w:after="40"/>
            </w:pPr>
            <w:r>
              <w:rPr>
                <w:sz w:val="19"/>
              </w:rPr>
              <w:t>Safety factor (ultimate)</w:t>
            </w:r>
          </w:p>
        </w:tc>
        <w:tc>
          <w:tcPr>
            <w:tcW w:w="1440" w:type="dxa"/>
            <w:shd w:val="clear" w:color="auto" w:fill="DCE6F1"/>
          </w:tcPr>
          <w:p w:rsidR="003310F7" w:rsidRDefault="002951A3">
            <w:pPr>
              <w:spacing w:before="40" w:after="40"/>
            </w:pPr>
            <w:r>
              <w:rPr>
                <w:sz w:val="19"/>
              </w:rPr>
              <w:t>SF</w:t>
            </w:r>
          </w:p>
        </w:tc>
        <w:tc>
          <w:tcPr>
            <w:tcW w:w="1440" w:type="dxa"/>
            <w:shd w:val="clear" w:color="auto" w:fill="DCE6F1"/>
          </w:tcPr>
          <w:p w:rsidR="003310F7" w:rsidRDefault="002951A3">
            <w:pPr>
              <w:spacing w:before="40" w:after="40"/>
            </w:pPr>
            <w:r>
              <w:rPr>
                <w:sz w:val="19"/>
              </w:rPr>
              <w:t>1.5</w:t>
            </w:r>
          </w:p>
        </w:tc>
        <w:tc>
          <w:tcPr>
            <w:tcW w:w="2952" w:type="dxa"/>
            <w:shd w:val="clear" w:color="auto" w:fill="DCE6F1"/>
          </w:tcPr>
          <w:p w:rsidR="003310F7" w:rsidRDefault="002951A3">
            <w:pPr>
              <w:spacing w:before="40" w:after="40"/>
            </w:pPr>
            <w:r>
              <w:rPr>
                <w:sz w:val="19"/>
              </w:rPr>
              <w:t>Standard aerospace preliminary design</w:t>
            </w:r>
          </w:p>
        </w:tc>
      </w:tr>
    </w:tbl>
    <w:p w:rsidR="003310F7" w:rsidRDefault="003310F7">
      <w:pPr>
        <w:spacing w:after="80"/>
      </w:pPr>
    </w:p>
    <w:p w:rsidR="003310F7" w:rsidRDefault="002951A3">
      <w:pPr>
        <w:pStyle w:val="Heading2"/>
      </w:pPr>
      <w:r>
        <w:t>3.2   Load Calculation</w:t>
      </w:r>
    </w:p>
    <w:p w:rsidR="003310F7" w:rsidRDefault="002951A3">
      <w:pPr>
        <w:jc w:val="both"/>
      </w:pPr>
      <w:r>
        <w:t>The landing load is calculated in three steps. The dynamic load factor converts the impact event into an equivalent static structural load. The safety factor is then applied separately to derive the ultimate load. The two factors are not multiplied together.</w:t>
      </w:r>
    </w:p>
    <w:p w:rsidR="003310F7" w:rsidRDefault="003310F7"/>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 xml:space="preserve">F_static   </w:t>
      </w:r>
      <w:r>
        <w:rPr>
          <w:rFonts w:asciiTheme="majorHAnsi" w:hAnsiTheme="majorHAnsi" w:cstheme="majorHAnsi"/>
          <w:color w:val="1F3864"/>
          <w:sz w:val="20"/>
        </w:rPr>
        <w:t xml:space="preserve">= 660 x 9.81 </w:t>
      </w:r>
      <w:r w:rsidR="007B4645">
        <w:rPr>
          <w:rFonts w:asciiTheme="majorHAnsi" w:hAnsiTheme="majorHAnsi" w:cstheme="majorHAnsi"/>
          <w:color w:val="1F3864"/>
          <w:sz w:val="20"/>
        </w:rPr>
        <w:t>=</w:t>
      </w:r>
      <w:r w:rsidRPr="002951A3">
        <w:rPr>
          <w:rFonts w:asciiTheme="majorHAnsi" w:hAnsiTheme="majorHAnsi" w:cstheme="majorHAnsi"/>
          <w:color w:val="1F3864"/>
          <w:sz w:val="20"/>
        </w:rPr>
        <w:t xml:space="preserve"> 6,475 N</w:t>
      </w:r>
    </w:p>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F_limit    =  n x F_static = 2.5 x 6,475   =  16,187 N   (yield check load)</w:t>
      </w:r>
    </w:p>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F_ultimate =  SF x F_limit = 1.5 x 16,187  =  24,280 N   (ultimate check load)</w:t>
      </w:r>
    </w:p>
    <w:p w:rsidR="003310F7" w:rsidRDefault="003310F7"/>
    <w:tbl>
      <w:tblPr>
        <w:tblStyle w:val="TableGrid"/>
        <w:tblW w:w="0" w:type="auto"/>
        <w:tblLook w:val="04A0" w:firstRow="1" w:lastRow="0" w:firstColumn="1" w:lastColumn="0" w:noHBand="0" w:noVBand="1"/>
      </w:tblPr>
      <w:tblGrid>
        <w:gridCol w:w="1975"/>
        <w:gridCol w:w="1969"/>
        <w:gridCol w:w="3494"/>
        <w:gridCol w:w="1418"/>
      </w:tblGrid>
      <w:tr w:rsidR="003310F7">
        <w:tc>
          <w:tcPr>
            <w:tcW w:w="2016" w:type="dxa"/>
            <w:shd w:val="clear" w:color="auto" w:fill="1F3864"/>
          </w:tcPr>
          <w:p w:rsidR="003310F7" w:rsidRDefault="002951A3">
            <w:pPr>
              <w:spacing w:before="40" w:after="40"/>
            </w:pPr>
            <w:r>
              <w:rPr>
                <w:b/>
                <w:color w:val="FFFFFF"/>
                <w:sz w:val="19"/>
              </w:rPr>
              <w:t>Run</w:t>
            </w:r>
          </w:p>
        </w:tc>
        <w:tc>
          <w:tcPr>
            <w:tcW w:w="2016" w:type="dxa"/>
            <w:shd w:val="clear" w:color="auto" w:fill="1F3864"/>
          </w:tcPr>
          <w:p w:rsidR="003310F7" w:rsidRDefault="002951A3">
            <w:pPr>
              <w:spacing w:before="40" w:after="40"/>
            </w:pPr>
            <w:r>
              <w:rPr>
                <w:b/>
                <w:color w:val="FFFFFF"/>
                <w:sz w:val="19"/>
              </w:rPr>
              <w:t>Applied Load</w:t>
            </w:r>
          </w:p>
        </w:tc>
        <w:tc>
          <w:tcPr>
            <w:tcW w:w="3600" w:type="dxa"/>
            <w:shd w:val="clear" w:color="auto" w:fill="1F3864"/>
          </w:tcPr>
          <w:p w:rsidR="003310F7" w:rsidRDefault="002951A3">
            <w:pPr>
              <w:spacing w:before="40" w:after="40"/>
            </w:pPr>
            <w:r>
              <w:rPr>
                <w:b/>
                <w:color w:val="FFFFFF"/>
                <w:sz w:val="19"/>
              </w:rPr>
              <w:t>Failure Criterion</w:t>
            </w:r>
          </w:p>
        </w:tc>
        <w:tc>
          <w:tcPr>
            <w:tcW w:w="1440" w:type="dxa"/>
            <w:shd w:val="clear" w:color="auto" w:fill="1F3864"/>
          </w:tcPr>
          <w:p w:rsidR="003310F7" w:rsidRDefault="002951A3">
            <w:pPr>
              <w:spacing w:before="40" w:after="40"/>
            </w:pPr>
            <w:r>
              <w:rPr>
                <w:b/>
                <w:color w:val="FFFFFF"/>
                <w:sz w:val="19"/>
              </w:rPr>
              <w:t>Material Limit</w:t>
            </w:r>
          </w:p>
        </w:tc>
      </w:tr>
      <w:tr w:rsidR="003310F7">
        <w:tc>
          <w:tcPr>
            <w:tcW w:w="2016" w:type="dxa"/>
            <w:shd w:val="clear" w:color="auto" w:fill="DCE6F1"/>
          </w:tcPr>
          <w:p w:rsidR="003310F7" w:rsidRDefault="002951A3">
            <w:pPr>
              <w:spacing w:before="40" w:after="40"/>
            </w:pPr>
            <w:r>
              <w:rPr>
                <w:sz w:val="19"/>
              </w:rPr>
              <w:t>Run A  (Yield check)</w:t>
            </w:r>
          </w:p>
        </w:tc>
        <w:tc>
          <w:tcPr>
            <w:tcW w:w="2016" w:type="dxa"/>
            <w:shd w:val="clear" w:color="auto" w:fill="DCE6F1"/>
          </w:tcPr>
          <w:p w:rsidR="003310F7" w:rsidRDefault="002951A3">
            <w:pPr>
              <w:spacing w:before="40" w:after="40"/>
            </w:pPr>
            <w:r>
              <w:rPr>
                <w:sz w:val="19"/>
              </w:rPr>
              <w:t>16,200 N</w:t>
            </w:r>
          </w:p>
        </w:tc>
        <w:tc>
          <w:tcPr>
            <w:tcW w:w="3600" w:type="dxa"/>
            <w:shd w:val="clear" w:color="auto" w:fill="DCE6F1"/>
          </w:tcPr>
          <w:p w:rsidR="003310F7" w:rsidRDefault="002951A3">
            <w:pPr>
              <w:spacing w:before="40" w:after="40"/>
            </w:pPr>
            <w:r>
              <w:rPr>
                <w:sz w:val="19"/>
              </w:rPr>
              <w:t>Von Mises stress &lt; yield strength</w:t>
            </w:r>
          </w:p>
        </w:tc>
        <w:tc>
          <w:tcPr>
            <w:tcW w:w="1440" w:type="dxa"/>
            <w:shd w:val="clear" w:color="auto" w:fill="DCE6F1"/>
          </w:tcPr>
          <w:p w:rsidR="003310F7" w:rsidRDefault="002951A3">
            <w:pPr>
              <w:spacing w:before="40" w:after="40"/>
            </w:pPr>
            <w:r>
              <w:rPr>
                <w:sz w:val="19"/>
              </w:rPr>
              <w:t>505 MPa</w:t>
            </w:r>
          </w:p>
        </w:tc>
      </w:tr>
      <w:tr w:rsidR="003310F7">
        <w:tc>
          <w:tcPr>
            <w:tcW w:w="2016" w:type="dxa"/>
            <w:shd w:val="clear" w:color="auto" w:fill="FFFFFF"/>
          </w:tcPr>
          <w:p w:rsidR="003310F7" w:rsidRDefault="002951A3">
            <w:pPr>
              <w:spacing w:before="40" w:after="40"/>
            </w:pPr>
            <w:r>
              <w:rPr>
                <w:sz w:val="19"/>
              </w:rPr>
              <w:t>Run B  (Ultimate check)</w:t>
            </w:r>
          </w:p>
        </w:tc>
        <w:tc>
          <w:tcPr>
            <w:tcW w:w="2016" w:type="dxa"/>
            <w:shd w:val="clear" w:color="auto" w:fill="FFFFFF"/>
          </w:tcPr>
          <w:p w:rsidR="003310F7" w:rsidRDefault="002951A3">
            <w:pPr>
              <w:spacing w:before="40" w:after="40"/>
            </w:pPr>
            <w:r>
              <w:rPr>
                <w:sz w:val="19"/>
              </w:rPr>
              <w:t>24,300 N</w:t>
            </w:r>
          </w:p>
        </w:tc>
        <w:tc>
          <w:tcPr>
            <w:tcW w:w="3600" w:type="dxa"/>
            <w:shd w:val="clear" w:color="auto" w:fill="FFFFFF"/>
          </w:tcPr>
          <w:p w:rsidR="003310F7" w:rsidRDefault="002951A3">
            <w:pPr>
              <w:spacing w:before="40" w:after="40"/>
            </w:pPr>
            <w:r>
              <w:rPr>
                <w:sz w:val="19"/>
              </w:rPr>
              <w:t>Von Mises stress &lt; tensile strength</w:t>
            </w:r>
          </w:p>
        </w:tc>
        <w:tc>
          <w:tcPr>
            <w:tcW w:w="1440" w:type="dxa"/>
            <w:shd w:val="clear" w:color="auto" w:fill="FFFFFF"/>
          </w:tcPr>
          <w:p w:rsidR="003310F7" w:rsidRDefault="002951A3">
            <w:pPr>
              <w:spacing w:before="40" w:after="40"/>
            </w:pPr>
            <w:r>
              <w:rPr>
                <w:sz w:val="19"/>
              </w:rPr>
              <w:t>570 MPa</w:t>
            </w:r>
          </w:p>
        </w:tc>
      </w:tr>
    </w:tbl>
    <w:p w:rsidR="003310F7" w:rsidRDefault="003310F7">
      <w:pPr>
        <w:spacing w:after="80"/>
      </w:pPr>
    </w:p>
    <w:p w:rsidR="003310F7" w:rsidRDefault="002951A3">
      <w:r>
        <w:br w:type="page"/>
      </w:r>
    </w:p>
    <w:p w:rsidR="003310F7" w:rsidRDefault="002951A3">
      <w:pPr>
        <w:pStyle w:val="Heading1"/>
        <w:pBdr>
          <w:bottom w:val="single" w:sz="6" w:space="4" w:color="1F3864"/>
        </w:pBdr>
      </w:pPr>
      <w:r>
        <w:t>4.   Failure Mode Analysis</w:t>
      </w:r>
    </w:p>
    <w:p w:rsidR="003310F7" w:rsidRDefault="002951A3">
      <w:pPr>
        <w:jc w:val="both"/>
      </w:pPr>
      <w:r>
        <w:t>Before running FEA the governing failure mode must be identified. For a hollow cylinder under combined axial compression and bending, three modes are candidates: yielding at the root section, Euler column buckling, and stress concentration failure at geometric discontinuities.</w:t>
      </w:r>
    </w:p>
    <w:p w:rsidR="003310F7" w:rsidRDefault="002951A3">
      <w:pPr>
        <w:pStyle w:val="Heading2"/>
      </w:pPr>
      <w:r>
        <w:t>4.1   Euler Buckling Check</w:t>
      </w:r>
    </w:p>
    <w:p w:rsidR="003310F7" w:rsidRDefault="002951A3">
      <w:pPr>
        <w:jc w:val="both"/>
      </w:pPr>
      <w:r>
        <w:t>Calculated in MATLAB with K = 1.0, the pin-free effective length factor, which is conservative:</w:t>
      </w:r>
    </w:p>
    <w:p w:rsidR="003310F7" w:rsidRPr="002951A3" w:rsidRDefault="003310F7" w:rsidP="002951A3">
      <w:pPr>
        <w:rPr>
          <w:rFonts w:asciiTheme="majorHAnsi" w:hAnsiTheme="majorHAnsi" w:cstheme="majorHAnsi"/>
        </w:rPr>
      </w:pPr>
    </w:p>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I    =  (pi/64) x (80^4 - 70^4)             =  8.32 x 10^-7 m^4</w:t>
      </w:r>
    </w:p>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P_cr =  (pi^2 x E x I) / (K x L)^2          =  3,679,921 N  =  3,680 kN</w:t>
      </w:r>
    </w:p>
    <w:p w:rsidR="003310F7" w:rsidRPr="002951A3" w:rsidRDefault="002951A3" w:rsidP="002951A3">
      <w:pPr>
        <w:spacing w:before="40" w:after="40"/>
        <w:rPr>
          <w:rFonts w:asciiTheme="majorHAnsi" w:hAnsiTheme="majorHAnsi" w:cstheme="majorHAnsi"/>
        </w:rPr>
      </w:pPr>
      <w:r w:rsidRPr="002951A3">
        <w:rPr>
          <w:rFonts w:asciiTheme="majorHAnsi" w:hAnsiTheme="majorHAnsi" w:cstheme="majorHAnsi"/>
          <w:color w:val="1F3864"/>
          <w:sz w:val="20"/>
        </w:rPr>
        <w:t>Margin  =  P_cr / F_ult  =  3680 / 24.3  =  151.6x   (buckling NOT governing)</w:t>
      </w:r>
    </w:p>
    <w:p w:rsidR="003310F7" w:rsidRDefault="003310F7"/>
    <w:p w:rsidR="003310F7" w:rsidRDefault="002951A3">
      <w:pPr>
        <w:jc w:val="both"/>
      </w:pPr>
      <w:r>
        <w:t>The ultimate design load is 24.3 kN. The buckling margin of 151.6 times the ultimate load conclusively confirms that yielding governs. This justifies running a stress-only static FEA.</w:t>
      </w:r>
    </w:p>
    <w:p w:rsidR="003310F7" w:rsidRDefault="002951A3">
      <w:r>
        <w:br w:type="page"/>
      </w:r>
    </w:p>
    <w:p w:rsidR="003310F7" w:rsidRDefault="002951A3">
      <w:pPr>
        <w:pStyle w:val="Heading1"/>
        <w:pBdr>
          <w:bottom w:val="single" w:sz="6" w:space="4" w:color="1F3864"/>
        </w:pBdr>
      </w:pPr>
      <w:r>
        <w:t>5.   Material Selection</w:t>
      </w:r>
    </w:p>
    <w:p w:rsidR="003310F7" w:rsidRDefault="002951A3">
      <w:pPr>
        <w:jc w:val="both"/>
      </w:pPr>
      <w:r>
        <w:t>Aluminum alloy 7075-T6 was selected for all components. This alloy is the industry-standard material for primary aerospace structural members, used in Boeing 737 and Airbus A320 structural frames. It offers the highest strength-to-weight ratio in the 7xxx series and is well-characterised for limit-load FEA studies.</w:t>
      </w:r>
    </w:p>
    <w:p w:rsidR="003310F7" w:rsidRDefault="003310F7"/>
    <w:tbl>
      <w:tblPr>
        <w:tblStyle w:val="TableGrid"/>
        <w:tblW w:w="0" w:type="auto"/>
        <w:tblLook w:val="04A0" w:firstRow="1" w:lastRow="0" w:firstColumn="1" w:lastColumn="0" w:noHBand="0" w:noVBand="1"/>
      </w:tblPr>
      <w:tblGrid>
        <w:gridCol w:w="3600"/>
        <w:gridCol w:w="2160"/>
        <w:gridCol w:w="2160"/>
      </w:tblGrid>
      <w:tr w:rsidR="003310F7">
        <w:tc>
          <w:tcPr>
            <w:tcW w:w="3600" w:type="dxa"/>
            <w:shd w:val="clear" w:color="auto" w:fill="1F3864"/>
          </w:tcPr>
          <w:p w:rsidR="003310F7" w:rsidRDefault="002951A3">
            <w:pPr>
              <w:spacing w:before="40" w:after="40"/>
            </w:pPr>
            <w:r>
              <w:rPr>
                <w:b/>
                <w:color w:val="FFFFFF"/>
                <w:sz w:val="19"/>
              </w:rPr>
              <w:t>Property</w:t>
            </w:r>
          </w:p>
        </w:tc>
        <w:tc>
          <w:tcPr>
            <w:tcW w:w="2160" w:type="dxa"/>
            <w:shd w:val="clear" w:color="auto" w:fill="1F3864"/>
          </w:tcPr>
          <w:p w:rsidR="003310F7" w:rsidRDefault="002951A3">
            <w:pPr>
              <w:spacing w:before="40" w:after="40"/>
            </w:pPr>
            <w:r>
              <w:rPr>
                <w:b/>
                <w:color w:val="FFFFFF"/>
                <w:sz w:val="19"/>
              </w:rPr>
              <w:t>Value</w:t>
            </w:r>
          </w:p>
        </w:tc>
        <w:tc>
          <w:tcPr>
            <w:tcW w:w="2160" w:type="dxa"/>
            <w:shd w:val="clear" w:color="auto" w:fill="1F3864"/>
          </w:tcPr>
          <w:p w:rsidR="003310F7" w:rsidRDefault="002951A3">
            <w:pPr>
              <w:spacing w:before="40" w:after="40"/>
            </w:pPr>
            <w:r>
              <w:rPr>
                <w:b/>
                <w:color w:val="FFFFFF"/>
                <w:sz w:val="19"/>
              </w:rPr>
              <w:t>Unit</w:t>
            </w:r>
          </w:p>
        </w:tc>
      </w:tr>
      <w:tr w:rsidR="003310F7">
        <w:tc>
          <w:tcPr>
            <w:tcW w:w="3600" w:type="dxa"/>
            <w:shd w:val="clear" w:color="auto" w:fill="DCE6F1"/>
          </w:tcPr>
          <w:p w:rsidR="003310F7" w:rsidRDefault="002951A3">
            <w:pPr>
              <w:spacing w:before="40" w:after="40"/>
            </w:pPr>
            <w:r>
              <w:rPr>
                <w:sz w:val="19"/>
              </w:rPr>
              <w:t>Yield strength</w:t>
            </w:r>
          </w:p>
        </w:tc>
        <w:tc>
          <w:tcPr>
            <w:tcW w:w="2160" w:type="dxa"/>
            <w:shd w:val="clear" w:color="auto" w:fill="DCE6F1"/>
          </w:tcPr>
          <w:p w:rsidR="003310F7" w:rsidRDefault="002951A3">
            <w:pPr>
              <w:spacing w:before="40" w:after="40"/>
            </w:pPr>
            <w:r>
              <w:rPr>
                <w:sz w:val="19"/>
              </w:rPr>
              <w:t>505</w:t>
            </w:r>
          </w:p>
        </w:tc>
        <w:tc>
          <w:tcPr>
            <w:tcW w:w="2160" w:type="dxa"/>
            <w:shd w:val="clear" w:color="auto" w:fill="DCE6F1"/>
          </w:tcPr>
          <w:p w:rsidR="003310F7" w:rsidRDefault="002951A3">
            <w:pPr>
              <w:spacing w:before="40" w:after="40"/>
            </w:pPr>
            <w:r>
              <w:rPr>
                <w:sz w:val="19"/>
              </w:rPr>
              <w:t>MPa</w:t>
            </w:r>
          </w:p>
        </w:tc>
      </w:tr>
      <w:tr w:rsidR="003310F7">
        <w:tc>
          <w:tcPr>
            <w:tcW w:w="3600" w:type="dxa"/>
            <w:shd w:val="clear" w:color="auto" w:fill="FFFFFF"/>
          </w:tcPr>
          <w:p w:rsidR="003310F7" w:rsidRDefault="002951A3">
            <w:pPr>
              <w:spacing w:before="40" w:after="40"/>
            </w:pPr>
            <w:r>
              <w:rPr>
                <w:sz w:val="19"/>
              </w:rPr>
              <w:t>Ultimate tensile strength</w:t>
            </w:r>
          </w:p>
        </w:tc>
        <w:tc>
          <w:tcPr>
            <w:tcW w:w="2160" w:type="dxa"/>
            <w:shd w:val="clear" w:color="auto" w:fill="FFFFFF"/>
          </w:tcPr>
          <w:p w:rsidR="003310F7" w:rsidRDefault="002951A3">
            <w:pPr>
              <w:spacing w:before="40" w:after="40"/>
            </w:pPr>
            <w:r>
              <w:rPr>
                <w:sz w:val="19"/>
              </w:rPr>
              <w:t>570</w:t>
            </w:r>
          </w:p>
        </w:tc>
        <w:tc>
          <w:tcPr>
            <w:tcW w:w="2160" w:type="dxa"/>
            <w:shd w:val="clear" w:color="auto" w:fill="FFFFFF"/>
          </w:tcPr>
          <w:p w:rsidR="003310F7" w:rsidRDefault="002951A3">
            <w:pPr>
              <w:spacing w:before="40" w:after="40"/>
            </w:pPr>
            <w:r>
              <w:rPr>
                <w:sz w:val="19"/>
              </w:rPr>
              <w:t>MPa</w:t>
            </w:r>
          </w:p>
        </w:tc>
      </w:tr>
      <w:tr w:rsidR="003310F7">
        <w:tc>
          <w:tcPr>
            <w:tcW w:w="3600" w:type="dxa"/>
            <w:shd w:val="clear" w:color="auto" w:fill="DCE6F1"/>
          </w:tcPr>
          <w:p w:rsidR="003310F7" w:rsidRDefault="002951A3">
            <w:pPr>
              <w:spacing w:before="40" w:after="40"/>
            </w:pPr>
            <w:r>
              <w:rPr>
                <w:sz w:val="19"/>
              </w:rPr>
              <w:t>Young's modulus</w:t>
            </w:r>
          </w:p>
        </w:tc>
        <w:tc>
          <w:tcPr>
            <w:tcW w:w="2160" w:type="dxa"/>
            <w:shd w:val="clear" w:color="auto" w:fill="DCE6F1"/>
          </w:tcPr>
          <w:p w:rsidR="003310F7" w:rsidRDefault="002951A3">
            <w:pPr>
              <w:spacing w:before="40" w:after="40"/>
            </w:pPr>
            <w:r>
              <w:rPr>
                <w:sz w:val="19"/>
              </w:rPr>
              <w:t>72,000</w:t>
            </w:r>
          </w:p>
        </w:tc>
        <w:tc>
          <w:tcPr>
            <w:tcW w:w="2160" w:type="dxa"/>
            <w:shd w:val="clear" w:color="auto" w:fill="DCE6F1"/>
          </w:tcPr>
          <w:p w:rsidR="003310F7" w:rsidRDefault="002951A3">
            <w:pPr>
              <w:spacing w:before="40" w:after="40"/>
            </w:pPr>
            <w:r>
              <w:rPr>
                <w:sz w:val="19"/>
              </w:rPr>
              <w:t>MPa</w:t>
            </w:r>
          </w:p>
        </w:tc>
      </w:tr>
      <w:tr w:rsidR="003310F7">
        <w:tc>
          <w:tcPr>
            <w:tcW w:w="3600" w:type="dxa"/>
            <w:shd w:val="clear" w:color="auto" w:fill="FFFFFF"/>
          </w:tcPr>
          <w:p w:rsidR="003310F7" w:rsidRDefault="002951A3">
            <w:pPr>
              <w:spacing w:before="40" w:after="40"/>
            </w:pPr>
            <w:r>
              <w:rPr>
                <w:sz w:val="19"/>
              </w:rPr>
              <w:t>Poisson's ratio</w:t>
            </w:r>
          </w:p>
        </w:tc>
        <w:tc>
          <w:tcPr>
            <w:tcW w:w="2160" w:type="dxa"/>
            <w:shd w:val="clear" w:color="auto" w:fill="FFFFFF"/>
          </w:tcPr>
          <w:p w:rsidR="003310F7" w:rsidRDefault="002951A3">
            <w:pPr>
              <w:spacing w:before="40" w:after="40"/>
            </w:pPr>
            <w:r>
              <w:rPr>
                <w:sz w:val="19"/>
              </w:rPr>
              <w:t>0.33</w:t>
            </w:r>
          </w:p>
        </w:tc>
        <w:tc>
          <w:tcPr>
            <w:tcW w:w="2160" w:type="dxa"/>
            <w:shd w:val="clear" w:color="auto" w:fill="FFFFFF"/>
          </w:tcPr>
          <w:p w:rsidR="003310F7" w:rsidRDefault="003310F7">
            <w:pPr>
              <w:spacing w:before="40" w:after="40"/>
            </w:pPr>
          </w:p>
        </w:tc>
      </w:tr>
      <w:tr w:rsidR="003310F7">
        <w:tc>
          <w:tcPr>
            <w:tcW w:w="3600" w:type="dxa"/>
            <w:shd w:val="clear" w:color="auto" w:fill="DCE6F1"/>
          </w:tcPr>
          <w:p w:rsidR="003310F7" w:rsidRDefault="002951A3">
            <w:pPr>
              <w:spacing w:before="40" w:after="40"/>
            </w:pPr>
            <w:r>
              <w:rPr>
                <w:sz w:val="19"/>
              </w:rPr>
              <w:t>Density</w:t>
            </w:r>
          </w:p>
        </w:tc>
        <w:tc>
          <w:tcPr>
            <w:tcW w:w="2160" w:type="dxa"/>
            <w:shd w:val="clear" w:color="auto" w:fill="DCE6F1"/>
          </w:tcPr>
          <w:p w:rsidR="003310F7" w:rsidRDefault="002951A3">
            <w:pPr>
              <w:spacing w:before="40" w:after="40"/>
            </w:pPr>
            <w:r>
              <w:rPr>
                <w:sz w:val="19"/>
              </w:rPr>
              <w:t>2,810</w:t>
            </w:r>
          </w:p>
        </w:tc>
        <w:tc>
          <w:tcPr>
            <w:tcW w:w="2160" w:type="dxa"/>
            <w:shd w:val="clear" w:color="auto" w:fill="DCE6F1"/>
          </w:tcPr>
          <w:p w:rsidR="003310F7" w:rsidRDefault="002951A3">
            <w:pPr>
              <w:spacing w:before="40" w:after="40"/>
            </w:pPr>
            <w:r>
              <w:rPr>
                <w:sz w:val="19"/>
              </w:rPr>
              <w:t>kg/m3</w:t>
            </w:r>
          </w:p>
        </w:tc>
      </w:tr>
      <w:tr w:rsidR="003310F7">
        <w:tc>
          <w:tcPr>
            <w:tcW w:w="3600" w:type="dxa"/>
            <w:shd w:val="clear" w:color="auto" w:fill="FFFFFF"/>
          </w:tcPr>
          <w:p w:rsidR="003310F7" w:rsidRDefault="002951A3">
            <w:pPr>
              <w:spacing w:before="40" w:after="40"/>
            </w:pPr>
            <w:r>
              <w:rPr>
                <w:sz w:val="19"/>
              </w:rPr>
              <w:t>Shear modulus</w:t>
            </w:r>
          </w:p>
        </w:tc>
        <w:tc>
          <w:tcPr>
            <w:tcW w:w="2160" w:type="dxa"/>
            <w:shd w:val="clear" w:color="auto" w:fill="FFFFFF"/>
          </w:tcPr>
          <w:p w:rsidR="003310F7" w:rsidRDefault="002951A3">
            <w:pPr>
              <w:spacing w:before="40" w:after="40"/>
            </w:pPr>
            <w:r>
              <w:rPr>
                <w:sz w:val="19"/>
              </w:rPr>
              <w:t>26,900</w:t>
            </w:r>
          </w:p>
        </w:tc>
        <w:tc>
          <w:tcPr>
            <w:tcW w:w="2160" w:type="dxa"/>
            <w:shd w:val="clear" w:color="auto" w:fill="FFFFFF"/>
          </w:tcPr>
          <w:p w:rsidR="003310F7" w:rsidRDefault="002951A3">
            <w:pPr>
              <w:spacing w:before="40" w:after="40"/>
            </w:pPr>
            <w:r>
              <w:rPr>
                <w:sz w:val="19"/>
              </w:rPr>
              <w:t>MPa</w:t>
            </w:r>
          </w:p>
        </w:tc>
      </w:tr>
    </w:tbl>
    <w:p w:rsidR="003310F7" w:rsidRDefault="003310F7">
      <w:pPr>
        <w:spacing w:after="80"/>
      </w:pPr>
    </w:p>
    <w:p w:rsidR="003310F7" w:rsidRDefault="002951A3">
      <w:r>
        <w:br w:type="page"/>
      </w:r>
    </w:p>
    <w:p w:rsidR="003310F7" w:rsidRDefault="002951A3">
      <w:pPr>
        <w:pStyle w:val="Heading1"/>
        <w:pBdr>
          <w:bottom w:val="single" w:sz="6" w:space="4" w:color="1F3864"/>
        </w:pBdr>
      </w:pPr>
      <w:r>
        <w:t>6.   CAD Geometry</w:t>
      </w:r>
    </w:p>
    <w:p w:rsidR="003310F7" w:rsidRDefault="002951A3">
      <w:pPr>
        <w:pStyle w:val="Heading2"/>
      </w:pPr>
      <w:r>
        <w:t>6.1   Modeling Approach</w:t>
      </w:r>
    </w:p>
    <w:p w:rsidR="003310F7" w:rsidRDefault="002951A3">
      <w:pPr>
        <w:jc w:val="both"/>
      </w:pPr>
      <w:r>
        <w:t>The entire strut was modeled as a single integrated monolithic part in SolidWorks 2023. The barrel, attachment lug, and axle flange are extruded as one continuous solid body. This eliminates artificial bonded contact interfaces and allows the FEA to capture realistic load transfer without joint compliance artifacts.</w:t>
      </w:r>
    </w:p>
    <w:p w:rsidR="003310F7" w:rsidRDefault="002951A3">
      <w:pPr>
        <w:pStyle w:val="Heading2"/>
      </w:pPr>
      <w:r>
        <w:t>6.2   Key Dimensions</w:t>
      </w:r>
    </w:p>
    <w:tbl>
      <w:tblPr>
        <w:tblStyle w:val="TableGrid"/>
        <w:tblW w:w="0" w:type="auto"/>
        <w:tblLook w:val="04A0" w:firstRow="1" w:lastRow="0" w:firstColumn="1" w:lastColumn="0" w:noHBand="0" w:noVBand="1"/>
      </w:tblPr>
      <w:tblGrid>
        <w:gridCol w:w="2830"/>
        <w:gridCol w:w="1852"/>
        <w:gridCol w:w="4174"/>
      </w:tblGrid>
      <w:tr w:rsidR="003310F7">
        <w:tc>
          <w:tcPr>
            <w:tcW w:w="2880" w:type="dxa"/>
            <w:shd w:val="clear" w:color="auto" w:fill="1F3864"/>
          </w:tcPr>
          <w:p w:rsidR="003310F7" w:rsidRDefault="002951A3">
            <w:pPr>
              <w:spacing w:before="40" w:after="40"/>
            </w:pPr>
            <w:r>
              <w:rPr>
                <w:b/>
                <w:color w:val="FFFFFF"/>
                <w:sz w:val="19"/>
              </w:rPr>
              <w:t>Feature</w:t>
            </w:r>
          </w:p>
        </w:tc>
        <w:tc>
          <w:tcPr>
            <w:tcW w:w="1872" w:type="dxa"/>
            <w:shd w:val="clear" w:color="auto" w:fill="1F3864"/>
          </w:tcPr>
          <w:p w:rsidR="003310F7" w:rsidRDefault="002951A3">
            <w:pPr>
              <w:spacing w:before="40" w:after="40"/>
            </w:pPr>
            <w:r>
              <w:rPr>
                <w:b/>
                <w:color w:val="FFFFFF"/>
                <w:sz w:val="19"/>
              </w:rPr>
              <w:t>Dimension</w:t>
            </w:r>
          </w:p>
        </w:tc>
        <w:tc>
          <w:tcPr>
            <w:tcW w:w="4248" w:type="dxa"/>
            <w:shd w:val="clear" w:color="auto" w:fill="1F3864"/>
          </w:tcPr>
          <w:p w:rsidR="003310F7" w:rsidRDefault="002951A3">
            <w:pPr>
              <w:spacing w:before="40" w:after="40"/>
            </w:pPr>
            <w:r>
              <w:rPr>
                <w:b/>
                <w:color w:val="FFFFFF"/>
                <w:sz w:val="19"/>
              </w:rPr>
              <w:t>Engineering Basis</w:t>
            </w:r>
          </w:p>
        </w:tc>
      </w:tr>
      <w:tr w:rsidR="003310F7">
        <w:tc>
          <w:tcPr>
            <w:tcW w:w="2880" w:type="dxa"/>
            <w:shd w:val="clear" w:color="auto" w:fill="DCE6F1"/>
          </w:tcPr>
          <w:p w:rsidR="003310F7" w:rsidRDefault="002951A3">
            <w:pPr>
              <w:spacing w:before="40" w:after="40"/>
            </w:pPr>
            <w:r>
              <w:rPr>
                <w:sz w:val="19"/>
              </w:rPr>
              <w:t>Outer diameter (OD)</w:t>
            </w:r>
          </w:p>
        </w:tc>
        <w:tc>
          <w:tcPr>
            <w:tcW w:w="1872" w:type="dxa"/>
            <w:shd w:val="clear" w:color="auto" w:fill="DCE6F1"/>
          </w:tcPr>
          <w:p w:rsidR="003310F7" w:rsidRDefault="002951A3">
            <w:pPr>
              <w:spacing w:before="40" w:after="40"/>
            </w:pPr>
            <w:r>
              <w:rPr>
                <w:sz w:val="19"/>
              </w:rPr>
              <w:t>80 mm</w:t>
            </w:r>
          </w:p>
        </w:tc>
        <w:tc>
          <w:tcPr>
            <w:tcW w:w="4248" w:type="dxa"/>
            <w:shd w:val="clear" w:color="auto" w:fill="DCE6F1"/>
          </w:tcPr>
          <w:p w:rsidR="003310F7" w:rsidRDefault="002951A3">
            <w:pPr>
              <w:spacing w:before="40" w:after="40"/>
            </w:pPr>
            <w:r>
              <w:rPr>
                <w:sz w:val="19"/>
              </w:rPr>
              <w:t>Realistic for light GA main gear strut</w:t>
            </w:r>
          </w:p>
        </w:tc>
      </w:tr>
      <w:tr w:rsidR="003310F7">
        <w:tc>
          <w:tcPr>
            <w:tcW w:w="2880" w:type="dxa"/>
            <w:shd w:val="clear" w:color="auto" w:fill="FFFFFF"/>
          </w:tcPr>
          <w:p w:rsidR="003310F7" w:rsidRDefault="002951A3">
            <w:pPr>
              <w:spacing w:before="40" w:after="40"/>
            </w:pPr>
            <w:r>
              <w:rPr>
                <w:sz w:val="19"/>
              </w:rPr>
              <w:t>Wall thickness (t)</w:t>
            </w:r>
          </w:p>
        </w:tc>
        <w:tc>
          <w:tcPr>
            <w:tcW w:w="1872" w:type="dxa"/>
            <w:shd w:val="clear" w:color="auto" w:fill="FFFFFF"/>
          </w:tcPr>
          <w:p w:rsidR="003310F7" w:rsidRDefault="002951A3">
            <w:pPr>
              <w:spacing w:before="40" w:after="40"/>
            </w:pPr>
            <w:r>
              <w:rPr>
                <w:sz w:val="19"/>
              </w:rPr>
              <w:t>5 mm</w:t>
            </w:r>
          </w:p>
        </w:tc>
        <w:tc>
          <w:tcPr>
            <w:tcW w:w="4248" w:type="dxa"/>
            <w:shd w:val="clear" w:color="auto" w:fill="FFFFFF"/>
          </w:tcPr>
          <w:p w:rsidR="003310F7" w:rsidRDefault="002951A3">
            <w:pPr>
              <w:spacing w:before="40" w:after="40"/>
            </w:pPr>
            <w:r>
              <w:rPr>
                <w:sz w:val="19"/>
              </w:rPr>
              <w:t>Baseline from MATLAB parametric study</w:t>
            </w:r>
          </w:p>
        </w:tc>
      </w:tr>
      <w:tr w:rsidR="003310F7">
        <w:tc>
          <w:tcPr>
            <w:tcW w:w="2880" w:type="dxa"/>
            <w:shd w:val="clear" w:color="auto" w:fill="DCE6F1"/>
          </w:tcPr>
          <w:p w:rsidR="003310F7" w:rsidRDefault="002951A3">
            <w:pPr>
              <w:spacing w:before="40" w:after="40"/>
            </w:pPr>
            <w:r>
              <w:rPr>
                <w:sz w:val="19"/>
              </w:rPr>
              <w:t>Inner diameter (ID)</w:t>
            </w:r>
          </w:p>
        </w:tc>
        <w:tc>
          <w:tcPr>
            <w:tcW w:w="1872" w:type="dxa"/>
            <w:shd w:val="clear" w:color="auto" w:fill="DCE6F1"/>
          </w:tcPr>
          <w:p w:rsidR="003310F7" w:rsidRDefault="002951A3">
            <w:pPr>
              <w:spacing w:before="40" w:after="40"/>
            </w:pPr>
            <w:r>
              <w:rPr>
                <w:sz w:val="19"/>
              </w:rPr>
              <w:t>70 mm</w:t>
            </w:r>
          </w:p>
        </w:tc>
        <w:tc>
          <w:tcPr>
            <w:tcW w:w="4248" w:type="dxa"/>
            <w:shd w:val="clear" w:color="auto" w:fill="DCE6F1"/>
          </w:tcPr>
          <w:p w:rsidR="003310F7" w:rsidRDefault="002951A3">
            <w:pPr>
              <w:spacing w:before="40" w:after="40"/>
            </w:pPr>
            <w:r>
              <w:rPr>
                <w:sz w:val="19"/>
              </w:rPr>
              <w:t>OD minus 2t</w:t>
            </w:r>
          </w:p>
        </w:tc>
      </w:tr>
      <w:tr w:rsidR="003310F7">
        <w:tc>
          <w:tcPr>
            <w:tcW w:w="2880" w:type="dxa"/>
            <w:shd w:val="clear" w:color="auto" w:fill="FFFFFF"/>
          </w:tcPr>
          <w:p w:rsidR="003310F7" w:rsidRDefault="002951A3">
            <w:pPr>
              <w:spacing w:before="40" w:after="40"/>
            </w:pPr>
            <w:r>
              <w:rPr>
                <w:sz w:val="19"/>
              </w:rPr>
              <w:t>Barrel length</w:t>
            </w:r>
          </w:p>
        </w:tc>
        <w:tc>
          <w:tcPr>
            <w:tcW w:w="1872" w:type="dxa"/>
            <w:shd w:val="clear" w:color="auto" w:fill="FFFFFF"/>
          </w:tcPr>
          <w:p w:rsidR="003310F7" w:rsidRDefault="002951A3">
            <w:pPr>
              <w:spacing w:before="40" w:after="40"/>
            </w:pPr>
            <w:r>
              <w:rPr>
                <w:sz w:val="19"/>
              </w:rPr>
              <w:t>400 mm</w:t>
            </w:r>
          </w:p>
        </w:tc>
        <w:tc>
          <w:tcPr>
            <w:tcW w:w="4248" w:type="dxa"/>
            <w:shd w:val="clear" w:color="auto" w:fill="FFFFFF"/>
          </w:tcPr>
          <w:p w:rsidR="003310F7" w:rsidRDefault="002951A3">
            <w:pPr>
              <w:spacing w:before="40" w:after="40"/>
            </w:pPr>
            <w:r>
              <w:rPr>
                <w:sz w:val="19"/>
              </w:rPr>
              <w:t>Moment arm for bending calculation</w:t>
            </w:r>
          </w:p>
        </w:tc>
      </w:tr>
      <w:tr w:rsidR="003310F7">
        <w:tc>
          <w:tcPr>
            <w:tcW w:w="2880" w:type="dxa"/>
            <w:shd w:val="clear" w:color="auto" w:fill="DCE6F1"/>
          </w:tcPr>
          <w:p w:rsidR="003310F7" w:rsidRDefault="002951A3">
            <w:pPr>
              <w:spacing w:before="40" w:after="40"/>
            </w:pPr>
            <w:r>
              <w:rPr>
                <w:sz w:val="19"/>
              </w:rPr>
              <w:t>Upper lug height</w:t>
            </w:r>
          </w:p>
        </w:tc>
        <w:tc>
          <w:tcPr>
            <w:tcW w:w="1872" w:type="dxa"/>
            <w:shd w:val="clear" w:color="auto" w:fill="DCE6F1"/>
          </w:tcPr>
          <w:p w:rsidR="003310F7" w:rsidRDefault="002951A3">
            <w:pPr>
              <w:spacing w:before="40" w:after="40"/>
            </w:pPr>
            <w:r>
              <w:rPr>
                <w:sz w:val="19"/>
              </w:rPr>
              <w:t>60 mm</w:t>
            </w:r>
          </w:p>
        </w:tc>
        <w:tc>
          <w:tcPr>
            <w:tcW w:w="4248" w:type="dxa"/>
            <w:shd w:val="clear" w:color="auto" w:fill="DCE6F1"/>
          </w:tcPr>
          <w:p w:rsidR="003310F7" w:rsidRDefault="002951A3">
            <w:pPr>
              <w:spacing w:before="40" w:after="40"/>
            </w:pPr>
            <w:r>
              <w:rPr>
                <w:sz w:val="19"/>
              </w:rPr>
              <w:t>Proportional to pin hole and load path</w:t>
            </w:r>
          </w:p>
        </w:tc>
      </w:tr>
      <w:tr w:rsidR="003310F7">
        <w:tc>
          <w:tcPr>
            <w:tcW w:w="2880" w:type="dxa"/>
            <w:shd w:val="clear" w:color="auto" w:fill="FFFFFF"/>
          </w:tcPr>
          <w:p w:rsidR="003310F7" w:rsidRDefault="002951A3">
            <w:pPr>
              <w:spacing w:before="40" w:after="40"/>
            </w:pPr>
            <w:r>
              <w:rPr>
                <w:sz w:val="19"/>
              </w:rPr>
              <w:t>Lug pin hole diameter</w:t>
            </w:r>
          </w:p>
        </w:tc>
        <w:tc>
          <w:tcPr>
            <w:tcW w:w="1872" w:type="dxa"/>
            <w:shd w:val="clear" w:color="auto" w:fill="FFFFFF"/>
          </w:tcPr>
          <w:p w:rsidR="003310F7" w:rsidRDefault="002951A3">
            <w:pPr>
              <w:spacing w:before="40" w:after="40"/>
            </w:pPr>
            <w:r>
              <w:rPr>
                <w:sz w:val="19"/>
              </w:rPr>
              <w:t>20 mm</w:t>
            </w:r>
          </w:p>
        </w:tc>
        <w:tc>
          <w:tcPr>
            <w:tcW w:w="4248" w:type="dxa"/>
            <w:shd w:val="clear" w:color="auto" w:fill="FFFFFF"/>
          </w:tcPr>
          <w:p w:rsidR="003310F7" w:rsidRDefault="002951A3">
            <w:pPr>
              <w:spacing w:before="40" w:after="40"/>
            </w:pPr>
            <w:r>
              <w:rPr>
                <w:sz w:val="19"/>
              </w:rPr>
              <w:t>Airframe attachment pin interface</w:t>
            </w:r>
          </w:p>
        </w:tc>
      </w:tr>
      <w:tr w:rsidR="003310F7">
        <w:tc>
          <w:tcPr>
            <w:tcW w:w="2880" w:type="dxa"/>
            <w:shd w:val="clear" w:color="auto" w:fill="DCE6F1"/>
          </w:tcPr>
          <w:p w:rsidR="003310F7" w:rsidRDefault="002951A3">
            <w:pPr>
              <w:spacing w:before="40" w:after="40"/>
            </w:pPr>
            <w:r>
              <w:rPr>
                <w:sz w:val="19"/>
              </w:rPr>
              <w:t>Flange outer diameter</w:t>
            </w:r>
          </w:p>
        </w:tc>
        <w:tc>
          <w:tcPr>
            <w:tcW w:w="1872" w:type="dxa"/>
            <w:shd w:val="clear" w:color="auto" w:fill="DCE6F1"/>
          </w:tcPr>
          <w:p w:rsidR="003310F7" w:rsidRDefault="002951A3">
            <w:pPr>
              <w:spacing w:before="40" w:after="40"/>
            </w:pPr>
            <w:r>
              <w:rPr>
                <w:sz w:val="19"/>
              </w:rPr>
              <w:t>120 mm</w:t>
            </w:r>
          </w:p>
        </w:tc>
        <w:tc>
          <w:tcPr>
            <w:tcW w:w="4248" w:type="dxa"/>
            <w:shd w:val="clear" w:color="auto" w:fill="DCE6F1"/>
          </w:tcPr>
          <w:p w:rsidR="003310F7" w:rsidRDefault="002951A3">
            <w:pPr>
              <w:spacing w:before="40" w:after="40"/>
            </w:pPr>
            <w:r>
              <w:rPr>
                <w:sz w:val="19"/>
              </w:rPr>
              <w:t>Wheel axle mount interface</w:t>
            </w:r>
          </w:p>
        </w:tc>
      </w:tr>
      <w:tr w:rsidR="003310F7">
        <w:tc>
          <w:tcPr>
            <w:tcW w:w="2880" w:type="dxa"/>
            <w:shd w:val="clear" w:color="auto" w:fill="FFFFFF"/>
          </w:tcPr>
          <w:p w:rsidR="003310F7" w:rsidRDefault="002951A3">
            <w:pPr>
              <w:spacing w:before="40" w:after="40"/>
            </w:pPr>
            <w:r>
              <w:rPr>
                <w:sz w:val="19"/>
              </w:rPr>
              <w:t>Axle bore diameter</w:t>
            </w:r>
          </w:p>
        </w:tc>
        <w:tc>
          <w:tcPr>
            <w:tcW w:w="1872" w:type="dxa"/>
            <w:shd w:val="clear" w:color="auto" w:fill="FFFFFF"/>
          </w:tcPr>
          <w:p w:rsidR="003310F7" w:rsidRDefault="002951A3">
            <w:pPr>
              <w:spacing w:before="40" w:after="40"/>
            </w:pPr>
            <w:r>
              <w:rPr>
                <w:sz w:val="19"/>
              </w:rPr>
              <w:t>30 mm</w:t>
            </w:r>
          </w:p>
        </w:tc>
        <w:tc>
          <w:tcPr>
            <w:tcW w:w="4248" w:type="dxa"/>
            <w:shd w:val="clear" w:color="auto" w:fill="FFFFFF"/>
          </w:tcPr>
          <w:p w:rsidR="003310F7" w:rsidRDefault="002951A3">
            <w:pPr>
              <w:spacing w:before="40" w:after="40"/>
            </w:pPr>
            <w:r>
              <w:rPr>
                <w:sz w:val="19"/>
              </w:rPr>
              <w:t>Axle pin clearance</w:t>
            </w:r>
          </w:p>
        </w:tc>
      </w:tr>
      <w:tr w:rsidR="003310F7">
        <w:tc>
          <w:tcPr>
            <w:tcW w:w="2880" w:type="dxa"/>
            <w:shd w:val="clear" w:color="auto" w:fill="DCE6F1"/>
          </w:tcPr>
          <w:p w:rsidR="003310F7" w:rsidRDefault="002951A3">
            <w:pPr>
              <w:spacing w:before="40" w:after="40"/>
            </w:pPr>
            <w:r>
              <w:rPr>
                <w:sz w:val="19"/>
              </w:rPr>
              <w:t>Flange thickness</w:t>
            </w:r>
          </w:p>
        </w:tc>
        <w:tc>
          <w:tcPr>
            <w:tcW w:w="1872" w:type="dxa"/>
            <w:shd w:val="clear" w:color="auto" w:fill="DCE6F1"/>
          </w:tcPr>
          <w:p w:rsidR="003310F7" w:rsidRDefault="002951A3">
            <w:pPr>
              <w:spacing w:before="40" w:after="40"/>
            </w:pPr>
            <w:r>
              <w:rPr>
                <w:sz w:val="19"/>
              </w:rPr>
              <w:t>15 mm</w:t>
            </w:r>
          </w:p>
        </w:tc>
        <w:tc>
          <w:tcPr>
            <w:tcW w:w="4248" w:type="dxa"/>
            <w:shd w:val="clear" w:color="auto" w:fill="DCE6F1"/>
          </w:tcPr>
          <w:p w:rsidR="003310F7" w:rsidRDefault="002951A3">
            <w:pPr>
              <w:spacing w:before="40" w:after="40"/>
            </w:pPr>
            <w:r>
              <w:rPr>
                <w:sz w:val="19"/>
              </w:rPr>
              <w:t>Load distribution at axle interface</w:t>
            </w:r>
          </w:p>
        </w:tc>
      </w:tr>
      <w:tr w:rsidR="003310F7">
        <w:tc>
          <w:tcPr>
            <w:tcW w:w="2880" w:type="dxa"/>
            <w:shd w:val="clear" w:color="auto" w:fill="FFFFFF"/>
          </w:tcPr>
          <w:p w:rsidR="003310F7" w:rsidRDefault="002951A3">
            <w:pPr>
              <w:spacing w:before="40" w:after="40"/>
            </w:pPr>
            <w:r>
              <w:rPr>
                <w:sz w:val="19"/>
              </w:rPr>
              <w:t>Fillet radius at all junctions</w:t>
            </w:r>
          </w:p>
        </w:tc>
        <w:tc>
          <w:tcPr>
            <w:tcW w:w="1872" w:type="dxa"/>
            <w:shd w:val="clear" w:color="auto" w:fill="FFFFFF"/>
          </w:tcPr>
          <w:p w:rsidR="003310F7" w:rsidRDefault="002951A3">
            <w:pPr>
              <w:spacing w:before="40" w:after="40"/>
            </w:pPr>
            <w:r>
              <w:rPr>
                <w:sz w:val="19"/>
              </w:rPr>
              <w:t>5 mm</w:t>
            </w:r>
          </w:p>
        </w:tc>
        <w:tc>
          <w:tcPr>
            <w:tcW w:w="4248" w:type="dxa"/>
            <w:shd w:val="clear" w:color="auto" w:fill="FFFFFF"/>
          </w:tcPr>
          <w:p w:rsidR="003310F7" w:rsidRDefault="002951A3">
            <w:pPr>
              <w:spacing w:before="40" w:after="40"/>
            </w:pPr>
            <w:r>
              <w:rPr>
                <w:sz w:val="19"/>
              </w:rPr>
              <w:t>Stress concentration reduction</w:t>
            </w:r>
          </w:p>
        </w:tc>
      </w:tr>
    </w:tbl>
    <w:p w:rsidR="003310F7" w:rsidRDefault="003310F7">
      <w:pPr>
        <w:spacing w:after="80"/>
      </w:pPr>
    </w:p>
    <w:p w:rsidR="003310F7" w:rsidRDefault="002951A3">
      <w:pPr>
        <w:pStyle w:val="Heading2"/>
      </w:pPr>
      <w:r>
        <w:t>6.3   Simplifications Applied</w:t>
      </w:r>
    </w:p>
    <w:p w:rsidR="003310F7" w:rsidRDefault="002951A3">
      <w:pPr>
        <w:pStyle w:val="ListBullet"/>
        <w:spacing w:before="20" w:after="60"/>
      </w:pPr>
      <w:r>
        <w:t>No threads on any holes. Represented as plain bores. Noted as simplified fastener interfaces.</w:t>
      </w:r>
    </w:p>
    <w:p w:rsidR="003310F7" w:rsidRDefault="002951A3">
      <w:pPr>
        <w:pStyle w:val="ListBullet"/>
        <w:spacing w:before="20" w:after="60"/>
      </w:pPr>
      <w:r>
        <w:t>No internal piston or fluid chamber. Oleo mechanism excluded from structural scope.</w:t>
      </w:r>
    </w:p>
    <w:p w:rsidR="003310F7" w:rsidRDefault="002951A3">
      <w:pPr>
        <w:pStyle w:val="ListBullet"/>
        <w:spacing w:before="20" w:after="60"/>
      </w:pPr>
      <w:r>
        <w:t>Uniform wall thickness. Real struts taper. This is a conservative simplification.</w:t>
      </w:r>
    </w:p>
    <w:p w:rsidR="003310F7" w:rsidRDefault="002951A3">
      <w:pPr>
        <w:pStyle w:val="ListBullet"/>
        <w:spacing w:before="20" w:after="60"/>
      </w:pPr>
      <w:r>
        <w:t>No torque links. Kinematic components, not part of the vertical load path.</w:t>
      </w:r>
    </w:p>
    <w:p w:rsidR="003310F7" w:rsidRDefault="002951A3">
      <w:r>
        <w:br w:type="page"/>
      </w:r>
    </w:p>
    <w:p w:rsidR="003310F7" w:rsidRDefault="002951A3">
      <w:pPr>
        <w:pStyle w:val="Heading1"/>
        <w:pBdr>
          <w:bottom w:val="single" w:sz="6" w:space="4" w:color="1F3864"/>
        </w:pBdr>
      </w:pPr>
      <w:r>
        <w:t>7.   Analytical Stress Calculation</w:t>
      </w:r>
    </w:p>
    <w:p w:rsidR="003310F7" w:rsidRDefault="002951A3">
      <w:pPr>
        <w:pStyle w:val="Heading2"/>
      </w:pPr>
      <w:r>
        <w:t>7.1   Section Properties</w:t>
      </w:r>
    </w:p>
    <w:tbl>
      <w:tblPr>
        <w:tblStyle w:val="TableGrid"/>
        <w:tblW w:w="0" w:type="auto"/>
        <w:tblLook w:val="04A0" w:firstRow="1" w:lastRow="0" w:firstColumn="1" w:lastColumn="0" w:noHBand="0" w:noVBand="1"/>
      </w:tblPr>
      <w:tblGrid>
        <w:gridCol w:w="3118"/>
        <w:gridCol w:w="3540"/>
        <w:gridCol w:w="2198"/>
      </w:tblGrid>
      <w:tr w:rsidR="003310F7">
        <w:tc>
          <w:tcPr>
            <w:tcW w:w="3168" w:type="dxa"/>
            <w:shd w:val="clear" w:color="auto" w:fill="1F3864"/>
          </w:tcPr>
          <w:p w:rsidR="003310F7" w:rsidRDefault="002951A3">
            <w:pPr>
              <w:spacing w:before="40" w:after="40"/>
            </w:pPr>
            <w:r>
              <w:rPr>
                <w:b/>
                <w:color w:val="FFFFFF"/>
                <w:sz w:val="19"/>
              </w:rPr>
              <w:t>Property</w:t>
            </w:r>
          </w:p>
        </w:tc>
        <w:tc>
          <w:tcPr>
            <w:tcW w:w="3600" w:type="dxa"/>
            <w:shd w:val="clear" w:color="auto" w:fill="1F3864"/>
          </w:tcPr>
          <w:p w:rsidR="003310F7" w:rsidRDefault="002951A3">
            <w:pPr>
              <w:spacing w:before="40" w:after="40"/>
            </w:pPr>
            <w:r>
              <w:rPr>
                <w:b/>
                <w:color w:val="FFFFFF"/>
                <w:sz w:val="19"/>
              </w:rPr>
              <w:t>Formula</w:t>
            </w:r>
          </w:p>
        </w:tc>
        <w:tc>
          <w:tcPr>
            <w:tcW w:w="2232" w:type="dxa"/>
            <w:shd w:val="clear" w:color="auto" w:fill="1F3864"/>
          </w:tcPr>
          <w:p w:rsidR="003310F7" w:rsidRDefault="002951A3">
            <w:pPr>
              <w:spacing w:before="40" w:after="40"/>
            </w:pPr>
            <w:r>
              <w:rPr>
                <w:b/>
                <w:color w:val="FFFFFF"/>
                <w:sz w:val="19"/>
              </w:rPr>
              <w:t>Value</w:t>
            </w:r>
          </w:p>
        </w:tc>
      </w:tr>
      <w:tr w:rsidR="003310F7">
        <w:tc>
          <w:tcPr>
            <w:tcW w:w="3168" w:type="dxa"/>
            <w:shd w:val="clear" w:color="auto" w:fill="DCE6F1"/>
          </w:tcPr>
          <w:p w:rsidR="003310F7" w:rsidRDefault="002951A3">
            <w:pPr>
              <w:spacing w:before="40" w:after="40"/>
            </w:pPr>
            <w:r>
              <w:rPr>
                <w:sz w:val="19"/>
              </w:rPr>
              <w:t>Second moment of area (I)</w:t>
            </w:r>
          </w:p>
        </w:tc>
        <w:tc>
          <w:tcPr>
            <w:tcW w:w="3600" w:type="dxa"/>
            <w:shd w:val="clear" w:color="auto" w:fill="DCE6F1"/>
          </w:tcPr>
          <w:p w:rsidR="003310F7" w:rsidRDefault="002951A3">
            <w:pPr>
              <w:spacing w:before="40" w:after="40"/>
            </w:pPr>
            <w:r>
              <w:rPr>
                <w:sz w:val="19"/>
              </w:rPr>
              <w:t>(pi/64) x (OD^4 - ID^4)</w:t>
            </w:r>
          </w:p>
        </w:tc>
        <w:tc>
          <w:tcPr>
            <w:tcW w:w="2232" w:type="dxa"/>
            <w:shd w:val="clear" w:color="auto" w:fill="DCE6F1"/>
          </w:tcPr>
          <w:p w:rsidR="003310F7" w:rsidRDefault="002951A3">
            <w:pPr>
              <w:spacing w:before="40" w:after="40"/>
            </w:pPr>
            <w:r>
              <w:rPr>
                <w:sz w:val="19"/>
              </w:rPr>
              <w:t>8.32 x 10^-7 m^4</w:t>
            </w:r>
          </w:p>
        </w:tc>
      </w:tr>
      <w:tr w:rsidR="003310F7">
        <w:tc>
          <w:tcPr>
            <w:tcW w:w="3168" w:type="dxa"/>
            <w:shd w:val="clear" w:color="auto" w:fill="FFFFFF"/>
          </w:tcPr>
          <w:p w:rsidR="003310F7" w:rsidRDefault="002951A3">
            <w:pPr>
              <w:spacing w:before="40" w:after="40"/>
            </w:pPr>
            <w:r>
              <w:rPr>
                <w:sz w:val="19"/>
              </w:rPr>
              <w:t>Cross-sectional area (A)</w:t>
            </w:r>
          </w:p>
        </w:tc>
        <w:tc>
          <w:tcPr>
            <w:tcW w:w="3600" w:type="dxa"/>
            <w:shd w:val="clear" w:color="auto" w:fill="FFFFFF"/>
          </w:tcPr>
          <w:p w:rsidR="003310F7" w:rsidRDefault="002951A3">
            <w:pPr>
              <w:spacing w:before="40" w:after="40"/>
            </w:pPr>
            <w:r>
              <w:rPr>
                <w:sz w:val="19"/>
              </w:rPr>
              <w:t>(pi/4) x (OD^2 - ID^2)</w:t>
            </w:r>
          </w:p>
        </w:tc>
        <w:tc>
          <w:tcPr>
            <w:tcW w:w="2232" w:type="dxa"/>
            <w:shd w:val="clear" w:color="auto" w:fill="FFFFFF"/>
          </w:tcPr>
          <w:p w:rsidR="003310F7" w:rsidRDefault="002951A3">
            <w:pPr>
              <w:spacing w:before="40" w:after="40"/>
            </w:pPr>
            <w:r>
              <w:rPr>
                <w:sz w:val="19"/>
              </w:rPr>
              <w:t>1.178 x 10^-3 m^2</w:t>
            </w:r>
          </w:p>
        </w:tc>
      </w:tr>
      <w:tr w:rsidR="003310F7">
        <w:tc>
          <w:tcPr>
            <w:tcW w:w="3168" w:type="dxa"/>
            <w:shd w:val="clear" w:color="auto" w:fill="DCE6F1"/>
          </w:tcPr>
          <w:p w:rsidR="003310F7" w:rsidRDefault="002951A3">
            <w:pPr>
              <w:spacing w:before="40" w:after="40"/>
            </w:pPr>
            <w:r>
              <w:rPr>
                <w:sz w:val="19"/>
              </w:rPr>
              <w:t>Outer fiber distance (c)</w:t>
            </w:r>
          </w:p>
        </w:tc>
        <w:tc>
          <w:tcPr>
            <w:tcW w:w="3600" w:type="dxa"/>
            <w:shd w:val="clear" w:color="auto" w:fill="DCE6F1"/>
          </w:tcPr>
          <w:p w:rsidR="003310F7" w:rsidRDefault="002951A3">
            <w:pPr>
              <w:spacing w:before="40" w:after="40"/>
            </w:pPr>
            <w:r>
              <w:rPr>
                <w:sz w:val="19"/>
              </w:rPr>
              <w:t>OD / 2</w:t>
            </w:r>
          </w:p>
        </w:tc>
        <w:tc>
          <w:tcPr>
            <w:tcW w:w="2232" w:type="dxa"/>
            <w:shd w:val="clear" w:color="auto" w:fill="DCE6F1"/>
          </w:tcPr>
          <w:p w:rsidR="003310F7" w:rsidRDefault="002951A3">
            <w:pPr>
              <w:spacing w:before="40" w:after="40"/>
            </w:pPr>
            <w:r>
              <w:rPr>
                <w:sz w:val="19"/>
              </w:rPr>
              <w:t>0.040 m</w:t>
            </w:r>
          </w:p>
        </w:tc>
      </w:tr>
    </w:tbl>
    <w:p w:rsidR="003310F7" w:rsidRDefault="003310F7">
      <w:pPr>
        <w:spacing w:after="80"/>
      </w:pPr>
    </w:p>
    <w:p w:rsidR="003310F7" w:rsidRDefault="002951A3">
      <w:pPr>
        <w:pStyle w:val="Heading2"/>
      </w:pPr>
      <w:r>
        <w:t>7.2   Combined Stress at Barrel Root</w:t>
      </w:r>
    </w:p>
    <w:p w:rsidR="003310F7" w:rsidRDefault="002951A3">
      <w:pPr>
        <w:jc w:val="both"/>
      </w:pPr>
      <w:r>
        <w:t>At the strut root the bending moment is maximum. Treating the strut as a cantilever fixed at the top and loaded vertically at the bottom gives:</w:t>
      </w:r>
    </w:p>
    <w:p w:rsidR="003310F7" w:rsidRDefault="003310F7"/>
    <w:p w:rsidR="003310F7" w:rsidRDefault="002951A3">
      <w:pPr>
        <w:spacing w:before="40" w:after="40"/>
        <w:jc w:val="center"/>
      </w:pPr>
      <w:r>
        <w:rPr>
          <w:rFonts w:ascii="Courier New" w:hAnsi="Courier New"/>
          <w:color w:val="1F3864"/>
          <w:sz w:val="20"/>
        </w:rPr>
        <w:t>M           =  F_limit x L            =  16,187 x 0.400   =  6,475 N.m</w:t>
      </w:r>
    </w:p>
    <w:p w:rsidR="003310F7" w:rsidRDefault="002951A3">
      <w:pPr>
        <w:spacing w:before="40" w:after="40"/>
        <w:jc w:val="center"/>
      </w:pPr>
      <w:r>
        <w:rPr>
          <w:rFonts w:ascii="Courier New" w:hAnsi="Courier New"/>
          <w:color w:val="1F3864"/>
          <w:sz w:val="20"/>
        </w:rPr>
        <w:t>s_bending   =  M x c / I              =  311.3 MPa</w:t>
      </w:r>
    </w:p>
    <w:p w:rsidR="003310F7" w:rsidRDefault="002951A3">
      <w:pPr>
        <w:spacing w:before="40" w:after="40"/>
        <w:jc w:val="center"/>
      </w:pPr>
      <w:r>
        <w:rPr>
          <w:rFonts w:ascii="Courier New" w:hAnsi="Courier New"/>
          <w:color w:val="1F3864"/>
          <w:sz w:val="20"/>
        </w:rPr>
        <w:t>s_axial     =  F_limit / A            =  13.7 MPa</w:t>
      </w:r>
    </w:p>
    <w:p w:rsidR="003310F7" w:rsidRDefault="002951A3">
      <w:pPr>
        <w:spacing w:before="40" w:after="40"/>
        <w:jc w:val="center"/>
      </w:pPr>
      <w:r>
        <w:rPr>
          <w:rFonts w:ascii="Courier New" w:hAnsi="Courier New"/>
          <w:color w:val="1F3864"/>
          <w:sz w:val="20"/>
        </w:rPr>
        <w:t>s_nominal   =  s_bending + s_axial   =  325.0 MPa</w:t>
      </w:r>
    </w:p>
    <w:p w:rsidR="003310F7" w:rsidRDefault="002951A3">
      <w:pPr>
        <w:pStyle w:val="Heading2"/>
      </w:pPr>
      <w:r>
        <w:t>7.3   Stress Concentration Correction</w:t>
      </w:r>
    </w:p>
    <w:p w:rsidR="003310F7" w:rsidRDefault="002951A3">
      <w:pPr>
        <w:jc w:val="both"/>
      </w:pPr>
      <w:r>
        <w:t>The nominal beam theory result assumes a sharp corner at the barrel root. The actual model has a 5 mm fillet at this junction. A stress concentration factor Kt = 1.4 is applied, which is the standard value for a filleted stepped hollow cylinder with r/D = 5/80 = 0.0625:</w:t>
      </w:r>
    </w:p>
    <w:p w:rsidR="003310F7" w:rsidRDefault="003310F7"/>
    <w:p w:rsidR="003310F7" w:rsidRDefault="002951A3">
      <w:pPr>
        <w:spacing w:before="40" w:after="40"/>
        <w:jc w:val="center"/>
      </w:pPr>
      <w:r>
        <w:rPr>
          <w:rFonts w:ascii="Courier New" w:hAnsi="Courier New"/>
          <w:color w:val="1F3864"/>
          <w:sz w:val="20"/>
        </w:rPr>
        <w:t>s_corrected  =  s_nominal / Kt  =  325.0 / 1.4  =  232.1 MPa</w:t>
      </w:r>
    </w:p>
    <w:p w:rsidR="003310F7" w:rsidRDefault="003310F7"/>
    <w:p w:rsidR="003310F7" w:rsidRDefault="002951A3">
      <w:pPr>
        <w:jc w:val="both"/>
      </w:pPr>
      <w:r>
        <w:t>This corrected value is the analytical prediction for peak stress at the filleted junction and is compared directly to FEA output in Section 11.</w:t>
      </w:r>
    </w:p>
    <w:p w:rsidR="003310F7" w:rsidRDefault="002951A3">
      <w:pPr>
        <w:pStyle w:val="Heading2"/>
      </w:pPr>
      <w:r>
        <w:t>7.4   Preliminary Safety Factor</w:t>
      </w:r>
    </w:p>
    <w:tbl>
      <w:tblPr>
        <w:tblStyle w:val="TableGrid"/>
        <w:tblW w:w="0" w:type="auto"/>
        <w:tblLook w:val="04A0" w:firstRow="1" w:lastRow="0" w:firstColumn="1" w:lastColumn="0" w:noHBand="0" w:noVBand="1"/>
      </w:tblPr>
      <w:tblGrid>
        <w:gridCol w:w="2829"/>
        <w:gridCol w:w="1701"/>
        <w:gridCol w:w="1699"/>
        <w:gridCol w:w="1136"/>
        <w:gridCol w:w="1491"/>
      </w:tblGrid>
      <w:tr w:rsidR="003310F7">
        <w:tc>
          <w:tcPr>
            <w:tcW w:w="2880" w:type="dxa"/>
            <w:shd w:val="clear" w:color="auto" w:fill="1F3864"/>
          </w:tcPr>
          <w:p w:rsidR="003310F7" w:rsidRDefault="002951A3">
            <w:pPr>
              <w:spacing w:before="40" w:after="40"/>
            </w:pPr>
            <w:r>
              <w:rPr>
                <w:b/>
                <w:color w:val="FFFFFF"/>
                <w:sz w:val="19"/>
              </w:rPr>
              <w:t>Check</w:t>
            </w:r>
          </w:p>
        </w:tc>
        <w:tc>
          <w:tcPr>
            <w:tcW w:w="1728" w:type="dxa"/>
            <w:shd w:val="clear" w:color="auto" w:fill="1F3864"/>
          </w:tcPr>
          <w:p w:rsidR="003310F7" w:rsidRDefault="002951A3">
            <w:pPr>
              <w:spacing w:before="40" w:after="40"/>
            </w:pPr>
            <w:r>
              <w:rPr>
                <w:b/>
                <w:color w:val="FFFFFF"/>
                <w:sz w:val="19"/>
              </w:rPr>
              <w:t>Stress</w:t>
            </w:r>
          </w:p>
        </w:tc>
        <w:tc>
          <w:tcPr>
            <w:tcW w:w="1728" w:type="dxa"/>
            <w:shd w:val="clear" w:color="auto" w:fill="1F3864"/>
          </w:tcPr>
          <w:p w:rsidR="003310F7" w:rsidRDefault="002951A3">
            <w:pPr>
              <w:spacing w:before="40" w:after="40"/>
            </w:pPr>
            <w:r>
              <w:rPr>
                <w:b/>
                <w:color w:val="FFFFFF"/>
                <w:sz w:val="19"/>
              </w:rPr>
              <w:t>Limit</w:t>
            </w:r>
          </w:p>
        </w:tc>
        <w:tc>
          <w:tcPr>
            <w:tcW w:w="1152" w:type="dxa"/>
            <w:shd w:val="clear" w:color="auto" w:fill="1F3864"/>
          </w:tcPr>
          <w:p w:rsidR="003310F7" w:rsidRDefault="002951A3">
            <w:pPr>
              <w:spacing w:before="40" w:after="40"/>
            </w:pPr>
            <w:r>
              <w:rPr>
                <w:b/>
                <w:color w:val="FFFFFF"/>
                <w:sz w:val="19"/>
              </w:rPr>
              <w:t>FOS</w:t>
            </w:r>
          </w:p>
        </w:tc>
        <w:tc>
          <w:tcPr>
            <w:tcW w:w="1512" w:type="dxa"/>
            <w:shd w:val="clear" w:color="auto" w:fill="1F3864"/>
          </w:tcPr>
          <w:p w:rsidR="003310F7" w:rsidRDefault="002951A3">
            <w:pPr>
              <w:spacing w:before="40" w:after="40"/>
            </w:pPr>
            <w:r>
              <w:rPr>
                <w:b/>
                <w:color w:val="FFFFFF"/>
                <w:sz w:val="19"/>
              </w:rPr>
              <w:t>Result</w:t>
            </w:r>
          </w:p>
        </w:tc>
      </w:tr>
      <w:tr w:rsidR="003310F7">
        <w:tc>
          <w:tcPr>
            <w:tcW w:w="2880" w:type="dxa"/>
            <w:shd w:val="clear" w:color="auto" w:fill="DCE6F1"/>
          </w:tcPr>
          <w:p w:rsidR="003310F7" w:rsidRDefault="002951A3">
            <w:pPr>
              <w:spacing w:before="40" w:after="40"/>
            </w:pPr>
            <w:r>
              <w:rPr>
                <w:sz w:val="19"/>
              </w:rPr>
              <w:t>Yield check, nominal</w:t>
            </w:r>
          </w:p>
        </w:tc>
        <w:tc>
          <w:tcPr>
            <w:tcW w:w="1728" w:type="dxa"/>
            <w:shd w:val="clear" w:color="auto" w:fill="DCE6F1"/>
          </w:tcPr>
          <w:p w:rsidR="003310F7" w:rsidRDefault="002951A3">
            <w:pPr>
              <w:spacing w:before="40" w:after="40"/>
            </w:pPr>
            <w:r>
              <w:rPr>
                <w:sz w:val="19"/>
              </w:rPr>
              <w:t>325 MPa</w:t>
            </w:r>
          </w:p>
        </w:tc>
        <w:tc>
          <w:tcPr>
            <w:tcW w:w="1728" w:type="dxa"/>
            <w:shd w:val="clear" w:color="auto" w:fill="DCE6F1"/>
          </w:tcPr>
          <w:p w:rsidR="003310F7" w:rsidRDefault="002951A3">
            <w:pPr>
              <w:spacing w:before="40" w:after="40"/>
            </w:pPr>
            <w:r>
              <w:rPr>
                <w:sz w:val="19"/>
              </w:rPr>
              <w:t>505 MPa</w:t>
            </w:r>
          </w:p>
        </w:tc>
        <w:tc>
          <w:tcPr>
            <w:tcW w:w="1152" w:type="dxa"/>
            <w:shd w:val="clear" w:color="auto" w:fill="DCE6F1"/>
          </w:tcPr>
          <w:p w:rsidR="003310F7" w:rsidRDefault="002951A3">
            <w:pPr>
              <w:spacing w:before="40" w:after="40"/>
            </w:pPr>
            <w:r>
              <w:rPr>
                <w:sz w:val="19"/>
              </w:rPr>
              <w:t>1.55</w:t>
            </w:r>
          </w:p>
        </w:tc>
        <w:tc>
          <w:tcPr>
            <w:tcW w:w="1512" w:type="dxa"/>
            <w:shd w:val="clear" w:color="auto" w:fill="DCE6F1"/>
          </w:tcPr>
          <w:p w:rsidR="003310F7" w:rsidRDefault="002951A3">
            <w:pPr>
              <w:spacing w:before="40" w:after="40"/>
            </w:pPr>
            <w:r>
              <w:rPr>
                <w:sz w:val="19"/>
              </w:rPr>
              <w:t>PASS</w:t>
            </w:r>
          </w:p>
        </w:tc>
      </w:tr>
      <w:tr w:rsidR="003310F7">
        <w:tc>
          <w:tcPr>
            <w:tcW w:w="2880" w:type="dxa"/>
            <w:shd w:val="clear" w:color="auto" w:fill="FFFFFF"/>
          </w:tcPr>
          <w:p w:rsidR="003310F7" w:rsidRDefault="002951A3">
            <w:pPr>
              <w:spacing w:before="40" w:after="40"/>
            </w:pPr>
            <w:r>
              <w:rPr>
                <w:sz w:val="19"/>
              </w:rPr>
              <w:t>Yield check, corrected (Kt = 1.4)</w:t>
            </w:r>
          </w:p>
        </w:tc>
        <w:tc>
          <w:tcPr>
            <w:tcW w:w="1728" w:type="dxa"/>
            <w:shd w:val="clear" w:color="auto" w:fill="FFFFFF"/>
          </w:tcPr>
          <w:p w:rsidR="003310F7" w:rsidRDefault="002951A3">
            <w:pPr>
              <w:spacing w:before="40" w:after="40"/>
            </w:pPr>
            <w:r>
              <w:rPr>
                <w:sz w:val="19"/>
              </w:rPr>
              <w:t>232 MPa</w:t>
            </w:r>
          </w:p>
        </w:tc>
        <w:tc>
          <w:tcPr>
            <w:tcW w:w="1728" w:type="dxa"/>
            <w:shd w:val="clear" w:color="auto" w:fill="FFFFFF"/>
          </w:tcPr>
          <w:p w:rsidR="003310F7" w:rsidRDefault="002951A3">
            <w:pPr>
              <w:spacing w:before="40" w:after="40"/>
            </w:pPr>
            <w:r>
              <w:rPr>
                <w:sz w:val="19"/>
              </w:rPr>
              <w:t>505 MPa</w:t>
            </w:r>
          </w:p>
        </w:tc>
        <w:tc>
          <w:tcPr>
            <w:tcW w:w="1152" w:type="dxa"/>
            <w:shd w:val="clear" w:color="auto" w:fill="FFFFFF"/>
          </w:tcPr>
          <w:p w:rsidR="003310F7" w:rsidRDefault="002951A3">
            <w:pPr>
              <w:spacing w:before="40" w:after="40"/>
            </w:pPr>
            <w:r>
              <w:rPr>
                <w:sz w:val="19"/>
              </w:rPr>
              <w:t>2.17</w:t>
            </w:r>
          </w:p>
        </w:tc>
        <w:tc>
          <w:tcPr>
            <w:tcW w:w="1512" w:type="dxa"/>
            <w:shd w:val="clear" w:color="auto" w:fill="FFFFFF"/>
          </w:tcPr>
          <w:p w:rsidR="003310F7" w:rsidRDefault="002951A3">
            <w:pPr>
              <w:spacing w:before="40" w:after="40"/>
            </w:pPr>
            <w:r>
              <w:rPr>
                <w:sz w:val="19"/>
              </w:rPr>
              <w:t>PASS</w:t>
            </w:r>
          </w:p>
        </w:tc>
      </w:tr>
    </w:tbl>
    <w:p w:rsidR="003310F7" w:rsidRDefault="003310F7">
      <w:pPr>
        <w:spacing w:after="80"/>
      </w:pPr>
    </w:p>
    <w:p w:rsidR="003310F7" w:rsidRDefault="002951A3">
      <w:r>
        <w:br w:type="page"/>
      </w:r>
    </w:p>
    <w:p w:rsidR="003310F7" w:rsidRDefault="002951A3">
      <w:pPr>
        <w:pStyle w:val="Heading1"/>
        <w:pBdr>
          <w:bottom w:val="single" w:sz="6" w:space="4" w:color="1F3864"/>
        </w:pBdr>
      </w:pPr>
      <w:r>
        <w:t>8.   Finite Element Analysis</w:t>
      </w:r>
    </w:p>
    <w:p w:rsidR="003310F7" w:rsidRDefault="002951A3">
      <w:pPr>
        <w:pStyle w:val="Heading2"/>
      </w:pPr>
      <w:r>
        <w:t>8.1   Study Setup</w:t>
      </w:r>
    </w:p>
    <w:tbl>
      <w:tblPr>
        <w:tblStyle w:val="TableGrid"/>
        <w:tblW w:w="0" w:type="auto"/>
        <w:tblLook w:val="04A0" w:firstRow="1" w:lastRow="0" w:firstColumn="1" w:lastColumn="0" w:noHBand="0" w:noVBand="1"/>
      </w:tblPr>
      <w:tblGrid>
        <w:gridCol w:w="3121"/>
        <w:gridCol w:w="5735"/>
      </w:tblGrid>
      <w:tr w:rsidR="003310F7">
        <w:tc>
          <w:tcPr>
            <w:tcW w:w="3168" w:type="dxa"/>
            <w:shd w:val="clear" w:color="auto" w:fill="1F3864"/>
          </w:tcPr>
          <w:p w:rsidR="003310F7" w:rsidRDefault="002951A3">
            <w:pPr>
              <w:spacing w:before="40" w:after="40"/>
            </w:pPr>
            <w:r>
              <w:rPr>
                <w:b/>
                <w:color w:val="FFFFFF"/>
                <w:sz w:val="19"/>
              </w:rPr>
              <w:t>Setting</w:t>
            </w:r>
          </w:p>
        </w:tc>
        <w:tc>
          <w:tcPr>
            <w:tcW w:w="5832" w:type="dxa"/>
            <w:shd w:val="clear" w:color="auto" w:fill="1F3864"/>
          </w:tcPr>
          <w:p w:rsidR="003310F7" w:rsidRDefault="002951A3">
            <w:pPr>
              <w:spacing w:before="40" w:after="40"/>
            </w:pPr>
            <w:r>
              <w:rPr>
                <w:b/>
                <w:color w:val="FFFFFF"/>
                <w:sz w:val="19"/>
              </w:rPr>
              <w:t>Value</w:t>
            </w:r>
          </w:p>
        </w:tc>
      </w:tr>
      <w:tr w:rsidR="003310F7">
        <w:tc>
          <w:tcPr>
            <w:tcW w:w="3168" w:type="dxa"/>
            <w:shd w:val="clear" w:color="auto" w:fill="DCE6F1"/>
          </w:tcPr>
          <w:p w:rsidR="003310F7" w:rsidRDefault="002951A3">
            <w:pPr>
              <w:spacing w:before="40" w:after="40"/>
            </w:pPr>
            <w:r>
              <w:rPr>
                <w:sz w:val="19"/>
              </w:rPr>
              <w:t>Software</w:t>
            </w:r>
          </w:p>
        </w:tc>
        <w:tc>
          <w:tcPr>
            <w:tcW w:w="5832" w:type="dxa"/>
            <w:shd w:val="clear" w:color="auto" w:fill="DCE6F1"/>
          </w:tcPr>
          <w:p w:rsidR="003310F7" w:rsidRDefault="002951A3">
            <w:pPr>
              <w:spacing w:before="40" w:after="40"/>
            </w:pPr>
            <w:r>
              <w:rPr>
                <w:sz w:val="19"/>
              </w:rPr>
              <w:t>SolidWorks 2023 Simulation, Static Study</w:t>
            </w:r>
          </w:p>
        </w:tc>
      </w:tr>
      <w:tr w:rsidR="003310F7">
        <w:tc>
          <w:tcPr>
            <w:tcW w:w="3168" w:type="dxa"/>
            <w:shd w:val="clear" w:color="auto" w:fill="FFFFFF"/>
          </w:tcPr>
          <w:p w:rsidR="003310F7" w:rsidRDefault="002951A3">
            <w:pPr>
              <w:spacing w:before="40" w:after="40"/>
            </w:pPr>
            <w:r>
              <w:rPr>
                <w:sz w:val="19"/>
              </w:rPr>
              <w:t>Analysis type</w:t>
            </w:r>
          </w:p>
        </w:tc>
        <w:tc>
          <w:tcPr>
            <w:tcW w:w="5832" w:type="dxa"/>
            <w:shd w:val="clear" w:color="auto" w:fill="FFFFFF"/>
          </w:tcPr>
          <w:p w:rsidR="003310F7" w:rsidRDefault="002951A3">
            <w:pPr>
              <w:spacing w:before="40" w:after="40"/>
            </w:pPr>
            <w:r>
              <w:rPr>
                <w:sz w:val="19"/>
              </w:rPr>
              <w:t>Static linear-elastic</w:t>
            </w:r>
          </w:p>
        </w:tc>
      </w:tr>
      <w:tr w:rsidR="003310F7">
        <w:tc>
          <w:tcPr>
            <w:tcW w:w="3168" w:type="dxa"/>
            <w:shd w:val="clear" w:color="auto" w:fill="DCE6F1"/>
          </w:tcPr>
          <w:p w:rsidR="003310F7" w:rsidRDefault="002951A3">
            <w:pPr>
              <w:spacing w:before="40" w:after="40"/>
            </w:pPr>
            <w:r>
              <w:rPr>
                <w:sz w:val="19"/>
              </w:rPr>
              <w:t>Material</w:t>
            </w:r>
          </w:p>
        </w:tc>
        <w:tc>
          <w:tcPr>
            <w:tcW w:w="5832" w:type="dxa"/>
            <w:shd w:val="clear" w:color="auto" w:fill="DCE6F1"/>
          </w:tcPr>
          <w:p w:rsidR="003310F7" w:rsidRDefault="002951A3">
            <w:pPr>
              <w:spacing w:before="40" w:after="40"/>
            </w:pPr>
            <w:r>
              <w:rPr>
                <w:sz w:val="19"/>
              </w:rPr>
              <w:t>Aluminum 7075-T6 Plate (SolidWorks Simulation library)</w:t>
            </w:r>
          </w:p>
        </w:tc>
      </w:tr>
      <w:tr w:rsidR="003310F7">
        <w:tc>
          <w:tcPr>
            <w:tcW w:w="3168" w:type="dxa"/>
            <w:shd w:val="clear" w:color="auto" w:fill="FFFFFF"/>
          </w:tcPr>
          <w:p w:rsidR="003310F7" w:rsidRDefault="002951A3">
            <w:pPr>
              <w:spacing w:before="40" w:after="40"/>
            </w:pPr>
            <w:r>
              <w:rPr>
                <w:sz w:val="19"/>
              </w:rPr>
              <w:t>Mesh type</w:t>
            </w:r>
          </w:p>
        </w:tc>
        <w:tc>
          <w:tcPr>
            <w:tcW w:w="5832" w:type="dxa"/>
            <w:shd w:val="clear" w:color="auto" w:fill="FFFFFF"/>
          </w:tcPr>
          <w:p w:rsidR="003310F7" w:rsidRDefault="002951A3">
            <w:pPr>
              <w:spacing w:before="40" w:after="40"/>
            </w:pPr>
            <w:r>
              <w:rPr>
                <w:sz w:val="19"/>
              </w:rPr>
              <w:t>Solid tetrahedral</w:t>
            </w:r>
          </w:p>
        </w:tc>
      </w:tr>
      <w:tr w:rsidR="003310F7">
        <w:tc>
          <w:tcPr>
            <w:tcW w:w="3168" w:type="dxa"/>
            <w:shd w:val="clear" w:color="auto" w:fill="DCE6F1"/>
          </w:tcPr>
          <w:p w:rsidR="003310F7" w:rsidRDefault="002951A3">
            <w:pPr>
              <w:spacing w:before="40" w:after="40"/>
            </w:pPr>
            <w:r>
              <w:rPr>
                <w:sz w:val="19"/>
              </w:rPr>
              <w:t>Global element size</w:t>
            </w:r>
          </w:p>
        </w:tc>
        <w:tc>
          <w:tcPr>
            <w:tcW w:w="5832" w:type="dxa"/>
            <w:shd w:val="clear" w:color="auto" w:fill="DCE6F1"/>
          </w:tcPr>
          <w:p w:rsidR="003310F7" w:rsidRDefault="002951A3">
            <w:pPr>
              <w:spacing w:before="40" w:after="40"/>
            </w:pPr>
            <w:r>
              <w:rPr>
                <w:sz w:val="19"/>
              </w:rPr>
              <w:t>9.74 mm</w:t>
            </w:r>
          </w:p>
        </w:tc>
      </w:tr>
      <w:tr w:rsidR="003310F7">
        <w:tc>
          <w:tcPr>
            <w:tcW w:w="3168" w:type="dxa"/>
            <w:shd w:val="clear" w:color="auto" w:fill="FFFFFF"/>
          </w:tcPr>
          <w:p w:rsidR="003310F7" w:rsidRDefault="002951A3">
            <w:pPr>
              <w:spacing w:before="40" w:after="40"/>
            </w:pPr>
            <w:r>
              <w:rPr>
                <w:sz w:val="19"/>
              </w:rPr>
              <w:t>Mesh control at fillet zone</w:t>
            </w:r>
          </w:p>
        </w:tc>
        <w:tc>
          <w:tcPr>
            <w:tcW w:w="5832" w:type="dxa"/>
            <w:shd w:val="clear" w:color="auto" w:fill="FFFFFF"/>
          </w:tcPr>
          <w:p w:rsidR="003310F7" w:rsidRDefault="002951A3">
            <w:pPr>
              <w:spacing w:before="40" w:after="40"/>
            </w:pPr>
            <w:r>
              <w:rPr>
                <w:sz w:val="19"/>
              </w:rPr>
              <w:t>1.0 mm</w:t>
            </w:r>
          </w:p>
        </w:tc>
      </w:tr>
      <w:tr w:rsidR="003310F7">
        <w:tc>
          <w:tcPr>
            <w:tcW w:w="3168" w:type="dxa"/>
            <w:shd w:val="clear" w:color="auto" w:fill="DCE6F1"/>
          </w:tcPr>
          <w:p w:rsidR="003310F7" w:rsidRDefault="002951A3">
            <w:pPr>
              <w:spacing w:before="40" w:after="40"/>
            </w:pPr>
            <w:r>
              <w:rPr>
                <w:sz w:val="19"/>
              </w:rPr>
              <w:t>Fixture</w:t>
            </w:r>
          </w:p>
        </w:tc>
        <w:tc>
          <w:tcPr>
            <w:tcW w:w="5832" w:type="dxa"/>
            <w:shd w:val="clear" w:color="auto" w:fill="DCE6F1"/>
          </w:tcPr>
          <w:p w:rsidR="003310F7" w:rsidRDefault="002951A3">
            <w:pPr>
              <w:spacing w:before="40" w:after="40"/>
            </w:pPr>
            <w:r>
              <w:rPr>
                <w:sz w:val="19"/>
              </w:rPr>
              <w:t>Fixed Geometry on flat top face of lug block</w:t>
            </w:r>
          </w:p>
        </w:tc>
      </w:tr>
      <w:tr w:rsidR="003310F7">
        <w:tc>
          <w:tcPr>
            <w:tcW w:w="3168" w:type="dxa"/>
            <w:shd w:val="clear" w:color="auto" w:fill="FFFFFF"/>
          </w:tcPr>
          <w:p w:rsidR="003310F7" w:rsidRDefault="002951A3">
            <w:pPr>
              <w:spacing w:before="40" w:after="40"/>
            </w:pPr>
            <w:r>
              <w:rPr>
                <w:sz w:val="19"/>
              </w:rPr>
              <w:t>Load</w:t>
            </w:r>
          </w:p>
        </w:tc>
        <w:tc>
          <w:tcPr>
            <w:tcW w:w="5832" w:type="dxa"/>
            <w:shd w:val="clear" w:color="auto" w:fill="FFFFFF"/>
          </w:tcPr>
          <w:p w:rsidR="003310F7" w:rsidRDefault="002951A3">
            <w:pPr>
              <w:spacing w:before="40" w:after="40"/>
            </w:pPr>
            <w:r>
              <w:rPr>
                <w:sz w:val="19"/>
              </w:rPr>
              <w:t>Normal force on flat bottom face of axle flange, directed upward</w:t>
            </w:r>
          </w:p>
        </w:tc>
      </w:tr>
    </w:tbl>
    <w:p w:rsidR="003310F7" w:rsidRDefault="003310F7">
      <w:pPr>
        <w:spacing w:after="80"/>
      </w:pPr>
    </w:p>
    <w:p w:rsidR="003310F7" w:rsidRDefault="002951A3">
      <w:pPr>
        <w:pStyle w:val="Heading2"/>
      </w:pPr>
      <w:r>
        <w:t>8.2   Mesh Convergence Study</w:t>
      </w:r>
    </w:p>
    <w:p w:rsidR="003310F7" w:rsidRDefault="002951A3">
      <w:pPr>
        <w:jc w:val="both"/>
      </w:pPr>
      <w:r>
        <w:t>Mesh convergence was verified by comparing peak von Mises stress between the default coarse mesh and the refined mesh with a 1 mm control at the fillet zone.</w:t>
      </w:r>
    </w:p>
    <w:p w:rsidR="003310F7" w:rsidRDefault="003310F7"/>
    <w:tbl>
      <w:tblPr>
        <w:tblStyle w:val="TableGrid"/>
        <w:tblW w:w="0" w:type="auto"/>
        <w:tblLook w:val="04A0" w:firstRow="1" w:lastRow="0" w:firstColumn="1" w:lastColumn="0" w:noHBand="0" w:noVBand="1"/>
      </w:tblPr>
      <w:tblGrid>
        <w:gridCol w:w="2837"/>
        <w:gridCol w:w="2263"/>
        <w:gridCol w:w="2261"/>
        <w:gridCol w:w="1495"/>
      </w:tblGrid>
      <w:tr w:rsidR="003310F7">
        <w:tc>
          <w:tcPr>
            <w:tcW w:w="2880" w:type="dxa"/>
            <w:shd w:val="clear" w:color="auto" w:fill="1F3864"/>
          </w:tcPr>
          <w:p w:rsidR="003310F7" w:rsidRDefault="002951A3">
            <w:pPr>
              <w:spacing w:before="40" w:after="40"/>
            </w:pPr>
            <w:r>
              <w:rPr>
                <w:b/>
                <w:color w:val="FFFFFF"/>
                <w:sz w:val="19"/>
              </w:rPr>
              <w:t>Mesh Configuration</w:t>
            </w:r>
          </w:p>
        </w:tc>
        <w:tc>
          <w:tcPr>
            <w:tcW w:w="2304" w:type="dxa"/>
            <w:shd w:val="clear" w:color="auto" w:fill="1F3864"/>
          </w:tcPr>
          <w:p w:rsidR="003310F7" w:rsidRDefault="002951A3">
            <w:pPr>
              <w:spacing w:before="40" w:after="40"/>
            </w:pPr>
            <w:r>
              <w:rPr>
                <w:b/>
                <w:color w:val="FFFFFF"/>
                <w:sz w:val="19"/>
              </w:rPr>
              <w:t>Global Size</w:t>
            </w:r>
          </w:p>
        </w:tc>
        <w:tc>
          <w:tcPr>
            <w:tcW w:w="2304" w:type="dxa"/>
            <w:shd w:val="clear" w:color="auto" w:fill="1F3864"/>
          </w:tcPr>
          <w:p w:rsidR="003310F7" w:rsidRDefault="002951A3">
            <w:pPr>
              <w:spacing w:before="40" w:after="40"/>
            </w:pPr>
            <w:r>
              <w:rPr>
                <w:b/>
                <w:color w:val="FFFFFF"/>
                <w:sz w:val="19"/>
              </w:rPr>
              <w:t>Peak Stress Run A</w:t>
            </w:r>
          </w:p>
        </w:tc>
        <w:tc>
          <w:tcPr>
            <w:tcW w:w="1512" w:type="dxa"/>
            <w:shd w:val="clear" w:color="auto" w:fill="1F3864"/>
          </w:tcPr>
          <w:p w:rsidR="003310F7" w:rsidRDefault="002951A3">
            <w:pPr>
              <w:spacing w:before="40" w:after="40"/>
            </w:pPr>
            <w:r>
              <w:rPr>
                <w:b/>
                <w:color w:val="FFFFFF"/>
                <w:sz w:val="19"/>
              </w:rPr>
              <w:t>Change</w:t>
            </w:r>
          </w:p>
        </w:tc>
      </w:tr>
      <w:tr w:rsidR="003310F7">
        <w:tc>
          <w:tcPr>
            <w:tcW w:w="2880" w:type="dxa"/>
            <w:shd w:val="clear" w:color="auto" w:fill="DCE6F1"/>
          </w:tcPr>
          <w:p w:rsidR="003310F7" w:rsidRDefault="002951A3">
            <w:pPr>
              <w:spacing w:before="40" w:after="40"/>
            </w:pPr>
            <w:r>
              <w:rPr>
                <w:sz w:val="19"/>
              </w:rPr>
              <w:t>Coarse, no control</w:t>
            </w:r>
          </w:p>
        </w:tc>
        <w:tc>
          <w:tcPr>
            <w:tcW w:w="2304" w:type="dxa"/>
            <w:shd w:val="clear" w:color="auto" w:fill="DCE6F1"/>
          </w:tcPr>
          <w:p w:rsidR="003310F7" w:rsidRDefault="002951A3">
            <w:pPr>
              <w:spacing w:before="40" w:after="40"/>
            </w:pPr>
            <w:r>
              <w:rPr>
                <w:sz w:val="19"/>
              </w:rPr>
              <w:t>9.7 mm</w:t>
            </w:r>
          </w:p>
        </w:tc>
        <w:tc>
          <w:tcPr>
            <w:tcW w:w="2304" w:type="dxa"/>
            <w:shd w:val="clear" w:color="auto" w:fill="DCE6F1"/>
          </w:tcPr>
          <w:p w:rsidR="003310F7" w:rsidRDefault="002951A3">
            <w:pPr>
              <w:spacing w:before="40" w:after="40"/>
            </w:pPr>
            <w:r>
              <w:rPr>
                <w:sz w:val="19"/>
              </w:rPr>
              <w:t>138.9 MPa</w:t>
            </w:r>
          </w:p>
        </w:tc>
        <w:tc>
          <w:tcPr>
            <w:tcW w:w="1512" w:type="dxa"/>
            <w:shd w:val="clear" w:color="auto" w:fill="DCE6F1"/>
          </w:tcPr>
          <w:p w:rsidR="003310F7" w:rsidRDefault="002951A3">
            <w:pPr>
              <w:spacing w:before="40" w:after="40"/>
            </w:pPr>
            <w:r>
              <w:rPr>
                <w:sz w:val="19"/>
              </w:rPr>
              <w:t>Baseline</w:t>
            </w:r>
          </w:p>
        </w:tc>
      </w:tr>
      <w:tr w:rsidR="003310F7">
        <w:tc>
          <w:tcPr>
            <w:tcW w:w="2880" w:type="dxa"/>
            <w:shd w:val="clear" w:color="auto" w:fill="FFFFFF"/>
          </w:tcPr>
          <w:p w:rsidR="003310F7" w:rsidRDefault="002951A3">
            <w:pPr>
              <w:spacing w:before="40" w:after="40"/>
            </w:pPr>
            <w:r>
              <w:rPr>
                <w:sz w:val="19"/>
              </w:rPr>
              <w:t>Refined, 1 mm at fillet</w:t>
            </w:r>
          </w:p>
        </w:tc>
        <w:tc>
          <w:tcPr>
            <w:tcW w:w="2304" w:type="dxa"/>
            <w:shd w:val="clear" w:color="auto" w:fill="FFFFFF"/>
          </w:tcPr>
          <w:p w:rsidR="003310F7" w:rsidRDefault="002951A3">
            <w:pPr>
              <w:spacing w:before="40" w:after="40"/>
            </w:pPr>
            <w:r>
              <w:rPr>
                <w:sz w:val="19"/>
              </w:rPr>
              <w:t>9.7 mm + 1 mm control</w:t>
            </w:r>
          </w:p>
        </w:tc>
        <w:tc>
          <w:tcPr>
            <w:tcW w:w="2304" w:type="dxa"/>
            <w:shd w:val="clear" w:color="auto" w:fill="FFFFFF"/>
          </w:tcPr>
          <w:p w:rsidR="003310F7" w:rsidRDefault="002951A3">
            <w:pPr>
              <w:spacing w:before="40" w:after="40"/>
            </w:pPr>
            <w:r>
              <w:rPr>
                <w:sz w:val="19"/>
              </w:rPr>
              <w:t>236.4 MPa</w:t>
            </w:r>
          </w:p>
        </w:tc>
        <w:tc>
          <w:tcPr>
            <w:tcW w:w="1512" w:type="dxa"/>
            <w:shd w:val="clear" w:color="auto" w:fill="FFFFFF"/>
          </w:tcPr>
          <w:p w:rsidR="003310F7" w:rsidRDefault="002951A3">
            <w:pPr>
              <w:spacing w:before="40" w:after="40"/>
            </w:pPr>
            <w:r>
              <w:rPr>
                <w:sz w:val="19"/>
              </w:rPr>
              <w:t>+70%, fillet zone now resolved</w:t>
            </w:r>
          </w:p>
        </w:tc>
      </w:tr>
    </w:tbl>
    <w:p w:rsidR="003310F7" w:rsidRDefault="003310F7">
      <w:pPr>
        <w:spacing w:after="80"/>
      </w:pPr>
    </w:p>
    <w:p w:rsidR="003310F7" w:rsidRDefault="002951A3">
      <w:pPr>
        <w:jc w:val="both"/>
      </w:pPr>
      <w:r>
        <w:t>The significant change confirms the fillet zone was under-resolved in the initial mesh. All results below use the refined mesh.</w:t>
      </w:r>
    </w:p>
    <w:p w:rsidR="003310F7" w:rsidRDefault="002951A3">
      <w:pPr>
        <w:pStyle w:val="Heading2"/>
      </w:pPr>
      <w:r>
        <w:t>8.3   Run A: Yield Check (16,200 N)</w:t>
      </w:r>
    </w:p>
    <w:p w:rsidR="003310F7" w:rsidRDefault="003310F7"/>
    <w:p w:rsidR="003310F7" w:rsidRDefault="002951A3">
      <w:pPr>
        <w:spacing w:before="120" w:after="60"/>
        <w:jc w:val="center"/>
      </w:pPr>
      <w:r>
        <w:rPr>
          <w:noProof/>
        </w:rPr>
        <w:drawing>
          <wp:inline distT="0" distB="0" distL="0" distR="0">
            <wp:extent cx="4572000" cy="3458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ss16200N.png"/>
                    <pic:cNvPicPr/>
                  </pic:nvPicPr>
                  <pic:blipFill>
                    <a:blip r:embed="rId7"/>
                    <a:stretch>
                      <a:fillRect/>
                    </a:stretch>
                  </pic:blipFill>
                  <pic:spPr>
                    <a:xfrm>
                      <a:off x="0" y="0"/>
                      <a:ext cx="4572000" cy="3458817"/>
                    </a:xfrm>
                    <a:prstGeom prst="rect">
                      <a:avLst/>
                    </a:prstGeom>
                  </pic:spPr>
                </pic:pic>
              </a:graphicData>
            </a:graphic>
          </wp:inline>
        </w:drawing>
      </w:r>
    </w:p>
    <w:p w:rsidR="003310F7" w:rsidRDefault="002951A3">
      <w:pPr>
        <w:spacing w:before="40" w:after="200"/>
        <w:jc w:val="center"/>
      </w:pPr>
      <w:r>
        <w:rPr>
          <w:i/>
          <w:color w:val="555555"/>
          <w:sz w:val="19"/>
        </w:rPr>
        <w:t>Figure 1: Von Mises stress distribution, Yield check (16,200 N). Peak stress 236 MPa at lug-barrel fillet.</w:t>
      </w:r>
    </w:p>
    <w:p w:rsidR="003310F7" w:rsidRDefault="003310F7"/>
    <w:tbl>
      <w:tblPr>
        <w:tblStyle w:val="TableGrid"/>
        <w:tblW w:w="0" w:type="auto"/>
        <w:tblLook w:val="04A0" w:firstRow="1" w:lastRow="0" w:firstColumn="1" w:lastColumn="0" w:noHBand="0" w:noVBand="1"/>
      </w:tblPr>
      <w:tblGrid>
        <w:gridCol w:w="2790"/>
        <w:gridCol w:w="1943"/>
        <w:gridCol w:w="3049"/>
        <w:gridCol w:w="1074"/>
      </w:tblGrid>
      <w:tr w:rsidR="003310F7">
        <w:tc>
          <w:tcPr>
            <w:tcW w:w="2880" w:type="dxa"/>
            <w:shd w:val="clear" w:color="auto" w:fill="1F3864"/>
          </w:tcPr>
          <w:p w:rsidR="003310F7" w:rsidRDefault="002951A3">
            <w:pPr>
              <w:spacing w:before="40" w:after="40"/>
            </w:pPr>
            <w:r>
              <w:rPr>
                <w:b/>
                <w:color w:val="FFFFFF"/>
                <w:sz w:val="19"/>
              </w:rPr>
              <w:t>Result</w:t>
            </w:r>
          </w:p>
        </w:tc>
        <w:tc>
          <w:tcPr>
            <w:tcW w:w="2016" w:type="dxa"/>
            <w:shd w:val="clear" w:color="auto" w:fill="1F3864"/>
          </w:tcPr>
          <w:p w:rsidR="003310F7" w:rsidRDefault="002951A3">
            <w:pPr>
              <w:spacing w:before="40" w:after="40"/>
            </w:pPr>
            <w:r>
              <w:rPr>
                <w:b/>
                <w:color w:val="FFFFFF"/>
                <w:sz w:val="19"/>
              </w:rPr>
              <w:t>Value</w:t>
            </w:r>
          </w:p>
        </w:tc>
        <w:tc>
          <w:tcPr>
            <w:tcW w:w="3168" w:type="dxa"/>
            <w:shd w:val="clear" w:color="auto" w:fill="1F3864"/>
          </w:tcPr>
          <w:p w:rsidR="003310F7" w:rsidRDefault="002951A3">
            <w:pPr>
              <w:spacing w:before="40" w:after="40"/>
            </w:pPr>
            <w:r>
              <w:rPr>
                <w:b/>
                <w:color w:val="FFFFFF"/>
                <w:sz w:val="19"/>
              </w:rPr>
              <w:t>Criterion</w:t>
            </w:r>
          </w:p>
        </w:tc>
        <w:tc>
          <w:tcPr>
            <w:tcW w:w="936" w:type="dxa"/>
            <w:shd w:val="clear" w:color="auto" w:fill="1F3864"/>
          </w:tcPr>
          <w:p w:rsidR="003310F7" w:rsidRDefault="002951A3">
            <w:pPr>
              <w:spacing w:before="40" w:after="40"/>
            </w:pPr>
            <w:r>
              <w:rPr>
                <w:b/>
                <w:color w:val="FFFFFF"/>
                <w:sz w:val="19"/>
              </w:rPr>
              <w:t>Status</w:t>
            </w:r>
          </w:p>
        </w:tc>
      </w:tr>
      <w:tr w:rsidR="003310F7">
        <w:tc>
          <w:tcPr>
            <w:tcW w:w="2880" w:type="dxa"/>
            <w:shd w:val="clear" w:color="auto" w:fill="DCE6F1"/>
          </w:tcPr>
          <w:p w:rsidR="003310F7" w:rsidRDefault="002951A3">
            <w:pPr>
              <w:spacing w:before="40" w:after="40"/>
            </w:pPr>
            <w:r>
              <w:rPr>
                <w:sz w:val="19"/>
              </w:rPr>
              <w:t>Peak von Mises stress</w:t>
            </w:r>
          </w:p>
        </w:tc>
        <w:tc>
          <w:tcPr>
            <w:tcW w:w="2016" w:type="dxa"/>
            <w:shd w:val="clear" w:color="auto" w:fill="DCE6F1"/>
          </w:tcPr>
          <w:p w:rsidR="003310F7" w:rsidRDefault="002951A3">
            <w:pPr>
              <w:spacing w:before="40" w:after="40"/>
            </w:pPr>
            <w:r>
              <w:rPr>
                <w:sz w:val="19"/>
              </w:rPr>
              <w:t>236 MPa</w:t>
            </w:r>
          </w:p>
        </w:tc>
        <w:tc>
          <w:tcPr>
            <w:tcW w:w="3168" w:type="dxa"/>
            <w:shd w:val="clear" w:color="auto" w:fill="DCE6F1"/>
          </w:tcPr>
          <w:p w:rsidR="003310F7" w:rsidRDefault="002951A3">
            <w:pPr>
              <w:spacing w:before="40" w:after="40"/>
            </w:pPr>
            <w:r>
              <w:rPr>
                <w:sz w:val="19"/>
              </w:rPr>
              <w:t>&lt; 505 MPa (yield)</w:t>
            </w:r>
          </w:p>
        </w:tc>
        <w:tc>
          <w:tcPr>
            <w:tcW w:w="936" w:type="dxa"/>
            <w:shd w:val="clear" w:color="auto" w:fill="DCE6F1"/>
          </w:tcPr>
          <w:p w:rsidR="003310F7" w:rsidRDefault="002951A3">
            <w:pPr>
              <w:spacing w:before="40" w:after="40"/>
            </w:pPr>
            <w:r>
              <w:rPr>
                <w:sz w:val="19"/>
              </w:rPr>
              <w:t>PASS</w:t>
            </w:r>
          </w:p>
        </w:tc>
      </w:tr>
      <w:tr w:rsidR="003310F7">
        <w:tc>
          <w:tcPr>
            <w:tcW w:w="2880" w:type="dxa"/>
            <w:shd w:val="clear" w:color="auto" w:fill="FFFFFF"/>
          </w:tcPr>
          <w:p w:rsidR="003310F7" w:rsidRDefault="002951A3">
            <w:pPr>
              <w:spacing w:before="40" w:after="40"/>
            </w:pPr>
            <w:r>
              <w:rPr>
                <w:sz w:val="19"/>
              </w:rPr>
              <w:t>Location of peak stress</w:t>
            </w:r>
          </w:p>
        </w:tc>
        <w:tc>
          <w:tcPr>
            <w:tcW w:w="2016" w:type="dxa"/>
            <w:shd w:val="clear" w:color="auto" w:fill="FFFFFF"/>
          </w:tcPr>
          <w:p w:rsidR="003310F7" w:rsidRDefault="002951A3">
            <w:pPr>
              <w:spacing w:before="40" w:after="40"/>
            </w:pPr>
            <w:r>
              <w:rPr>
                <w:sz w:val="19"/>
              </w:rPr>
              <w:t>Lug-barrel fillet</w:t>
            </w:r>
          </w:p>
        </w:tc>
        <w:tc>
          <w:tcPr>
            <w:tcW w:w="3168" w:type="dxa"/>
            <w:shd w:val="clear" w:color="auto" w:fill="FFFFFF"/>
          </w:tcPr>
          <w:p w:rsidR="003310F7" w:rsidRDefault="002951A3">
            <w:pPr>
              <w:spacing w:before="40" w:after="40"/>
            </w:pPr>
            <w:r>
              <w:rPr>
                <w:sz w:val="19"/>
              </w:rPr>
              <w:t>Correct, maximum bending moment location</w:t>
            </w:r>
          </w:p>
        </w:tc>
        <w:tc>
          <w:tcPr>
            <w:tcW w:w="936" w:type="dxa"/>
            <w:shd w:val="clear" w:color="auto" w:fill="FFFFFF"/>
          </w:tcPr>
          <w:p w:rsidR="003310F7" w:rsidRDefault="002951A3">
            <w:pPr>
              <w:spacing w:before="40" w:after="40"/>
            </w:pPr>
            <w:r>
              <w:rPr>
                <w:sz w:val="19"/>
              </w:rPr>
              <w:t>As expected</w:t>
            </w:r>
          </w:p>
        </w:tc>
      </w:tr>
      <w:tr w:rsidR="003310F7">
        <w:tc>
          <w:tcPr>
            <w:tcW w:w="2880" w:type="dxa"/>
            <w:shd w:val="clear" w:color="auto" w:fill="DCE6F1"/>
          </w:tcPr>
          <w:p w:rsidR="003310F7" w:rsidRDefault="002951A3">
            <w:pPr>
              <w:spacing w:before="40" w:after="40"/>
            </w:pPr>
            <w:r>
              <w:rPr>
                <w:sz w:val="19"/>
              </w:rPr>
              <w:t>Minimum factor of safety</w:t>
            </w:r>
          </w:p>
        </w:tc>
        <w:tc>
          <w:tcPr>
            <w:tcW w:w="2016" w:type="dxa"/>
            <w:shd w:val="clear" w:color="auto" w:fill="DCE6F1"/>
          </w:tcPr>
          <w:p w:rsidR="003310F7" w:rsidRDefault="002951A3">
            <w:pPr>
              <w:spacing w:before="40" w:after="40"/>
            </w:pPr>
            <w:r>
              <w:rPr>
                <w:sz w:val="19"/>
              </w:rPr>
              <w:t>2.14</w:t>
            </w:r>
          </w:p>
        </w:tc>
        <w:tc>
          <w:tcPr>
            <w:tcW w:w="3168" w:type="dxa"/>
            <w:shd w:val="clear" w:color="auto" w:fill="DCE6F1"/>
          </w:tcPr>
          <w:p w:rsidR="003310F7" w:rsidRDefault="002951A3">
            <w:pPr>
              <w:spacing w:before="40" w:after="40"/>
            </w:pPr>
            <w:r>
              <w:rPr>
                <w:sz w:val="19"/>
              </w:rPr>
              <w:t>&gt; 1.0</w:t>
            </w:r>
          </w:p>
        </w:tc>
        <w:tc>
          <w:tcPr>
            <w:tcW w:w="936" w:type="dxa"/>
            <w:shd w:val="clear" w:color="auto" w:fill="DCE6F1"/>
          </w:tcPr>
          <w:p w:rsidR="003310F7" w:rsidRDefault="002951A3">
            <w:pPr>
              <w:spacing w:before="40" w:after="40"/>
            </w:pPr>
            <w:r>
              <w:rPr>
                <w:sz w:val="19"/>
              </w:rPr>
              <w:t>PASS</w:t>
            </w:r>
          </w:p>
        </w:tc>
      </w:tr>
      <w:tr w:rsidR="003310F7">
        <w:tc>
          <w:tcPr>
            <w:tcW w:w="2880" w:type="dxa"/>
            <w:shd w:val="clear" w:color="auto" w:fill="FFFFFF"/>
          </w:tcPr>
          <w:p w:rsidR="003310F7" w:rsidRDefault="002951A3">
            <w:pPr>
              <w:spacing w:before="40" w:after="40"/>
            </w:pPr>
            <w:r>
              <w:rPr>
                <w:sz w:val="19"/>
              </w:rPr>
              <w:t>Maximum displacement</w:t>
            </w:r>
          </w:p>
        </w:tc>
        <w:tc>
          <w:tcPr>
            <w:tcW w:w="2016" w:type="dxa"/>
            <w:shd w:val="clear" w:color="auto" w:fill="FFFFFF"/>
          </w:tcPr>
          <w:p w:rsidR="003310F7" w:rsidRDefault="002951A3">
            <w:pPr>
              <w:spacing w:before="40" w:after="40"/>
            </w:pPr>
            <w:r>
              <w:rPr>
                <w:sz w:val="19"/>
              </w:rPr>
              <w:t>0.107 mm</w:t>
            </w:r>
          </w:p>
        </w:tc>
        <w:tc>
          <w:tcPr>
            <w:tcW w:w="3168" w:type="dxa"/>
            <w:shd w:val="clear" w:color="auto" w:fill="FFFFFF"/>
          </w:tcPr>
          <w:p w:rsidR="003310F7" w:rsidRDefault="002951A3">
            <w:pPr>
              <w:spacing w:before="40" w:after="40"/>
            </w:pPr>
            <w:r>
              <w:rPr>
                <w:sz w:val="19"/>
              </w:rPr>
              <w:t>Stiffness check</w:t>
            </w:r>
          </w:p>
        </w:tc>
        <w:tc>
          <w:tcPr>
            <w:tcW w:w="936" w:type="dxa"/>
            <w:shd w:val="clear" w:color="auto" w:fill="FFFFFF"/>
          </w:tcPr>
          <w:p w:rsidR="003310F7" w:rsidRDefault="002951A3">
            <w:pPr>
              <w:spacing w:before="40" w:after="40"/>
            </w:pPr>
            <w:r>
              <w:rPr>
                <w:sz w:val="19"/>
              </w:rPr>
              <w:t>Acceptable</w:t>
            </w:r>
          </w:p>
        </w:tc>
      </w:tr>
    </w:tbl>
    <w:p w:rsidR="003310F7" w:rsidRDefault="003310F7">
      <w:pPr>
        <w:spacing w:after="80"/>
      </w:pPr>
    </w:p>
    <w:p w:rsidR="003310F7" w:rsidRDefault="003310F7"/>
    <w:p w:rsidR="003310F7" w:rsidRDefault="002951A3">
      <w:pPr>
        <w:spacing w:before="120" w:after="60"/>
        <w:jc w:val="center"/>
      </w:pPr>
      <w:r>
        <w:rPr>
          <w:noProof/>
        </w:rPr>
        <w:drawing>
          <wp:inline distT="0" distB="0" distL="0" distR="0">
            <wp:extent cx="4572000" cy="3785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cement16200N.png"/>
                    <pic:cNvPicPr/>
                  </pic:nvPicPr>
                  <pic:blipFill>
                    <a:blip r:embed="rId8"/>
                    <a:stretch>
                      <a:fillRect/>
                    </a:stretch>
                  </pic:blipFill>
                  <pic:spPr>
                    <a:xfrm>
                      <a:off x="0" y="0"/>
                      <a:ext cx="4572000" cy="3785368"/>
                    </a:xfrm>
                    <a:prstGeom prst="rect">
                      <a:avLst/>
                    </a:prstGeom>
                  </pic:spPr>
                </pic:pic>
              </a:graphicData>
            </a:graphic>
          </wp:inline>
        </w:drawing>
      </w:r>
    </w:p>
    <w:p w:rsidR="003310F7" w:rsidRDefault="002951A3">
      <w:pPr>
        <w:spacing w:before="40" w:after="200"/>
        <w:jc w:val="center"/>
      </w:pPr>
      <w:r>
        <w:rPr>
          <w:i/>
          <w:color w:val="555555"/>
          <w:sz w:val="19"/>
        </w:rPr>
        <w:t>Figure 2: Resultant displacement, Yield check (16,200 N). Maximum deflection 0.107 mm at axle flange.</w:t>
      </w:r>
    </w:p>
    <w:p w:rsidR="003310F7" w:rsidRDefault="003310F7"/>
    <w:p w:rsidR="003310F7" w:rsidRDefault="002951A3">
      <w:pPr>
        <w:spacing w:before="120" w:after="60"/>
        <w:jc w:val="center"/>
      </w:pPr>
      <w:r>
        <w:rPr>
          <w:noProof/>
        </w:rPr>
        <w:drawing>
          <wp:inline distT="0" distB="0" distL="0" distR="0">
            <wp:extent cx="4572000" cy="3505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16200N.png"/>
                    <pic:cNvPicPr/>
                  </pic:nvPicPr>
                  <pic:blipFill>
                    <a:blip r:embed="rId9"/>
                    <a:stretch>
                      <a:fillRect/>
                    </a:stretch>
                  </pic:blipFill>
                  <pic:spPr>
                    <a:xfrm>
                      <a:off x="0" y="0"/>
                      <a:ext cx="4572000" cy="3505053"/>
                    </a:xfrm>
                    <a:prstGeom prst="rect">
                      <a:avLst/>
                    </a:prstGeom>
                  </pic:spPr>
                </pic:pic>
              </a:graphicData>
            </a:graphic>
          </wp:inline>
        </w:drawing>
      </w:r>
    </w:p>
    <w:p w:rsidR="003310F7" w:rsidRDefault="002951A3">
      <w:pPr>
        <w:spacing w:before="40" w:after="200"/>
        <w:jc w:val="center"/>
      </w:pPr>
      <w:r>
        <w:rPr>
          <w:i/>
          <w:color w:val="555555"/>
          <w:sz w:val="19"/>
        </w:rPr>
        <w:t>Figure 3: Factor of safety distribution, Yield check (16,200 N). Minimum FOS = 2.136 at lug-barrel fillet.</w:t>
      </w:r>
    </w:p>
    <w:p w:rsidR="003310F7" w:rsidRDefault="003310F7"/>
    <w:p w:rsidR="003310F7" w:rsidRDefault="002951A3">
      <w:pPr>
        <w:pStyle w:val="Heading2"/>
      </w:pPr>
      <w:r>
        <w:t>8.4   Run B: Ultimate Check (24,300 N)</w:t>
      </w:r>
    </w:p>
    <w:p w:rsidR="003310F7" w:rsidRDefault="003310F7"/>
    <w:p w:rsidR="003310F7" w:rsidRDefault="002951A3">
      <w:pPr>
        <w:spacing w:before="120" w:after="60"/>
        <w:jc w:val="center"/>
      </w:pPr>
      <w:r>
        <w:rPr>
          <w:noProof/>
        </w:rPr>
        <w:drawing>
          <wp:inline distT="0" distB="0" distL="0" distR="0">
            <wp:extent cx="4572000" cy="3468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ss_24300N.png"/>
                    <pic:cNvPicPr/>
                  </pic:nvPicPr>
                  <pic:blipFill>
                    <a:blip r:embed="rId10"/>
                    <a:stretch>
                      <a:fillRect/>
                    </a:stretch>
                  </pic:blipFill>
                  <pic:spPr>
                    <a:xfrm>
                      <a:off x="0" y="0"/>
                      <a:ext cx="4572000" cy="3468872"/>
                    </a:xfrm>
                    <a:prstGeom prst="rect">
                      <a:avLst/>
                    </a:prstGeom>
                  </pic:spPr>
                </pic:pic>
              </a:graphicData>
            </a:graphic>
          </wp:inline>
        </w:drawing>
      </w:r>
    </w:p>
    <w:p w:rsidR="003310F7" w:rsidRDefault="002951A3">
      <w:pPr>
        <w:spacing w:before="40" w:after="200"/>
        <w:jc w:val="center"/>
      </w:pPr>
      <w:r>
        <w:rPr>
          <w:i/>
          <w:color w:val="555555"/>
          <w:sz w:val="19"/>
        </w:rPr>
        <w:t>Figure 4: Von Mises stress distribution, Ultimate check (24,300 N). Peak stress 354.7 MPa at lug-barrel fillet.</w:t>
      </w:r>
    </w:p>
    <w:p w:rsidR="003310F7" w:rsidRDefault="003310F7"/>
    <w:tbl>
      <w:tblPr>
        <w:tblStyle w:val="TableGrid"/>
        <w:tblW w:w="0" w:type="auto"/>
        <w:tblLook w:val="04A0" w:firstRow="1" w:lastRow="0" w:firstColumn="1" w:lastColumn="0" w:noHBand="0" w:noVBand="1"/>
      </w:tblPr>
      <w:tblGrid>
        <w:gridCol w:w="2790"/>
        <w:gridCol w:w="1943"/>
        <w:gridCol w:w="3049"/>
        <w:gridCol w:w="1074"/>
      </w:tblGrid>
      <w:tr w:rsidR="003310F7">
        <w:tc>
          <w:tcPr>
            <w:tcW w:w="2880" w:type="dxa"/>
            <w:shd w:val="clear" w:color="auto" w:fill="1F3864"/>
          </w:tcPr>
          <w:p w:rsidR="003310F7" w:rsidRDefault="002951A3">
            <w:pPr>
              <w:spacing w:before="40" w:after="40"/>
            </w:pPr>
            <w:r>
              <w:rPr>
                <w:b/>
                <w:color w:val="FFFFFF"/>
                <w:sz w:val="19"/>
              </w:rPr>
              <w:t>Result</w:t>
            </w:r>
          </w:p>
        </w:tc>
        <w:tc>
          <w:tcPr>
            <w:tcW w:w="2016" w:type="dxa"/>
            <w:shd w:val="clear" w:color="auto" w:fill="1F3864"/>
          </w:tcPr>
          <w:p w:rsidR="003310F7" w:rsidRDefault="002951A3">
            <w:pPr>
              <w:spacing w:before="40" w:after="40"/>
            </w:pPr>
            <w:r>
              <w:rPr>
                <w:b/>
                <w:color w:val="FFFFFF"/>
                <w:sz w:val="19"/>
              </w:rPr>
              <w:t>Value</w:t>
            </w:r>
          </w:p>
        </w:tc>
        <w:tc>
          <w:tcPr>
            <w:tcW w:w="3168" w:type="dxa"/>
            <w:shd w:val="clear" w:color="auto" w:fill="1F3864"/>
          </w:tcPr>
          <w:p w:rsidR="003310F7" w:rsidRDefault="002951A3">
            <w:pPr>
              <w:spacing w:before="40" w:after="40"/>
            </w:pPr>
            <w:r>
              <w:rPr>
                <w:b/>
                <w:color w:val="FFFFFF"/>
                <w:sz w:val="19"/>
              </w:rPr>
              <w:t>Criterion</w:t>
            </w:r>
          </w:p>
        </w:tc>
        <w:tc>
          <w:tcPr>
            <w:tcW w:w="936" w:type="dxa"/>
            <w:shd w:val="clear" w:color="auto" w:fill="1F3864"/>
          </w:tcPr>
          <w:p w:rsidR="003310F7" w:rsidRDefault="002951A3">
            <w:pPr>
              <w:spacing w:before="40" w:after="40"/>
            </w:pPr>
            <w:r>
              <w:rPr>
                <w:b/>
                <w:color w:val="FFFFFF"/>
                <w:sz w:val="19"/>
              </w:rPr>
              <w:t>Status</w:t>
            </w:r>
          </w:p>
        </w:tc>
      </w:tr>
      <w:tr w:rsidR="003310F7">
        <w:tc>
          <w:tcPr>
            <w:tcW w:w="2880" w:type="dxa"/>
            <w:shd w:val="clear" w:color="auto" w:fill="DCE6F1"/>
          </w:tcPr>
          <w:p w:rsidR="003310F7" w:rsidRDefault="002951A3">
            <w:pPr>
              <w:spacing w:before="40" w:after="40"/>
            </w:pPr>
            <w:r>
              <w:rPr>
                <w:sz w:val="19"/>
              </w:rPr>
              <w:t>Peak von Mises stress</w:t>
            </w:r>
          </w:p>
        </w:tc>
        <w:tc>
          <w:tcPr>
            <w:tcW w:w="2016" w:type="dxa"/>
            <w:shd w:val="clear" w:color="auto" w:fill="DCE6F1"/>
          </w:tcPr>
          <w:p w:rsidR="003310F7" w:rsidRDefault="002951A3">
            <w:pPr>
              <w:spacing w:before="40" w:after="40"/>
            </w:pPr>
            <w:r>
              <w:rPr>
                <w:sz w:val="19"/>
              </w:rPr>
              <w:t>354.7 MPa</w:t>
            </w:r>
          </w:p>
        </w:tc>
        <w:tc>
          <w:tcPr>
            <w:tcW w:w="3168" w:type="dxa"/>
            <w:shd w:val="clear" w:color="auto" w:fill="DCE6F1"/>
          </w:tcPr>
          <w:p w:rsidR="003310F7" w:rsidRDefault="002951A3">
            <w:pPr>
              <w:spacing w:before="40" w:after="40"/>
            </w:pPr>
            <w:r>
              <w:rPr>
                <w:sz w:val="19"/>
              </w:rPr>
              <w:t>&lt; 570 MPa (UTS)</w:t>
            </w:r>
          </w:p>
        </w:tc>
        <w:tc>
          <w:tcPr>
            <w:tcW w:w="936" w:type="dxa"/>
            <w:shd w:val="clear" w:color="auto" w:fill="DCE6F1"/>
          </w:tcPr>
          <w:p w:rsidR="003310F7" w:rsidRDefault="002951A3">
            <w:pPr>
              <w:spacing w:before="40" w:after="40"/>
            </w:pPr>
            <w:r>
              <w:rPr>
                <w:sz w:val="19"/>
              </w:rPr>
              <w:t>PASS</w:t>
            </w:r>
          </w:p>
        </w:tc>
      </w:tr>
      <w:tr w:rsidR="003310F7">
        <w:tc>
          <w:tcPr>
            <w:tcW w:w="2880" w:type="dxa"/>
            <w:shd w:val="clear" w:color="auto" w:fill="FFFFFF"/>
          </w:tcPr>
          <w:p w:rsidR="003310F7" w:rsidRDefault="002951A3">
            <w:pPr>
              <w:spacing w:before="40" w:after="40"/>
            </w:pPr>
            <w:r>
              <w:rPr>
                <w:sz w:val="19"/>
              </w:rPr>
              <w:t>Location of peak stress</w:t>
            </w:r>
          </w:p>
        </w:tc>
        <w:tc>
          <w:tcPr>
            <w:tcW w:w="2016" w:type="dxa"/>
            <w:shd w:val="clear" w:color="auto" w:fill="FFFFFF"/>
          </w:tcPr>
          <w:p w:rsidR="003310F7" w:rsidRDefault="002951A3">
            <w:pPr>
              <w:spacing w:before="40" w:after="40"/>
            </w:pPr>
            <w:r>
              <w:rPr>
                <w:sz w:val="19"/>
              </w:rPr>
              <w:t>Lug-barrel fillet</w:t>
            </w:r>
          </w:p>
        </w:tc>
        <w:tc>
          <w:tcPr>
            <w:tcW w:w="3168" w:type="dxa"/>
            <w:shd w:val="clear" w:color="auto" w:fill="FFFFFF"/>
          </w:tcPr>
          <w:p w:rsidR="003310F7" w:rsidRDefault="002951A3">
            <w:pPr>
              <w:spacing w:before="40" w:after="40"/>
            </w:pPr>
            <w:r>
              <w:rPr>
                <w:sz w:val="19"/>
              </w:rPr>
              <w:t>Correct, maximum bending moment location</w:t>
            </w:r>
          </w:p>
        </w:tc>
        <w:tc>
          <w:tcPr>
            <w:tcW w:w="936" w:type="dxa"/>
            <w:shd w:val="clear" w:color="auto" w:fill="FFFFFF"/>
          </w:tcPr>
          <w:p w:rsidR="003310F7" w:rsidRDefault="002951A3">
            <w:pPr>
              <w:spacing w:before="40" w:after="40"/>
            </w:pPr>
            <w:r>
              <w:rPr>
                <w:sz w:val="19"/>
              </w:rPr>
              <w:t>As expected</w:t>
            </w:r>
          </w:p>
        </w:tc>
      </w:tr>
      <w:tr w:rsidR="003310F7">
        <w:tc>
          <w:tcPr>
            <w:tcW w:w="2880" w:type="dxa"/>
            <w:shd w:val="clear" w:color="auto" w:fill="DCE6F1"/>
          </w:tcPr>
          <w:p w:rsidR="003310F7" w:rsidRDefault="002951A3">
            <w:pPr>
              <w:spacing w:before="40" w:after="40"/>
            </w:pPr>
            <w:r>
              <w:rPr>
                <w:sz w:val="19"/>
              </w:rPr>
              <w:t>Minimum factor of safety</w:t>
            </w:r>
          </w:p>
        </w:tc>
        <w:tc>
          <w:tcPr>
            <w:tcW w:w="2016" w:type="dxa"/>
            <w:shd w:val="clear" w:color="auto" w:fill="DCE6F1"/>
          </w:tcPr>
          <w:p w:rsidR="003310F7" w:rsidRDefault="002951A3">
            <w:pPr>
              <w:spacing w:before="40" w:after="40"/>
            </w:pPr>
            <w:r>
              <w:rPr>
                <w:sz w:val="19"/>
              </w:rPr>
              <w:t>1.61</w:t>
            </w:r>
          </w:p>
        </w:tc>
        <w:tc>
          <w:tcPr>
            <w:tcW w:w="3168" w:type="dxa"/>
            <w:shd w:val="clear" w:color="auto" w:fill="DCE6F1"/>
          </w:tcPr>
          <w:p w:rsidR="003310F7" w:rsidRDefault="002951A3">
            <w:pPr>
              <w:spacing w:before="40" w:after="40"/>
            </w:pPr>
            <w:r>
              <w:rPr>
                <w:sz w:val="19"/>
              </w:rPr>
              <w:t>&gt; 1.0</w:t>
            </w:r>
          </w:p>
        </w:tc>
        <w:tc>
          <w:tcPr>
            <w:tcW w:w="936" w:type="dxa"/>
            <w:shd w:val="clear" w:color="auto" w:fill="DCE6F1"/>
          </w:tcPr>
          <w:p w:rsidR="003310F7" w:rsidRDefault="002951A3">
            <w:pPr>
              <w:spacing w:before="40" w:after="40"/>
            </w:pPr>
            <w:r>
              <w:rPr>
                <w:sz w:val="19"/>
              </w:rPr>
              <w:t>PASS</w:t>
            </w:r>
          </w:p>
        </w:tc>
      </w:tr>
      <w:tr w:rsidR="003310F7">
        <w:tc>
          <w:tcPr>
            <w:tcW w:w="2880" w:type="dxa"/>
            <w:shd w:val="clear" w:color="auto" w:fill="FFFFFF"/>
          </w:tcPr>
          <w:p w:rsidR="003310F7" w:rsidRDefault="002951A3">
            <w:pPr>
              <w:spacing w:before="40" w:after="40"/>
            </w:pPr>
            <w:r>
              <w:rPr>
                <w:sz w:val="19"/>
              </w:rPr>
              <w:t>Maximum displacement</w:t>
            </w:r>
          </w:p>
        </w:tc>
        <w:tc>
          <w:tcPr>
            <w:tcW w:w="2016" w:type="dxa"/>
            <w:shd w:val="clear" w:color="auto" w:fill="FFFFFF"/>
          </w:tcPr>
          <w:p w:rsidR="003310F7" w:rsidRDefault="002951A3">
            <w:pPr>
              <w:spacing w:before="40" w:after="40"/>
            </w:pPr>
            <w:r>
              <w:rPr>
                <w:sz w:val="19"/>
              </w:rPr>
              <w:t>0.160 mm</w:t>
            </w:r>
          </w:p>
        </w:tc>
        <w:tc>
          <w:tcPr>
            <w:tcW w:w="3168" w:type="dxa"/>
            <w:shd w:val="clear" w:color="auto" w:fill="FFFFFF"/>
          </w:tcPr>
          <w:p w:rsidR="003310F7" w:rsidRDefault="002951A3">
            <w:pPr>
              <w:spacing w:before="40" w:after="40"/>
            </w:pPr>
            <w:r>
              <w:rPr>
                <w:sz w:val="19"/>
              </w:rPr>
              <w:t>Stiffness check</w:t>
            </w:r>
          </w:p>
        </w:tc>
        <w:tc>
          <w:tcPr>
            <w:tcW w:w="936" w:type="dxa"/>
            <w:shd w:val="clear" w:color="auto" w:fill="FFFFFF"/>
          </w:tcPr>
          <w:p w:rsidR="003310F7" w:rsidRDefault="002951A3">
            <w:pPr>
              <w:spacing w:before="40" w:after="40"/>
            </w:pPr>
            <w:r>
              <w:rPr>
                <w:sz w:val="19"/>
              </w:rPr>
              <w:t>Acceptable</w:t>
            </w:r>
          </w:p>
        </w:tc>
      </w:tr>
    </w:tbl>
    <w:p w:rsidR="003310F7" w:rsidRDefault="003310F7">
      <w:pPr>
        <w:spacing w:after="80"/>
      </w:pPr>
    </w:p>
    <w:p w:rsidR="003310F7" w:rsidRDefault="003310F7"/>
    <w:p w:rsidR="003310F7" w:rsidRDefault="002951A3">
      <w:pPr>
        <w:spacing w:before="120" w:after="60"/>
        <w:jc w:val="center"/>
      </w:pPr>
      <w:r>
        <w:rPr>
          <w:noProof/>
        </w:rPr>
        <w:drawing>
          <wp:inline distT="0" distB="0" distL="0" distR="0">
            <wp:extent cx="4572000" cy="3346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cement_24300N.png"/>
                    <pic:cNvPicPr/>
                  </pic:nvPicPr>
                  <pic:blipFill>
                    <a:blip r:embed="rId11"/>
                    <a:stretch>
                      <a:fillRect/>
                    </a:stretch>
                  </pic:blipFill>
                  <pic:spPr>
                    <a:xfrm>
                      <a:off x="0" y="0"/>
                      <a:ext cx="4572000" cy="3346014"/>
                    </a:xfrm>
                    <a:prstGeom prst="rect">
                      <a:avLst/>
                    </a:prstGeom>
                  </pic:spPr>
                </pic:pic>
              </a:graphicData>
            </a:graphic>
          </wp:inline>
        </w:drawing>
      </w:r>
    </w:p>
    <w:p w:rsidR="003310F7" w:rsidRDefault="002951A3">
      <w:pPr>
        <w:spacing w:before="40" w:after="200"/>
        <w:jc w:val="center"/>
      </w:pPr>
      <w:r>
        <w:rPr>
          <w:i/>
          <w:color w:val="555555"/>
          <w:sz w:val="19"/>
        </w:rPr>
        <w:t>Figure 5: Resultant displacement, Ultimate check (24,300 N). Maximum deflection 0.160 mm at axle flange.</w:t>
      </w:r>
    </w:p>
    <w:p w:rsidR="003310F7" w:rsidRDefault="003310F7"/>
    <w:p w:rsidR="003310F7" w:rsidRDefault="002951A3">
      <w:pPr>
        <w:spacing w:before="120" w:after="60"/>
        <w:jc w:val="center"/>
      </w:pPr>
      <w:r>
        <w:rPr>
          <w:noProof/>
        </w:rPr>
        <w:drawing>
          <wp:inline distT="0" distB="0" distL="0" distR="0">
            <wp:extent cx="4572000" cy="3611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_24300N.png"/>
                    <pic:cNvPicPr/>
                  </pic:nvPicPr>
                  <pic:blipFill>
                    <a:blip r:embed="rId12"/>
                    <a:stretch>
                      <a:fillRect/>
                    </a:stretch>
                  </pic:blipFill>
                  <pic:spPr>
                    <a:xfrm>
                      <a:off x="0" y="0"/>
                      <a:ext cx="4572000" cy="3611927"/>
                    </a:xfrm>
                    <a:prstGeom prst="rect">
                      <a:avLst/>
                    </a:prstGeom>
                  </pic:spPr>
                </pic:pic>
              </a:graphicData>
            </a:graphic>
          </wp:inline>
        </w:drawing>
      </w:r>
    </w:p>
    <w:p w:rsidR="003310F7" w:rsidRDefault="002951A3">
      <w:pPr>
        <w:spacing w:before="40" w:after="200"/>
        <w:jc w:val="center"/>
      </w:pPr>
      <w:r>
        <w:rPr>
          <w:i/>
          <w:color w:val="555555"/>
          <w:sz w:val="19"/>
        </w:rPr>
        <w:t>Figure 6: Factor of safety distribution, Ultimate check (24,300 N). Minimum FOS = 1.61 at lug-barrel fillet.</w:t>
      </w:r>
    </w:p>
    <w:p w:rsidR="003310F7" w:rsidRDefault="002951A3">
      <w:r>
        <w:br w:type="page"/>
      </w:r>
    </w:p>
    <w:p w:rsidR="003310F7" w:rsidRDefault="002951A3">
      <w:pPr>
        <w:pStyle w:val="Heading1"/>
        <w:pBdr>
          <w:bottom w:val="single" w:sz="6" w:space="4" w:color="1F3864"/>
        </w:pBdr>
      </w:pPr>
      <w:r>
        <w:t>9.   External Flow Simulation</w:t>
      </w:r>
    </w:p>
    <w:p w:rsidR="003310F7" w:rsidRDefault="002951A3">
      <w:pPr>
        <w:pStyle w:val="Heading2"/>
      </w:pPr>
      <w:r>
        <w:t>9.1   Purpose and Setup</w:t>
      </w:r>
    </w:p>
    <w:p w:rsidR="003310F7" w:rsidRDefault="002951A3">
      <w:pPr>
        <w:jc w:val="both"/>
      </w:pPr>
      <w:r>
        <w:t>An external aerodynamic flow simulation was performed to quantify the drag force on the strut during landing approach. This drag acts horizontally and supplements the vertical landing load. The simulation used SolidWorks 2023 Flow Simulation with the k-epsilon turbulence model.</w:t>
      </w:r>
    </w:p>
    <w:p w:rsidR="003310F7" w:rsidRDefault="003310F7"/>
    <w:tbl>
      <w:tblPr>
        <w:tblStyle w:val="TableGrid"/>
        <w:tblW w:w="0" w:type="auto"/>
        <w:tblLook w:val="04A0" w:firstRow="1" w:lastRow="0" w:firstColumn="1" w:lastColumn="0" w:noHBand="0" w:noVBand="1"/>
      </w:tblPr>
      <w:tblGrid>
        <w:gridCol w:w="3124"/>
        <w:gridCol w:w="5732"/>
      </w:tblGrid>
      <w:tr w:rsidR="003310F7">
        <w:tc>
          <w:tcPr>
            <w:tcW w:w="3168" w:type="dxa"/>
            <w:shd w:val="clear" w:color="auto" w:fill="1F3864"/>
          </w:tcPr>
          <w:p w:rsidR="003310F7" w:rsidRDefault="002951A3">
            <w:pPr>
              <w:spacing w:before="40" w:after="40"/>
            </w:pPr>
            <w:r>
              <w:rPr>
                <w:b/>
                <w:color w:val="FFFFFF"/>
                <w:sz w:val="19"/>
              </w:rPr>
              <w:t>Setting</w:t>
            </w:r>
          </w:p>
        </w:tc>
        <w:tc>
          <w:tcPr>
            <w:tcW w:w="5832" w:type="dxa"/>
            <w:shd w:val="clear" w:color="auto" w:fill="1F3864"/>
          </w:tcPr>
          <w:p w:rsidR="003310F7" w:rsidRDefault="002951A3">
            <w:pPr>
              <w:spacing w:before="40" w:after="40"/>
            </w:pPr>
            <w:r>
              <w:rPr>
                <w:b/>
                <w:color w:val="FFFFFF"/>
                <w:sz w:val="19"/>
              </w:rPr>
              <w:t>Value</w:t>
            </w:r>
          </w:p>
        </w:tc>
      </w:tr>
      <w:tr w:rsidR="003310F7">
        <w:tc>
          <w:tcPr>
            <w:tcW w:w="3168" w:type="dxa"/>
            <w:shd w:val="clear" w:color="auto" w:fill="DCE6F1"/>
          </w:tcPr>
          <w:p w:rsidR="003310F7" w:rsidRDefault="002951A3">
            <w:pPr>
              <w:spacing w:before="40" w:after="40"/>
            </w:pPr>
            <w:r>
              <w:rPr>
                <w:sz w:val="19"/>
              </w:rPr>
              <w:t>Analysis type</w:t>
            </w:r>
          </w:p>
        </w:tc>
        <w:tc>
          <w:tcPr>
            <w:tcW w:w="5832" w:type="dxa"/>
            <w:shd w:val="clear" w:color="auto" w:fill="DCE6F1"/>
          </w:tcPr>
          <w:p w:rsidR="003310F7" w:rsidRDefault="002951A3">
            <w:pPr>
              <w:spacing w:before="40" w:after="40"/>
            </w:pPr>
            <w:r>
              <w:rPr>
                <w:sz w:val="19"/>
              </w:rPr>
              <w:t>External flow</w:t>
            </w:r>
          </w:p>
        </w:tc>
      </w:tr>
      <w:tr w:rsidR="003310F7">
        <w:tc>
          <w:tcPr>
            <w:tcW w:w="3168" w:type="dxa"/>
            <w:shd w:val="clear" w:color="auto" w:fill="FFFFFF"/>
          </w:tcPr>
          <w:p w:rsidR="003310F7" w:rsidRDefault="002951A3">
            <w:pPr>
              <w:spacing w:before="40" w:after="40"/>
            </w:pPr>
            <w:r>
              <w:rPr>
                <w:sz w:val="19"/>
              </w:rPr>
              <w:t>Fluid</w:t>
            </w:r>
          </w:p>
        </w:tc>
        <w:tc>
          <w:tcPr>
            <w:tcW w:w="5832" w:type="dxa"/>
            <w:shd w:val="clear" w:color="auto" w:fill="FFFFFF"/>
          </w:tcPr>
          <w:p w:rsidR="003310F7" w:rsidRDefault="002951A3">
            <w:pPr>
              <w:spacing w:before="40" w:after="40"/>
            </w:pPr>
            <w:r>
              <w:rPr>
                <w:sz w:val="19"/>
              </w:rPr>
              <w:t>Air, ideal gas, sea level conditions</w:t>
            </w:r>
          </w:p>
        </w:tc>
      </w:tr>
      <w:tr w:rsidR="003310F7">
        <w:tc>
          <w:tcPr>
            <w:tcW w:w="3168" w:type="dxa"/>
            <w:shd w:val="clear" w:color="auto" w:fill="DCE6F1"/>
          </w:tcPr>
          <w:p w:rsidR="003310F7" w:rsidRDefault="002951A3">
            <w:pPr>
              <w:spacing w:before="40" w:after="40"/>
            </w:pPr>
            <w:r>
              <w:rPr>
                <w:sz w:val="19"/>
              </w:rPr>
              <w:t>Inlet velocity</w:t>
            </w:r>
          </w:p>
        </w:tc>
        <w:tc>
          <w:tcPr>
            <w:tcW w:w="5832" w:type="dxa"/>
            <w:shd w:val="clear" w:color="auto" w:fill="DCE6F1"/>
          </w:tcPr>
          <w:p w:rsidR="003310F7" w:rsidRDefault="002951A3">
            <w:pPr>
              <w:spacing w:before="40" w:after="40"/>
            </w:pPr>
            <w:r>
              <w:rPr>
                <w:sz w:val="19"/>
              </w:rPr>
              <w:t>70 m/s (136 knots, light GA approach speed)</w:t>
            </w:r>
          </w:p>
        </w:tc>
      </w:tr>
      <w:tr w:rsidR="003310F7">
        <w:tc>
          <w:tcPr>
            <w:tcW w:w="3168" w:type="dxa"/>
            <w:shd w:val="clear" w:color="auto" w:fill="FFFFFF"/>
          </w:tcPr>
          <w:p w:rsidR="003310F7" w:rsidRDefault="002951A3">
            <w:pPr>
              <w:spacing w:before="40" w:after="40"/>
            </w:pPr>
            <w:r>
              <w:rPr>
                <w:sz w:val="19"/>
              </w:rPr>
              <w:t>Ambient pressure</w:t>
            </w:r>
          </w:p>
        </w:tc>
        <w:tc>
          <w:tcPr>
            <w:tcW w:w="5832" w:type="dxa"/>
            <w:shd w:val="clear" w:color="auto" w:fill="FFFFFF"/>
          </w:tcPr>
          <w:p w:rsidR="003310F7" w:rsidRDefault="002951A3">
            <w:pPr>
              <w:spacing w:before="40" w:after="40"/>
            </w:pPr>
            <w:r>
              <w:rPr>
                <w:sz w:val="19"/>
              </w:rPr>
              <w:t>101,325 Pa (sea level)</w:t>
            </w:r>
          </w:p>
        </w:tc>
      </w:tr>
      <w:tr w:rsidR="003310F7">
        <w:tc>
          <w:tcPr>
            <w:tcW w:w="3168" w:type="dxa"/>
            <w:shd w:val="clear" w:color="auto" w:fill="DCE6F1"/>
          </w:tcPr>
          <w:p w:rsidR="003310F7" w:rsidRDefault="002951A3">
            <w:pPr>
              <w:spacing w:before="40" w:after="40"/>
            </w:pPr>
            <w:r>
              <w:rPr>
                <w:sz w:val="19"/>
              </w:rPr>
              <w:t>Ambient temperature</w:t>
            </w:r>
          </w:p>
        </w:tc>
        <w:tc>
          <w:tcPr>
            <w:tcW w:w="5832" w:type="dxa"/>
            <w:shd w:val="clear" w:color="auto" w:fill="DCE6F1"/>
          </w:tcPr>
          <w:p w:rsidR="003310F7" w:rsidRDefault="002951A3">
            <w:pPr>
              <w:spacing w:before="40" w:after="40"/>
            </w:pPr>
            <w:r>
              <w:rPr>
                <w:sz w:val="19"/>
              </w:rPr>
              <w:t>293.2 K (20 degrees C)</w:t>
            </w:r>
          </w:p>
        </w:tc>
      </w:tr>
      <w:tr w:rsidR="003310F7">
        <w:tc>
          <w:tcPr>
            <w:tcW w:w="3168" w:type="dxa"/>
            <w:shd w:val="clear" w:color="auto" w:fill="FFFFFF"/>
          </w:tcPr>
          <w:p w:rsidR="003310F7" w:rsidRDefault="002951A3">
            <w:pPr>
              <w:spacing w:before="40" w:after="40"/>
            </w:pPr>
            <w:r>
              <w:rPr>
                <w:sz w:val="19"/>
              </w:rPr>
              <w:t>Turbulence model</w:t>
            </w:r>
          </w:p>
        </w:tc>
        <w:tc>
          <w:tcPr>
            <w:tcW w:w="5832" w:type="dxa"/>
            <w:shd w:val="clear" w:color="auto" w:fill="FFFFFF"/>
          </w:tcPr>
          <w:p w:rsidR="003310F7" w:rsidRDefault="002951A3">
            <w:pPr>
              <w:spacing w:before="40" w:after="40"/>
            </w:pPr>
            <w:r>
              <w:rPr>
                <w:sz w:val="19"/>
              </w:rPr>
              <w:t>k-epsilon (SolidWorks default for external flow)</w:t>
            </w:r>
          </w:p>
        </w:tc>
      </w:tr>
      <w:tr w:rsidR="003310F7">
        <w:tc>
          <w:tcPr>
            <w:tcW w:w="3168" w:type="dxa"/>
            <w:shd w:val="clear" w:color="auto" w:fill="DCE6F1"/>
          </w:tcPr>
          <w:p w:rsidR="003310F7" w:rsidRDefault="002951A3">
            <w:pPr>
              <w:spacing w:before="40" w:after="40"/>
            </w:pPr>
            <w:r>
              <w:rPr>
                <w:sz w:val="19"/>
              </w:rPr>
              <w:t>Iterations</w:t>
            </w:r>
          </w:p>
        </w:tc>
        <w:tc>
          <w:tcPr>
            <w:tcW w:w="5832" w:type="dxa"/>
            <w:shd w:val="clear" w:color="auto" w:fill="DCE6F1"/>
          </w:tcPr>
          <w:p w:rsidR="003310F7" w:rsidRDefault="002951A3">
            <w:pPr>
              <w:spacing w:before="40" w:after="40"/>
            </w:pPr>
            <w:r>
              <w:rPr>
                <w:sz w:val="19"/>
              </w:rPr>
              <w:t>100 (converged)</w:t>
            </w:r>
          </w:p>
        </w:tc>
      </w:tr>
      <w:tr w:rsidR="003310F7">
        <w:tc>
          <w:tcPr>
            <w:tcW w:w="3168" w:type="dxa"/>
            <w:shd w:val="clear" w:color="auto" w:fill="FFFFFF"/>
          </w:tcPr>
          <w:p w:rsidR="003310F7" w:rsidRDefault="002951A3">
            <w:pPr>
              <w:spacing w:before="40" w:after="40"/>
            </w:pPr>
            <w:r>
              <w:rPr>
                <w:sz w:val="19"/>
              </w:rPr>
              <w:t>Flow direction</w:t>
            </w:r>
          </w:p>
        </w:tc>
        <w:tc>
          <w:tcPr>
            <w:tcW w:w="5832" w:type="dxa"/>
            <w:shd w:val="clear" w:color="auto" w:fill="FFFFFF"/>
          </w:tcPr>
          <w:p w:rsidR="003310F7" w:rsidRDefault="002951A3">
            <w:pPr>
              <w:spacing w:before="40" w:after="40"/>
            </w:pPr>
            <w:r>
              <w:rPr>
                <w:sz w:val="19"/>
              </w:rPr>
              <w:t>X-axis, perpendicular to strut length</w:t>
            </w:r>
          </w:p>
        </w:tc>
      </w:tr>
    </w:tbl>
    <w:p w:rsidR="003310F7" w:rsidRDefault="003310F7">
      <w:pPr>
        <w:spacing w:after="80"/>
      </w:pPr>
    </w:p>
    <w:p w:rsidR="003310F7" w:rsidRDefault="002951A3">
      <w:pPr>
        <w:pStyle w:val="Heading2"/>
      </w:pPr>
      <w:r>
        <w:t>9.2   Pressure Distribution</w:t>
      </w:r>
    </w:p>
    <w:p w:rsidR="003310F7" w:rsidRDefault="002951A3">
      <w:pPr>
        <w:spacing w:before="120" w:after="60"/>
        <w:jc w:val="center"/>
      </w:pPr>
      <w:r>
        <w:rPr>
          <w:noProof/>
        </w:rPr>
        <w:drawing>
          <wp:inline distT="0" distB="0" distL="0" distR="0">
            <wp:extent cx="5173234" cy="39687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essure1.png"/>
                    <pic:cNvPicPr/>
                  </pic:nvPicPr>
                  <pic:blipFill>
                    <a:blip r:embed="rId13"/>
                    <a:stretch>
                      <a:fillRect/>
                    </a:stretch>
                  </pic:blipFill>
                  <pic:spPr>
                    <a:xfrm>
                      <a:off x="0" y="0"/>
                      <a:ext cx="5173234" cy="3968750"/>
                    </a:xfrm>
                    <a:prstGeom prst="rect">
                      <a:avLst/>
                    </a:prstGeom>
                  </pic:spPr>
                </pic:pic>
              </a:graphicData>
            </a:graphic>
          </wp:inline>
        </w:drawing>
      </w:r>
    </w:p>
    <w:p w:rsidR="003310F7" w:rsidRDefault="002951A3">
      <w:pPr>
        <w:spacing w:before="40" w:after="200"/>
        <w:jc w:val="center"/>
      </w:pPr>
      <w:r>
        <w:rPr>
          <w:i/>
          <w:color w:val="555555"/>
          <w:sz w:val="19"/>
        </w:rPr>
        <w:t>Figure 7: Pressure distribution (Pa), 70 m/s airflow. High pressure stagnation zone on upstream face (108,367 Pa), low pressure wake region downstream (97,725 Pa).</w:t>
      </w:r>
    </w:p>
    <w:p w:rsidR="003310F7" w:rsidRDefault="003310F7"/>
    <w:p w:rsidR="003310F7" w:rsidRDefault="002951A3" w:rsidP="00B76A93">
      <w:r>
        <w:t>The pressure plot shows a clear stagnation region on the upstream face where airflow decelerates and pressure rises to 108,367 Pa, above ambient 101,325 Pa. The downstream wake shows a low pressure zone at 97,725 Pa. This pressure differential of 10,642 Pa across the strut is the primary source of aerodynamic drag.</w:t>
      </w:r>
    </w:p>
    <w:p w:rsidR="003310F7" w:rsidRDefault="002951A3">
      <w:pPr>
        <w:pStyle w:val="Heading2"/>
      </w:pPr>
      <w:r>
        <w:t>9.3   Velocity Distribution</w:t>
      </w:r>
    </w:p>
    <w:p w:rsidR="003310F7" w:rsidRDefault="002951A3">
      <w:pPr>
        <w:spacing w:before="120" w:after="60"/>
        <w:jc w:val="center"/>
      </w:pPr>
      <w:r>
        <w:rPr>
          <w:noProof/>
        </w:rPr>
        <w:drawing>
          <wp:inline distT="0" distB="0" distL="0" distR="0">
            <wp:extent cx="4754880" cy="4161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4"/>
                    <a:stretch>
                      <a:fillRect/>
                    </a:stretch>
                  </pic:blipFill>
                  <pic:spPr>
                    <a:xfrm>
                      <a:off x="0" y="0"/>
                      <a:ext cx="4754880" cy="4161177"/>
                    </a:xfrm>
                    <a:prstGeom prst="rect">
                      <a:avLst/>
                    </a:prstGeom>
                  </pic:spPr>
                </pic:pic>
              </a:graphicData>
            </a:graphic>
          </wp:inline>
        </w:drawing>
      </w:r>
    </w:p>
    <w:p w:rsidR="003310F7" w:rsidRDefault="002951A3">
      <w:pPr>
        <w:spacing w:before="40" w:after="200"/>
        <w:jc w:val="center"/>
      </w:pPr>
      <w:r>
        <w:rPr>
          <w:i/>
          <w:color w:val="555555"/>
          <w:sz w:val="19"/>
        </w:rPr>
        <w:t>Figure 8: Velocity distribution (m/s), 70 m/s inlet. Air accelerates to 82.5 m/s around strut sides and decelerates to near zero in the downstream wake.</w:t>
      </w:r>
    </w:p>
    <w:p w:rsidR="003310F7" w:rsidRDefault="003310F7"/>
    <w:p w:rsidR="003310F7" w:rsidRDefault="002951A3" w:rsidP="00B76A93">
      <w:r>
        <w:t>Air accelerates around the strut sides to 82.5 m/s, which is 18 percent above the inlet velocity. The turbulent wake region downstream is clearly visible as a low velocity zone. Both features are characteristic of external flow past a bluff body.</w:t>
      </w:r>
      <w:r w:rsidR="00B76A93">
        <w:br/>
      </w:r>
    </w:p>
    <w:p w:rsidR="003310F7" w:rsidRDefault="002951A3">
      <w:pPr>
        <w:pStyle w:val="Heading2"/>
      </w:pPr>
      <w:r>
        <w:t>9.4   Drag Force Summary</w:t>
      </w:r>
      <w:r w:rsidR="00B76A93">
        <w:br/>
      </w:r>
    </w:p>
    <w:tbl>
      <w:tblPr>
        <w:tblStyle w:val="TableGrid"/>
        <w:tblW w:w="0" w:type="auto"/>
        <w:tblLook w:val="04A0" w:firstRow="1" w:lastRow="0" w:firstColumn="1" w:lastColumn="0" w:noHBand="0" w:noVBand="1"/>
      </w:tblPr>
      <w:tblGrid>
        <w:gridCol w:w="3259"/>
        <w:gridCol w:w="2408"/>
        <w:gridCol w:w="3189"/>
      </w:tblGrid>
      <w:tr w:rsidR="003310F7">
        <w:tc>
          <w:tcPr>
            <w:tcW w:w="3312" w:type="dxa"/>
            <w:shd w:val="clear" w:color="auto" w:fill="1F3864"/>
          </w:tcPr>
          <w:p w:rsidR="003310F7" w:rsidRDefault="002951A3">
            <w:pPr>
              <w:spacing w:before="40" w:after="40"/>
            </w:pPr>
            <w:r>
              <w:rPr>
                <w:b/>
                <w:color w:val="FFFFFF"/>
                <w:sz w:val="19"/>
              </w:rPr>
              <w:t>Parameter</w:t>
            </w:r>
          </w:p>
        </w:tc>
        <w:tc>
          <w:tcPr>
            <w:tcW w:w="2448" w:type="dxa"/>
            <w:shd w:val="clear" w:color="auto" w:fill="1F3864"/>
          </w:tcPr>
          <w:p w:rsidR="003310F7" w:rsidRDefault="002951A3">
            <w:pPr>
              <w:spacing w:before="40" w:after="40"/>
            </w:pPr>
            <w:r>
              <w:rPr>
                <w:b/>
                <w:color w:val="FFFFFF"/>
                <w:sz w:val="19"/>
              </w:rPr>
              <w:t>Value</w:t>
            </w:r>
          </w:p>
        </w:tc>
        <w:tc>
          <w:tcPr>
            <w:tcW w:w="3240" w:type="dxa"/>
            <w:shd w:val="clear" w:color="auto" w:fill="1F3864"/>
          </w:tcPr>
          <w:p w:rsidR="003310F7" w:rsidRDefault="002951A3">
            <w:pPr>
              <w:spacing w:before="40" w:after="40"/>
            </w:pPr>
            <w:r>
              <w:rPr>
                <w:b/>
                <w:color w:val="FFFFFF"/>
                <w:sz w:val="19"/>
              </w:rPr>
              <w:t>Notes</w:t>
            </w:r>
          </w:p>
        </w:tc>
      </w:tr>
      <w:tr w:rsidR="003310F7">
        <w:tc>
          <w:tcPr>
            <w:tcW w:w="3312" w:type="dxa"/>
            <w:shd w:val="clear" w:color="auto" w:fill="DCE6F1"/>
          </w:tcPr>
          <w:p w:rsidR="003310F7" w:rsidRDefault="002951A3">
            <w:pPr>
              <w:spacing w:before="40" w:after="40"/>
            </w:pPr>
            <w:r>
              <w:rPr>
                <w:sz w:val="19"/>
              </w:rPr>
              <w:t>Aerodynamic drag force (averaged)</w:t>
            </w:r>
          </w:p>
        </w:tc>
        <w:tc>
          <w:tcPr>
            <w:tcW w:w="2448" w:type="dxa"/>
            <w:shd w:val="clear" w:color="auto" w:fill="DCE6F1"/>
          </w:tcPr>
          <w:p w:rsidR="003310F7" w:rsidRDefault="002951A3">
            <w:pPr>
              <w:spacing w:before="40" w:after="40"/>
            </w:pPr>
            <w:r>
              <w:rPr>
                <w:sz w:val="19"/>
              </w:rPr>
              <w:t>74 N</w:t>
            </w:r>
          </w:p>
        </w:tc>
        <w:tc>
          <w:tcPr>
            <w:tcW w:w="3240" w:type="dxa"/>
            <w:shd w:val="clear" w:color="auto" w:fill="DCE6F1"/>
          </w:tcPr>
          <w:p w:rsidR="003310F7" w:rsidRDefault="002951A3">
            <w:pPr>
              <w:spacing w:before="40" w:after="40"/>
            </w:pPr>
            <w:r>
              <w:rPr>
                <w:sz w:val="19"/>
              </w:rPr>
              <w:t>Force X, averaged over 100 iterations</w:t>
            </w:r>
          </w:p>
        </w:tc>
      </w:tr>
      <w:tr w:rsidR="003310F7">
        <w:tc>
          <w:tcPr>
            <w:tcW w:w="3312" w:type="dxa"/>
            <w:shd w:val="clear" w:color="auto" w:fill="FFFFFF"/>
          </w:tcPr>
          <w:p w:rsidR="003310F7" w:rsidRDefault="002951A3">
            <w:pPr>
              <w:spacing w:before="40" w:after="40"/>
            </w:pPr>
            <w:r>
              <w:rPr>
                <w:sz w:val="19"/>
              </w:rPr>
              <w:t>Max surface pressure</w:t>
            </w:r>
          </w:p>
        </w:tc>
        <w:tc>
          <w:tcPr>
            <w:tcW w:w="2448" w:type="dxa"/>
            <w:shd w:val="clear" w:color="auto" w:fill="FFFFFF"/>
          </w:tcPr>
          <w:p w:rsidR="003310F7" w:rsidRDefault="002951A3">
            <w:pPr>
              <w:spacing w:before="40" w:after="40"/>
            </w:pPr>
            <w:r>
              <w:rPr>
                <w:sz w:val="19"/>
              </w:rPr>
              <w:t>108,367 Pa</w:t>
            </w:r>
          </w:p>
        </w:tc>
        <w:tc>
          <w:tcPr>
            <w:tcW w:w="3240" w:type="dxa"/>
            <w:shd w:val="clear" w:color="auto" w:fill="FFFFFF"/>
          </w:tcPr>
          <w:p w:rsidR="003310F7" w:rsidRDefault="002951A3">
            <w:pPr>
              <w:spacing w:before="40" w:after="40"/>
            </w:pPr>
            <w:r>
              <w:rPr>
                <w:sz w:val="19"/>
              </w:rPr>
              <w:t>Stagnation point, upstream face</w:t>
            </w:r>
          </w:p>
        </w:tc>
      </w:tr>
      <w:tr w:rsidR="003310F7">
        <w:tc>
          <w:tcPr>
            <w:tcW w:w="3312" w:type="dxa"/>
            <w:shd w:val="clear" w:color="auto" w:fill="DCE6F1"/>
          </w:tcPr>
          <w:p w:rsidR="003310F7" w:rsidRDefault="002951A3">
            <w:pPr>
              <w:spacing w:before="40" w:after="40"/>
            </w:pPr>
            <w:r>
              <w:rPr>
                <w:sz w:val="19"/>
              </w:rPr>
              <w:t>Min surface pressure</w:t>
            </w:r>
          </w:p>
        </w:tc>
        <w:tc>
          <w:tcPr>
            <w:tcW w:w="2448" w:type="dxa"/>
            <w:shd w:val="clear" w:color="auto" w:fill="DCE6F1"/>
          </w:tcPr>
          <w:p w:rsidR="003310F7" w:rsidRDefault="002951A3">
            <w:pPr>
              <w:spacing w:before="40" w:after="40"/>
            </w:pPr>
            <w:r>
              <w:rPr>
                <w:sz w:val="19"/>
              </w:rPr>
              <w:t>97,725 Pa</w:t>
            </w:r>
          </w:p>
        </w:tc>
        <w:tc>
          <w:tcPr>
            <w:tcW w:w="3240" w:type="dxa"/>
            <w:shd w:val="clear" w:color="auto" w:fill="DCE6F1"/>
          </w:tcPr>
          <w:p w:rsidR="003310F7" w:rsidRDefault="002951A3">
            <w:pPr>
              <w:spacing w:before="40" w:after="40"/>
            </w:pPr>
            <w:r>
              <w:rPr>
                <w:sz w:val="19"/>
              </w:rPr>
              <w:t>Wake region, downstream</w:t>
            </w:r>
          </w:p>
        </w:tc>
      </w:tr>
      <w:tr w:rsidR="003310F7">
        <w:tc>
          <w:tcPr>
            <w:tcW w:w="3312" w:type="dxa"/>
            <w:shd w:val="clear" w:color="auto" w:fill="FFFFFF"/>
          </w:tcPr>
          <w:p w:rsidR="003310F7" w:rsidRDefault="002951A3">
            <w:pPr>
              <w:spacing w:before="40" w:after="40"/>
            </w:pPr>
            <w:r>
              <w:rPr>
                <w:sz w:val="19"/>
              </w:rPr>
              <w:t>Pressure differential</w:t>
            </w:r>
          </w:p>
        </w:tc>
        <w:tc>
          <w:tcPr>
            <w:tcW w:w="2448" w:type="dxa"/>
            <w:shd w:val="clear" w:color="auto" w:fill="FFFFFF"/>
          </w:tcPr>
          <w:p w:rsidR="003310F7" w:rsidRDefault="002951A3">
            <w:pPr>
              <w:spacing w:before="40" w:after="40"/>
            </w:pPr>
            <w:r>
              <w:rPr>
                <w:sz w:val="19"/>
              </w:rPr>
              <w:t>10,642 Pa</w:t>
            </w:r>
          </w:p>
        </w:tc>
        <w:tc>
          <w:tcPr>
            <w:tcW w:w="3240" w:type="dxa"/>
            <w:shd w:val="clear" w:color="auto" w:fill="FFFFFF"/>
          </w:tcPr>
          <w:p w:rsidR="003310F7" w:rsidRDefault="002951A3">
            <w:pPr>
              <w:spacing w:before="40" w:after="40"/>
            </w:pPr>
            <w:r>
              <w:rPr>
                <w:sz w:val="19"/>
              </w:rPr>
              <w:t>Primary source of pressure drag</w:t>
            </w:r>
          </w:p>
        </w:tc>
      </w:tr>
      <w:tr w:rsidR="003310F7">
        <w:tc>
          <w:tcPr>
            <w:tcW w:w="3312" w:type="dxa"/>
            <w:shd w:val="clear" w:color="auto" w:fill="DCE6F1"/>
          </w:tcPr>
          <w:p w:rsidR="003310F7" w:rsidRDefault="002951A3">
            <w:pPr>
              <w:spacing w:before="40" w:after="40"/>
            </w:pPr>
            <w:r>
              <w:rPr>
                <w:sz w:val="19"/>
              </w:rPr>
              <w:t>Max local velocity</w:t>
            </w:r>
          </w:p>
        </w:tc>
        <w:tc>
          <w:tcPr>
            <w:tcW w:w="2448" w:type="dxa"/>
            <w:shd w:val="clear" w:color="auto" w:fill="DCE6F1"/>
          </w:tcPr>
          <w:p w:rsidR="003310F7" w:rsidRDefault="002951A3">
            <w:pPr>
              <w:spacing w:before="40" w:after="40"/>
            </w:pPr>
            <w:r>
              <w:rPr>
                <w:sz w:val="19"/>
              </w:rPr>
              <w:t>82.5 m/s</w:t>
            </w:r>
          </w:p>
        </w:tc>
        <w:tc>
          <w:tcPr>
            <w:tcW w:w="3240" w:type="dxa"/>
            <w:shd w:val="clear" w:color="auto" w:fill="DCE6F1"/>
          </w:tcPr>
          <w:p w:rsidR="003310F7" w:rsidRDefault="002951A3">
            <w:pPr>
              <w:spacing w:before="40" w:after="40"/>
            </w:pPr>
            <w:r>
              <w:rPr>
                <w:sz w:val="19"/>
              </w:rPr>
              <w:t>18 percent above inlet, at strut sides</w:t>
            </w:r>
          </w:p>
        </w:tc>
      </w:tr>
      <w:tr w:rsidR="003310F7">
        <w:tc>
          <w:tcPr>
            <w:tcW w:w="3312" w:type="dxa"/>
            <w:shd w:val="clear" w:color="auto" w:fill="FFFFFF"/>
          </w:tcPr>
          <w:p w:rsidR="003310F7" w:rsidRDefault="002951A3">
            <w:pPr>
              <w:spacing w:before="40" w:after="40"/>
            </w:pPr>
            <w:r>
              <w:rPr>
                <w:sz w:val="19"/>
              </w:rPr>
              <w:t>Drag as percent of limit load</w:t>
            </w:r>
          </w:p>
        </w:tc>
        <w:tc>
          <w:tcPr>
            <w:tcW w:w="2448" w:type="dxa"/>
            <w:shd w:val="clear" w:color="auto" w:fill="FFFFFF"/>
          </w:tcPr>
          <w:p w:rsidR="003310F7" w:rsidRDefault="002951A3">
            <w:pPr>
              <w:spacing w:before="40" w:after="40"/>
            </w:pPr>
            <w:r>
              <w:rPr>
                <w:sz w:val="19"/>
              </w:rPr>
              <w:t>0.46 percent</w:t>
            </w:r>
          </w:p>
        </w:tc>
        <w:tc>
          <w:tcPr>
            <w:tcW w:w="3240" w:type="dxa"/>
            <w:shd w:val="clear" w:color="auto" w:fill="FFFFFF"/>
          </w:tcPr>
          <w:p w:rsidR="003310F7" w:rsidRDefault="002951A3">
            <w:pPr>
              <w:spacing w:before="40" w:after="40"/>
            </w:pPr>
            <w:r>
              <w:rPr>
                <w:sz w:val="19"/>
              </w:rPr>
              <w:t>74 N vs 16,200 N vertical load</w:t>
            </w:r>
          </w:p>
        </w:tc>
      </w:tr>
    </w:tbl>
    <w:p w:rsidR="003310F7" w:rsidRDefault="003310F7">
      <w:pPr>
        <w:spacing w:after="80"/>
      </w:pPr>
    </w:p>
    <w:p w:rsidR="003310F7" w:rsidRDefault="003310F7"/>
    <w:p w:rsidR="003310F7" w:rsidRDefault="002951A3">
      <w:r>
        <w:t>The 74 N drag force is physically reasonable for a cylindrical body of this cross-section at 70 m/s. At 0.46 percent of the vertical limit load, aerodynamic drag is not structurally critical for barrel sizing. It becomes relevant in fatigue life calculations over many flight cycles and in combined load scenarios at the lug attachment.</w:t>
      </w:r>
      <w:r>
        <w:br w:type="page"/>
      </w:r>
    </w:p>
    <w:p w:rsidR="003310F7" w:rsidRDefault="002951A3">
      <w:pPr>
        <w:pStyle w:val="Heading1"/>
        <w:pBdr>
          <w:bottom w:val="single" w:sz="6" w:space="4" w:color="1F3864"/>
        </w:pBdr>
      </w:pPr>
      <w:r>
        <w:t>10.   MATLAB Parametric Study</w:t>
      </w:r>
    </w:p>
    <w:p w:rsidR="003310F7" w:rsidRDefault="002951A3">
      <w:pPr>
        <w:pStyle w:val="Heading2"/>
      </w:pPr>
      <w:r>
        <w:t>10.1   Purpose</w:t>
      </w:r>
    </w:p>
    <w:p w:rsidR="003310F7" w:rsidRDefault="002951A3">
      <w:pPr>
        <w:jc w:val="both"/>
      </w:pPr>
      <w:r>
        <w:t>The MATLAB analysis serves three purposes that FEA cannot efficiently provide: a pre-FEA buckling check to justify the stress-only approach, an independent analytical stress calculation for FEA validation, and a parametric wall thickness sweep to demonstrate the design space.</w:t>
      </w:r>
    </w:p>
    <w:p w:rsidR="003310F7" w:rsidRDefault="002951A3">
      <w:pPr>
        <w:pStyle w:val="Heading2"/>
      </w:pPr>
      <w:r>
        <w:t>10.2   Wall Thickness Parametric Study</w:t>
      </w:r>
    </w:p>
    <w:p w:rsidR="003310F7" w:rsidRDefault="002951A3">
      <w:pPr>
        <w:spacing w:before="120" w:after="60"/>
        <w:jc w:val="center"/>
      </w:pPr>
      <w:r>
        <w:rPr>
          <w:noProof/>
        </w:rPr>
        <w:drawing>
          <wp:inline distT="0" distB="0" distL="0" distR="0">
            <wp:extent cx="5303520" cy="2357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0787572988_image.png"/>
                    <pic:cNvPicPr/>
                  </pic:nvPicPr>
                  <pic:blipFill>
                    <a:blip r:embed="rId15"/>
                    <a:stretch>
                      <a:fillRect/>
                    </a:stretch>
                  </pic:blipFill>
                  <pic:spPr>
                    <a:xfrm>
                      <a:off x="0" y="0"/>
                      <a:ext cx="5303520" cy="2357120"/>
                    </a:xfrm>
                    <a:prstGeom prst="rect">
                      <a:avLst/>
                    </a:prstGeom>
                  </pic:spPr>
                </pic:pic>
              </a:graphicData>
            </a:graphic>
          </wp:inline>
        </w:drawing>
      </w:r>
    </w:p>
    <w:p w:rsidR="003310F7" w:rsidRDefault="002951A3">
      <w:pPr>
        <w:spacing w:before="40" w:after="200"/>
        <w:jc w:val="center"/>
      </w:pPr>
      <w:r>
        <w:rPr>
          <w:i/>
          <w:color w:val="555555"/>
          <w:sz w:val="19"/>
        </w:rPr>
        <w:t>Figure 9: MATLAB parametric study. Left: FOS vs wall thickness at limit load, t = 5 mm sits at the SF = 1.5 target. Right: Mass vs FOS design trade, green dot marks the chosen design.</w:t>
      </w:r>
    </w:p>
    <w:p w:rsidR="003310F7" w:rsidRDefault="003310F7"/>
    <w:p w:rsidR="003310F7" w:rsidRDefault="002951A3">
      <w:pPr>
        <w:jc w:val="both"/>
      </w:pPr>
      <w:r>
        <w:t>The left plot shows that t = 5 mm produces a nominal FOS of approximately 1.55 against yield at limit load, just above the SF = 1.5 target. Thinner walls violate the safety factor requirement. The right plot shows the mass vs FOS trade. The chosen design at 1,320 g sits at the knee of the curve, where increasing thickness further gives diminishing structural returns for significant mass penalty.</w:t>
      </w:r>
    </w:p>
    <w:p w:rsidR="003310F7" w:rsidRDefault="002951A3">
      <w:r>
        <w:br w:type="page"/>
      </w:r>
    </w:p>
    <w:p w:rsidR="003310F7" w:rsidRDefault="002951A3">
      <w:pPr>
        <w:pStyle w:val="Heading1"/>
        <w:pBdr>
          <w:bottom w:val="single" w:sz="6" w:space="4" w:color="1F3864"/>
        </w:pBdr>
      </w:pPr>
      <w:r>
        <w:t>11.   Validation</w:t>
      </w:r>
    </w:p>
    <w:p w:rsidR="003310F7" w:rsidRDefault="002951A3">
      <w:pPr>
        <w:pStyle w:val="Heading2"/>
      </w:pPr>
      <w:r>
        <w:t>11.1   FEA vs Analytical Comparison</w:t>
      </w:r>
    </w:p>
    <w:p w:rsidR="003310F7" w:rsidRDefault="002951A3">
      <w:pPr>
        <w:jc w:val="both"/>
      </w:pPr>
      <w:r>
        <w:t>The primary validation check compares the FEA peak stress at the lug-barrel fillet to the independently calculated analytical prediction corrected for fillet geometry using Kt = 1.4.</w:t>
      </w:r>
    </w:p>
    <w:p w:rsidR="003310F7" w:rsidRDefault="003310F7"/>
    <w:tbl>
      <w:tblPr>
        <w:tblStyle w:val="TableGrid"/>
        <w:tblW w:w="0" w:type="auto"/>
        <w:tblLook w:val="04A0" w:firstRow="1" w:lastRow="0" w:firstColumn="1" w:lastColumn="0" w:noHBand="0" w:noVBand="1"/>
      </w:tblPr>
      <w:tblGrid>
        <w:gridCol w:w="3113"/>
        <w:gridCol w:w="2124"/>
        <w:gridCol w:w="1979"/>
        <w:gridCol w:w="1640"/>
      </w:tblGrid>
      <w:tr w:rsidR="003310F7">
        <w:tc>
          <w:tcPr>
            <w:tcW w:w="3168" w:type="dxa"/>
            <w:shd w:val="clear" w:color="auto" w:fill="1F3864"/>
          </w:tcPr>
          <w:p w:rsidR="003310F7" w:rsidRDefault="002951A3">
            <w:pPr>
              <w:spacing w:before="40" w:after="40"/>
            </w:pPr>
            <w:r>
              <w:rPr>
                <w:b/>
                <w:color w:val="FFFFFF"/>
                <w:sz w:val="19"/>
              </w:rPr>
              <w:t>Method</w:t>
            </w:r>
          </w:p>
        </w:tc>
        <w:tc>
          <w:tcPr>
            <w:tcW w:w="2160" w:type="dxa"/>
            <w:shd w:val="clear" w:color="auto" w:fill="1F3864"/>
          </w:tcPr>
          <w:p w:rsidR="003310F7" w:rsidRDefault="002951A3">
            <w:pPr>
              <w:spacing w:before="40" w:after="40"/>
            </w:pPr>
            <w:r>
              <w:rPr>
                <w:b/>
                <w:color w:val="FFFFFF"/>
                <w:sz w:val="19"/>
              </w:rPr>
              <w:t>Peak Stress</w:t>
            </w:r>
          </w:p>
        </w:tc>
        <w:tc>
          <w:tcPr>
            <w:tcW w:w="2016" w:type="dxa"/>
            <w:shd w:val="clear" w:color="auto" w:fill="1F3864"/>
          </w:tcPr>
          <w:p w:rsidR="003310F7" w:rsidRDefault="002951A3">
            <w:pPr>
              <w:spacing w:before="40" w:after="40"/>
            </w:pPr>
            <w:r>
              <w:rPr>
                <w:b/>
                <w:color w:val="FFFFFF"/>
                <w:sz w:val="19"/>
              </w:rPr>
              <w:t>FOS vs Yield</w:t>
            </w:r>
          </w:p>
        </w:tc>
        <w:tc>
          <w:tcPr>
            <w:tcW w:w="1656" w:type="dxa"/>
            <w:shd w:val="clear" w:color="auto" w:fill="1F3864"/>
          </w:tcPr>
          <w:p w:rsidR="003310F7" w:rsidRDefault="002951A3">
            <w:pPr>
              <w:spacing w:before="40" w:after="40"/>
            </w:pPr>
            <w:r>
              <w:rPr>
                <w:b/>
                <w:color w:val="FFFFFF"/>
                <w:sz w:val="19"/>
              </w:rPr>
              <w:t>Notes</w:t>
            </w:r>
          </w:p>
        </w:tc>
      </w:tr>
      <w:tr w:rsidR="003310F7">
        <w:tc>
          <w:tcPr>
            <w:tcW w:w="3168" w:type="dxa"/>
            <w:shd w:val="clear" w:color="auto" w:fill="DCE6F1"/>
          </w:tcPr>
          <w:p w:rsidR="003310F7" w:rsidRDefault="002951A3">
            <w:pPr>
              <w:spacing w:before="40" w:after="40"/>
            </w:pPr>
            <w:r>
              <w:rPr>
                <w:sz w:val="19"/>
              </w:rPr>
              <w:t>Beam theory, nominal</w:t>
            </w:r>
          </w:p>
        </w:tc>
        <w:tc>
          <w:tcPr>
            <w:tcW w:w="2160" w:type="dxa"/>
            <w:shd w:val="clear" w:color="auto" w:fill="DCE6F1"/>
          </w:tcPr>
          <w:p w:rsidR="003310F7" w:rsidRDefault="002951A3">
            <w:pPr>
              <w:spacing w:before="40" w:after="40"/>
            </w:pPr>
            <w:r>
              <w:rPr>
                <w:sz w:val="19"/>
              </w:rPr>
              <w:t>325.0 MPa</w:t>
            </w:r>
          </w:p>
        </w:tc>
        <w:tc>
          <w:tcPr>
            <w:tcW w:w="2016" w:type="dxa"/>
            <w:shd w:val="clear" w:color="auto" w:fill="DCE6F1"/>
          </w:tcPr>
          <w:p w:rsidR="003310F7" w:rsidRDefault="002951A3">
            <w:pPr>
              <w:spacing w:before="40" w:after="40"/>
            </w:pPr>
            <w:r>
              <w:rPr>
                <w:sz w:val="19"/>
              </w:rPr>
              <w:t>1.55</w:t>
            </w:r>
          </w:p>
        </w:tc>
        <w:tc>
          <w:tcPr>
            <w:tcW w:w="1656" w:type="dxa"/>
            <w:shd w:val="clear" w:color="auto" w:fill="DCE6F1"/>
          </w:tcPr>
          <w:p w:rsidR="003310F7" w:rsidRDefault="002951A3">
            <w:pPr>
              <w:spacing w:before="40" w:after="40"/>
            </w:pPr>
            <w:r>
              <w:rPr>
                <w:sz w:val="19"/>
              </w:rPr>
              <w:t>Sharp corner assumed, no fillet effect</w:t>
            </w:r>
          </w:p>
        </w:tc>
      </w:tr>
      <w:tr w:rsidR="003310F7">
        <w:tc>
          <w:tcPr>
            <w:tcW w:w="3168" w:type="dxa"/>
            <w:shd w:val="clear" w:color="auto" w:fill="FFFFFF"/>
          </w:tcPr>
          <w:p w:rsidR="003310F7" w:rsidRDefault="002951A3">
            <w:pPr>
              <w:spacing w:before="40" w:after="40"/>
            </w:pPr>
            <w:r>
              <w:rPr>
                <w:sz w:val="19"/>
              </w:rPr>
              <w:t>Analytical with Kt = 1.4</w:t>
            </w:r>
          </w:p>
        </w:tc>
        <w:tc>
          <w:tcPr>
            <w:tcW w:w="2160" w:type="dxa"/>
            <w:shd w:val="clear" w:color="auto" w:fill="FFFFFF"/>
          </w:tcPr>
          <w:p w:rsidR="003310F7" w:rsidRDefault="002951A3">
            <w:pPr>
              <w:spacing w:before="40" w:after="40"/>
            </w:pPr>
            <w:r>
              <w:rPr>
                <w:sz w:val="19"/>
              </w:rPr>
              <w:t>232.1 MPa</w:t>
            </w:r>
          </w:p>
        </w:tc>
        <w:tc>
          <w:tcPr>
            <w:tcW w:w="2016" w:type="dxa"/>
            <w:shd w:val="clear" w:color="auto" w:fill="FFFFFF"/>
          </w:tcPr>
          <w:p w:rsidR="003310F7" w:rsidRDefault="002951A3">
            <w:pPr>
              <w:spacing w:before="40" w:after="40"/>
            </w:pPr>
            <w:r>
              <w:rPr>
                <w:sz w:val="19"/>
              </w:rPr>
              <w:t>2.17</w:t>
            </w:r>
          </w:p>
        </w:tc>
        <w:tc>
          <w:tcPr>
            <w:tcW w:w="1656" w:type="dxa"/>
            <w:shd w:val="clear" w:color="auto" w:fill="FFFFFF"/>
          </w:tcPr>
          <w:p w:rsidR="003310F7" w:rsidRDefault="002951A3">
            <w:pPr>
              <w:spacing w:before="40" w:after="40"/>
            </w:pPr>
            <w:r>
              <w:rPr>
                <w:sz w:val="19"/>
              </w:rPr>
              <w:t>Corrected for 5 mm fillet geometry</w:t>
            </w:r>
          </w:p>
        </w:tc>
      </w:tr>
      <w:tr w:rsidR="003310F7">
        <w:tc>
          <w:tcPr>
            <w:tcW w:w="3168" w:type="dxa"/>
            <w:shd w:val="clear" w:color="auto" w:fill="DCE6F1"/>
          </w:tcPr>
          <w:p w:rsidR="003310F7" w:rsidRDefault="002951A3">
            <w:pPr>
              <w:spacing w:before="40" w:after="40"/>
            </w:pPr>
            <w:r>
              <w:rPr>
                <w:sz w:val="19"/>
              </w:rPr>
              <w:t>FEA, refined mesh</w:t>
            </w:r>
          </w:p>
        </w:tc>
        <w:tc>
          <w:tcPr>
            <w:tcW w:w="2160" w:type="dxa"/>
            <w:shd w:val="clear" w:color="auto" w:fill="DCE6F1"/>
          </w:tcPr>
          <w:p w:rsidR="003310F7" w:rsidRDefault="002951A3">
            <w:pPr>
              <w:spacing w:before="40" w:after="40"/>
            </w:pPr>
            <w:r>
              <w:rPr>
                <w:sz w:val="19"/>
              </w:rPr>
              <w:t>236.4 MPa</w:t>
            </w:r>
          </w:p>
        </w:tc>
        <w:tc>
          <w:tcPr>
            <w:tcW w:w="2016" w:type="dxa"/>
            <w:shd w:val="clear" w:color="auto" w:fill="DCE6F1"/>
          </w:tcPr>
          <w:p w:rsidR="003310F7" w:rsidRDefault="002951A3">
            <w:pPr>
              <w:spacing w:before="40" w:after="40"/>
            </w:pPr>
            <w:r>
              <w:rPr>
                <w:sz w:val="19"/>
              </w:rPr>
              <w:t>2.14</w:t>
            </w:r>
          </w:p>
        </w:tc>
        <w:tc>
          <w:tcPr>
            <w:tcW w:w="1656" w:type="dxa"/>
            <w:shd w:val="clear" w:color="auto" w:fill="DCE6F1"/>
          </w:tcPr>
          <w:p w:rsidR="003310F7" w:rsidRDefault="002951A3">
            <w:pPr>
              <w:spacing w:before="40" w:after="40"/>
            </w:pPr>
            <w:r>
              <w:rPr>
                <w:sz w:val="19"/>
              </w:rPr>
              <w:t>Peak at lug-barrel fillet, Run A</w:t>
            </w:r>
          </w:p>
        </w:tc>
      </w:tr>
      <w:tr w:rsidR="003310F7">
        <w:tc>
          <w:tcPr>
            <w:tcW w:w="3168" w:type="dxa"/>
            <w:shd w:val="clear" w:color="auto" w:fill="FFFFFF"/>
          </w:tcPr>
          <w:p w:rsidR="003310F7" w:rsidRDefault="002951A3">
            <w:pPr>
              <w:spacing w:before="40" w:after="40"/>
            </w:pPr>
            <w:r>
              <w:rPr>
                <w:sz w:val="19"/>
              </w:rPr>
              <w:t>Difference: corrected vs FEA</w:t>
            </w:r>
          </w:p>
        </w:tc>
        <w:tc>
          <w:tcPr>
            <w:tcW w:w="2160" w:type="dxa"/>
            <w:shd w:val="clear" w:color="auto" w:fill="FFFFFF"/>
          </w:tcPr>
          <w:p w:rsidR="003310F7" w:rsidRDefault="002951A3">
            <w:pPr>
              <w:spacing w:before="40" w:after="40"/>
            </w:pPr>
            <w:r>
              <w:rPr>
                <w:sz w:val="19"/>
              </w:rPr>
              <w:t>2 percent</w:t>
            </w:r>
          </w:p>
        </w:tc>
        <w:tc>
          <w:tcPr>
            <w:tcW w:w="2016" w:type="dxa"/>
            <w:shd w:val="clear" w:color="auto" w:fill="FFFFFF"/>
          </w:tcPr>
          <w:p w:rsidR="003310F7" w:rsidRDefault="003310F7">
            <w:pPr>
              <w:spacing w:before="40" w:after="40"/>
            </w:pPr>
          </w:p>
        </w:tc>
        <w:tc>
          <w:tcPr>
            <w:tcW w:w="1656" w:type="dxa"/>
            <w:shd w:val="clear" w:color="auto" w:fill="FFFFFF"/>
          </w:tcPr>
          <w:p w:rsidR="003310F7" w:rsidRDefault="002951A3">
            <w:pPr>
              <w:spacing w:before="40" w:after="40"/>
            </w:pPr>
            <w:r>
              <w:rPr>
                <w:sz w:val="19"/>
              </w:rPr>
              <w:t>Within acceptable threshold</w:t>
            </w:r>
          </w:p>
        </w:tc>
      </w:tr>
    </w:tbl>
    <w:p w:rsidR="003310F7" w:rsidRDefault="003310F7">
      <w:pPr>
        <w:spacing w:after="80"/>
      </w:pPr>
    </w:p>
    <w:p w:rsidR="003310F7" w:rsidRDefault="002951A3">
      <w:pPr>
        <w:jc w:val="both"/>
      </w:pPr>
      <w:r>
        <w:t>The 2 percent agreement between the corrected analytical prediction and FEA confirms the model is correctly capturing the stress state at the critical section.</w:t>
      </w:r>
    </w:p>
    <w:p w:rsidR="003310F7" w:rsidRDefault="002951A3">
      <w:pPr>
        <w:pStyle w:val="Heading2"/>
      </w:pPr>
      <w:r>
        <w:t>11.2   Peak Stress Location Check</w:t>
      </w:r>
    </w:p>
    <w:p w:rsidR="003310F7" w:rsidRDefault="002951A3">
      <w:pPr>
        <w:jc w:val="both"/>
      </w:pPr>
      <w:r>
        <w:t>In both FEA runs the maximum von Mises stress is at the lug-barrel fillet junction, which is the root of the cantilever where bending moment is theoretically maximum. This matches the analytical prediction and confirms physical consistency.</w:t>
      </w:r>
    </w:p>
    <w:p w:rsidR="003310F7" w:rsidRDefault="002951A3">
      <w:pPr>
        <w:pStyle w:val="Heading2"/>
      </w:pPr>
      <w:r>
        <w:t>11.3   Displacement Sanity Check</w:t>
      </w:r>
    </w:p>
    <w:p w:rsidR="003310F7" w:rsidRDefault="002951A3">
      <w:pPr>
        <w:jc w:val="both"/>
      </w:pPr>
      <w:r>
        <w:t>Maximum tip deflection under limit load is 0.107 mm, which is 0.027 percent of strut length. This confirms the linear elastic assumption (A5) is valid. Strains are small and the material remains in the elastic range.</w:t>
      </w:r>
    </w:p>
    <w:p w:rsidR="003310F7" w:rsidRDefault="002951A3">
      <w:pPr>
        <w:pStyle w:val="Heading2"/>
      </w:pPr>
      <w:r>
        <w:t>11.4   Model Limitations</w:t>
      </w:r>
    </w:p>
    <w:p w:rsidR="003310F7" w:rsidRDefault="002951A3">
      <w:pPr>
        <w:pStyle w:val="ListBullet"/>
        <w:spacing w:before="20" w:after="60"/>
      </w:pPr>
      <w:r>
        <w:t>Lateral loads (approx. 20 to 30 percent of vertical) are not included (A1). This underestimates the combined stress state under real landing conditions.</w:t>
      </w:r>
    </w:p>
    <w:p w:rsidR="003310F7" w:rsidRDefault="002951A3">
      <w:pPr>
        <w:pStyle w:val="ListBullet"/>
        <w:spacing w:before="20" w:after="60"/>
      </w:pPr>
      <w:r>
        <w:t>The fixed boundary condition overestimates bending stress compared to a physical pin joint. The model is conservative and real in-service stresses are expected to be lower.</w:t>
      </w:r>
    </w:p>
    <w:p w:rsidR="003310F7" w:rsidRDefault="002951A3">
      <w:pPr>
        <w:pStyle w:val="ListBullet"/>
        <w:spacing w:before="20" w:after="60"/>
      </w:pPr>
      <w:r>
        <w:t>The monolithic part assumption eliminates joint compliance effects. Real bolted interfaces would introduce local stress concentrations not captured here.</w:t>
      </w:r>
    </w:p>
    <w:p w:rsidR="003310F7" w:rsidRDefault="002951A3">
      <w:pPr>
        <w:pStyle w:val="ListBullet"/>
        <w:spacing w:before="20" w:after="60"/>
      </w:pPr>
      <w:r>
        <w:t>Fatigue is excluded. A fatigue life assessment requires cyclic load spectra and S-N curve data.</w:t>
      </w:r>
    </w:p>
    <w:p w:rsidR="003310F7" w:rsidRDefault="002951A3">
      <w:bookmarkStart w:id="0" w:name="_GoBack"/>
      <w:bookmarkEnd w:id="0"/>
      <w:r>
        <w:br w:type="page"/>
      </w:r>
    </w:p>
    <w:p w:rsidR="003310F7" w:rsidRDefault="002951A3">
      <w:pPr>
        <w:pStyle w:val="Heading1"/>
        <w:pBdr>
          <w:bottom w:val="single" w:sz="6" w:space="4" w:color="1F3864"/>
        </w:pBdr>
      </w:pPr>
      <w:r>
        <w:t>12.   Results Summary</w:t>
      </w:r>
    </w:p>
    <w:p w:rsidR="003310F7" w:rsidRDefault="002951A3">
      <w:pPr>
        <w:pStyle w:val="Heading2"/>
      </w:pPr>
      <w:r>
        <w:t>12.1   Structural FEA</w:t>
      </w:r>
    </w:p>
    <w:tbl>
      <w:tblPr>
        <w:tblStyle w:val="TableGrid"/>
        <w:tblW w:w="0" w:type="auto"/>
        <w:tblLook w:val="04A0" w:firstRow="1" w:lastRow="0" w:firstColumn="1" w:lastColumn="0" w:noHBand="0" w:noVBand="1"/>
      </w:tblPr>
      <w:tblGrid>
        <w:gridCol w:w="3683"/>
        <w:gridCol w:w="2761"/>
        <w:gridCol w:w="2412"/>
      </w:tblGrid>
      <w:tr w:rsidR="003310F7">
        <w:tc>
          <w:tcPr>
            <w:tcW w:w="3744" w:type="dxa"/>
            <w:shd w:val="clear" w:color="auto" w:fill="1F3864"/>
          </w:tcPr>
          <w:p w:rsidR="003310F7" w:rsidRDefault="002951A3">
            <w:pPr>
              <w:spacing w:before="40" w:after="40"/>
            </w:pPr>
            <w:r>
              <w:rPr>
                <w:b/>
                <w:color w:val="FFFFFF"/>
                <w:sz w:val="19"/>
              </w:rPr>
              <w:t>Parameter</w:t>
            </w:r>
          </w:p>
        </w:tc>
        <w:tc>
          <w:tcPr>
            <w:tcW w:w="2808" w:type="dxa"/>
            <w:shd w:val="clear" w:color="auto" w:fill="1F3864"/>
          </w:tcPr>
          <w:p w:rsidR="003310F7" w:rsidRDefault="002951A3">
            <w:pPr>
              <w:spacing w:before="40" w:after="40"/>
            </w:pPr>
            <w:r>
              <w:rPr>
                <w:b/>
                <w:color w:val="FFFFFF"/>
                <w:sz w:val="19"/>
              </w:rPr>
              <w:t>Run A, Yield Check</w:t>
            </w:r>
          </w:p>
        </w:tc>
        <w:tc>
          <w:tcPr>
            <w:tcW w:w="2448" w:type="dxa"/>
            <w:shd w:val="clear" w:color="auto" w:fill="1F3864"/>
          </w:tcPr>
          <w:p w:rsidR="003310F7" w:rsidRDefault="002951A3">
            <w:pPr>
              <w:spacing w:before="40" w:after="40"/>
            </w:pPr>
            <w:r>
              <w:rPr>
                <w:b/>
                <w:color w:val="FFFFFF"/>
                <w:sz w:val="19"/>
              </w:rPr>
              <w:t>Run B, Ultimate Check</w:t>
            </w:r>
          </w:p>
        </w:tc>
      </w:tr>
      <w:tr w:rsidR="003310F7">
        <w:tc>
          <w:tcPr>
            <w:tcW w:w="3744" w:type="dxa"/>
            <w:shd w:val="clear" w:color="auto" w:fill="DCE6F1"/>
          </w:tcPr>
          <w:p w:rsidR="003310F7" w:rsidRDefault="002951A3">
            <w:pPr>
              <w:spacing w:before="40" w:after="40"/>
            </w:pPr>
            <w:r>
              <w:rPr>
                <w:sz w:val="19"/>
              </w:rPr>
              <w:t>Applied load</w:t>
            </w:r>
          </w:p>
        </w:tc>
        <w:tc>
          <w:tcPr>
            <w:tcW w:w="2808" w:type="dxa"/>
            <w:shd w:val="clear" w:color="auto" w:fill="DCE6F1"/>
          </w:tcPr>
          <w:p w:rsidR="003310F7" w:rsidRDefault="002951A3">
            <w:pPr>
              <w:spacing w:before="40" w:after="40"/>
            </w:pPr>
            <w:r>
              <w:rPr>
                <w:sz w:val="19"/>
              </w:rPr>
              <w:t>16,200 N (limit)</w:t>
            </w:r>
          </w:p>
        </w:tc>
        <w:tc>
          <w:tcPr>
            <w:tcW w:w="2448" w:type="dxa"/>
            <w:shd w:val="clear" w:color="auto" w:fill="DCE6F1"/>
          </w:tcPr>
          <w:p w:rsidR="003310F7" w:rsidRDefault="002951A3">
            <w:pPr>
              <w:spacing w:before="40" w:after="40"/>
            </w:pPr>
            <w:r>
              <w:rPr>
                <w:sz w:val="19"/>
              </w:rPr>
              <w:t>24,300 N (ultimate)</w:t>
            </w:r>
          </w:p>
        </w:tc>
      </w:tr>
      <w:tr w:rsidR="003310F7">
        <w:tc>
          <w:tcPr>
            <w:tcW w:w="3744" w:type="dxa"/>
            <w:shd w:val="clear" w:color="auto" w:fill="FFFFFF"/>
          </w:tcPr>
          <w:p w:rsidR="003310F7" w:rsidRDefault="002951A3">
            <w:pPr>
              <w:spacing w:before="40" w:after="40"/>
            </w:pPr>
            <w:r>
              <w:rPr>
                <w:sz w:val="19"/>
              </w:rPr>
              <w:t>Peak von Mises stress</w:t>
            </w:r>
          </w:p>
        </w:tc>
        <w:tc>
          <w:tcPr>
            <w:tcW w:w="2808" w:type="dxa"/>
            <w:shd w:val="clear" w:color="auto" w:fill="FFFFFF"/>
          </w:tcPr>
          <w:p w:rsidR="003310F7" w:rsidRDefault="002951A3">
            <w:pPr>
              <w:spacing w:before="40" w:after="40"/>
            </w:pPr>
            <w:r>
              <w:rPr>
                <w:sz w:val="19"/>
              </w:rPr>
              <w:t>236 MPa</w:t>
            </w:r>
          </w:p>
        </w:tc>
        <w:tc>
          <w:tcPr>
            <w:tcW w:w="2448" w:type="dxa"/>
            <w:shd w:val="clear" w:color="auto" w:fill="FFFFFF"/>
          </w:tcPr>
          <w:p w:rsidR="003310F7" w:rsidRDefault="002951A3">
            <w:pPr>
              <w:spacing w:before="40" w:after="40"/>
            </w:pPr>
            <w:r>
              <w:rPr>
                <w:sz w:val="19"/>
              </w:rPr>
              <w:t>354.7 MPa</w:t>
            </w:r>
          </w:p>
        </w:tc>
      </w:tr>
      <w:tr w:rsidR="003310F7">
        <w:tc>
          <w:tcPr>
            <w:tcW w:w="3744" w:type="dxa"/>
            <w:shd w:val="clear" w:color="auto" w:fill="DCE6F1"/>
          </w:tcPr>
          <w:p w:rsidR="003310F7" w:rsidRDefault="002951A3">
            <w:pPr>
              <w:spacing w:before="40" w:after="40"/>
            </w:pPr>
            <w:r>
              <w:rPr>
                <w:sz w:val="19"/>
              </w:rPr>
              <w:t>Failure criterion limit</w:t>
            </w:r>
          </w:p>
        </w:tc>
        <w:tc>
          <w:tcPr>
            <w:tcW w:w="2808" w:type="dxa"/>
            <w:shd w:val="clear" w:color="auto" w:fill="DCE6F1"/>
          </w:tcPr>
          <w:p w:rsidR="003310F7" w:rsidRDefault="002951A3">
            <w:pPr>
              <w:spacing w:before="40" w:after="40"/>
            </w:pPr>
            <w:r>
              <w:rPr>
                <w:sz w:val="19"/>
              </w:rPr>
              <w:t>505 MPa (yield)</w:t>
            </w:r>
          </w:p>
        </w:tc>
        <w:tc>
          <w:tcPr>
            <w:tcW w:w="2448" w:type="dxa"/>
            <w:shd w:val="clear" w:color="auto" w:fill="DCE6F1"/>
          </w:tcPr>
          <w:p w:rsidR="003310F7" w:rsidRDefault="002951A3">
            <w:pPr>
              <w:spacing w:before="40" w:after="40"/>
            </w:pPr>
            <w:r>
              <w:rPr>
                <w:sz w:val="19"/>
              </w:rPr>
              <w:t>570 MPa (UTS)</w:t>
            </w:r>
          </w:p>
        </w:tc>
      </w:tr>
      <w:tr w:rsidR="003310F7">
        <w:tc>
          <w:tcPr>
            <w:tcW w:w="3744" w:type="dxa"/>
            <w:shd w:val="clear" w:color="auto" w:fill="FFFFFF"/>
          </w:tcPr>
          <w:p w:rsidR="003310F7" w:rsidRDefault="002951A3">
            <w:pPr>
              <w:spacing w:before="40" w:after="40"/>
            </w:pPr>
            <w:r>
              <w:rPr>
                <w:sz w:val="19"/>
              </w:rPr>
              <w:t>Minimum factor of safety</w:t>
            </w:r>
          </w:p>
        </w:tc>
        <w:tc>
          <w:tcPr>
            <w:tcW w:w="2808" w:type="dxa"/>
            <w:shd w:val="clear" w:color="auto" w:fill="FFFFFF"/>
          </w:tcPr>
          <w:p w:rsidR="003310F7" w:rsidRDefault="002951A3">
            <w:pPr>
              <w:spacing w:before="40" w:after="40"/>
            </w:pPr>
            <w:r>
              <w:rPr>
                <w:sz w:val="19"/>
              </w:rPr>
              <w:t>2.14</w:t>
            </w:r>
          </w:p>
        </w:tc>
        <w:tc>
          <w:tcPr>
            <w:tcW w:w="2448" w:type="dxa"/>
            <w:shd w:val="clear" w:color="auto" w:fill="FFFFFF"/>
          </w:tcPr>
          <w:p w:rsidR="003310F7" w:rsidRDefault="002951A3">
            <w:pPr>
              <w:spacing w:before="40" w:after="40"/>
            </w:pPr>
            <w:r>
              <w:rPr>
                <w:sz w:val="19"/>
              </w:rPr>
              <w:t>1.61</w:t>
            </w:r>
          </w:p>
        </w:tc>
      </w:tr>
      <w:tr w:rsidR="003310F7">
        <w:tc>
          <w:tcPr>
            <w:tcW w:w="3744" w:type="dxa"/>
            <w:shd w:val="clear" w:color="auto" w:fill="DCE6F1"/>
          </w:tcPr>
          <w:p w:rsidR="003310F7" w:rsidRDefault="002951A3">
            <w:pPr>
              <w:spacing w:before="40" w:after="40"/>
            </w:pPr>
            <w:r>
              <w:rPr>
                <w:sz w:val="19"/>
              </w:rPr>
              <w:t>Maximum displacement</w:t>
            </w:r>
          </w:p>
        </w:tc>
        <w:tc>
          <w:tcPr>
            <w:tcW w:w="2808" w:type="dxa"/>
            <w:shd w:val="clear" w:color="auto" w:fill="DCE6F1"/>
          </w:tcPr>
          <w:p w:rsidR="003310F7" w:rsidRDefault="002951A3">
            <w:pPr>
              <w:spacing w:before="40" w:after="40"/>
            </w:pPr>
            <w:r>
              <w:rPr>
                <w:sz w:val="19"/>
              </w:rPr>
              <w:t>0.107 mm</w:t>
            </w:r>
          </w:p>
        </w:tc>
        <w:tc>
          <w:tcPr>
            <w:tcW w:w="2448" w:type="dxa"/>
            <w:shd w:val="clear" w:color="auto" w:fill="DCE6F1"/>
          </w:tcPr>
          <w:p w:rsidR="003310F7" w:rsidRDefault="002951A3">
            <w:pPr>
              <w:spacing w:before="40" w:after="40"/>
            </w:pPr>
            <w:r>
              <w:rPr>
                <w:sz w:val="19"/>
              </w:rPr>
              <w:t>0.160 mm</w:t>
            </w:r>
          </w:p>
        </w:tc>
      </w:tr>
      <w:tr w:rsidR="003310F7">
        <w:tc>
          <w:tcPr>
            <w:tcW w:w="3744" w:type="dxa"/>
            <w:shd w:val="clear" w:color="auto" w:fill="FFFFFF"/>
          </w:tcPr>
          <w:p w:rsidR="003310F7" w:rsidRDefault="002951A3">
            <w:pPr>
              <w:spacing w:before="40" w:after="40"/>
            </w:pPr>
            <w:r>
              <w:rPr>
                <w:sz w:val="19"/>
              </w:rPr>
              <w:t>Peak stress location</w:t>
            </w:r>
          </w:p>
        </w:tc>
        <w:tc>
          <w:tcPr>
            <w:tcW w:w="2808" w:type="dxa"/>
            <w:shd w:val="clear" w:color="auto" w:fill="FFFFFF"/>
          </w:tcPr>
          <w:p w:rsidR="003310F7" w:rsidRDefault="002951A3">
            <w:pPr>
              <w:spacing w:before="40" w:after="40"/>
            </w:pPr>
            <w:r>
              <w:rPr>
                <w:sz w:val="19"/>
              </w:rPr>
              <w:t>Lug-barrel fillet</w:t>
            </w:r>
          </w:p>
        </w:tc>
        <w:tc>
          <w:tcPr>
            <w:tcW w:w="2448" w:type="dxa"/>
            <w:shd w:val="clear" w:color="auto" w:fill="FFFFFF"/>
          </w:tcPr>
          <w:p w:rsidR="003310F7" w:rsidRDefault="002951A3">
            <w:pPr>
              <w:spacing w:before="40" w:after="40"/>
            </w:pPr>
            <w:r>
              <w:rPr>
                <w:sz w:val="19"/>
              </w:rPr>
              <w:t>Lug-barrel fillet</w:t>
            </w:r>
          </w:p>
        </w:tc>
      </w:tr>
      <w:tr w:rsidR="003310F7">
        <w:tc>
          <w:tcPr>
            <w:tcW w:w="3744" w:type="dxa"/>
            <w:shd w:val="clear" w:color="auto" w:fill="DCE6F1"/>
          </w:tcPr>
          <w:p w:rsidR="003310F7" w:rsidRDefault="002951A3">
            <w:pPr>
              <w:spacing w:before="40" w:after="40"/>
            </w:pPr>
            <w:r>
              <w:rPr>
                <w:sz w:val="19"/>
              </w:rPr>
              <w:t>Governing failure mode</w:t>
            </w:r>
          </w:p>
        </w:tc>
        <w:tc>
          <w:tcPr>
            <w:tcW w:w="2808" w:type="dxa"/>
            <w:shd w:val="clear" w:color="auto" w:fill="DCE6F1"/>
          </w:tcPr>
          <w:p w:rsidR="003310F7" w:rsidRDefault="002951A3">
            <w:pPr>
              <w:spacing w:before="40" w:after="40"/>
            </w:pPr>
            <w:r>
              <w:rPr>
                <w:sz w:val="19"/>
              </w:rPr>
              <w:t>Yielding (buckling margin 151.6x)</w:t>
            </w:r>
          </w:p>
        </w:tc>
        <w:tc>
          <w:tcPr>
            <w:tcW w:w="2448" w:type="dxa"/>
            <w:shd w:val="clear" w:color="auto" w:fill="DCE6F1"/>
          </w:tcPr>
          <w:p w:rsidR="003310F7" w:rsidRDefault="002951A3">
            <w:pPr>
              <w:spacing w:before="40" w:after="40"/>
            </w:pPr>
            <w:r>
              <w:rPr>
                <w:sz w:val="19"/>
              </w:rPr>
              <w:t>Yielding</w:t>
            </w:r>
          </w:p>
        </w:tc>
      </w:tr>
      <w:tr w:rsidR="003310F7">
        <w:tc>
          <w:tcPr>
            <w:tcW w:w="3744" w:type="dxa"/>
            <w:shd w:val="clear" w:color="auto" w:fill="FFFFFF"/>
          </w:tcPr>
          <w:p w:rsidR="003310F7" w:rsidRDefault="002951A3">
            <w:pPr>
              <w:spacing w:before="40" w:after="40"/>
            </w:pPr>
            <w:r>
              <w:rPr>
                <w:sz w:val="19"/>
              </w:rPr>
              <w:t>Result</w:t>
            </w:r>
          </w:p>
        </w:tc>
        <w:tc>
          <w:tcPr>
            <w:tcW w:w="2808" w:type="dxa"/>
            <w:shd w:val="clear" w:color="auto" w:fill="FFFFFF"/>
          </w:tcPr>
          <w:p w:rsidR="003310F7" w:rsidRDefault="002951A3">
            <w:pPr>
              <w:spacing w:before="40" w:after="40"/>
            </w:pPr>
            <w:r>
              <w:rPr>
                <w:sz w:val="19"/>
              </w:rPr>
              <w:t>PASS</w:t>
            </w:r>
          </w:p>
        </w:tc>
        <w:tc>
          <w:tcPr>
            <w:tcW w:w="2448" w:type="dxa"/>
            <w:shd w:val="clear" w:color="auto" w:fill="FFFFFF"/>
          </w:tcPr>
          <w:p w:rsidR="003310F7" w:rsidRDefault="002951A3">
            <w:pPr>
              <w:spacing w:before="40" w:after="40"/>
            </w:pPr>
            <w:r>
              <w:rPr>
                <w:sz w:val="19"/>
              </w:rPr>
              <w:t>PASS</w:t>
            </w:r>
          </w:p>
        </w:tc>
      </w:tr>
    </w:tbl>
    <w:p w:rsidR="003310F7" w:rsidRDefault="003310F7">
      <w:pPr>
        <w:spacing w:after="80"/>
      </w:pPr>
    </w:p>
    <w:p w:rsidR="003310F7" w:rsidRDefault="002951A3">
      <w:pPr>
        <w:pStyle w:val="Heading2"/>
      </w:pPr>
      <w:r>
        <w:t>12.2   Flow Simulation</w:t>
      </w:r>
    </w:p>
    <w:tbl>
      <w:tblPr>
        <w:tblStyle w:val="TableGrid"/>
        <w:tblW w:w="0" w:type="auto"/>
        <w:tblLook w:val="04A0" w:firstRow="1" w:lastRow="0" w:firstColumn="1" w:lastColumn="0" w:noHBand="0" w:noVBand="1"/>
      </w:tblPr>
      <w:tblGrid>
        <w:gridCol w:w="3970"/>
        <w:gridCol w:w="4886"/>
      </w:tblGrid>
      <w:tr w:rsidR="003310F7">
        <w:tc>
          <w:tcPr>
            <w:tcW w:w="4032" w:type="dxa"/>
            <w:shd w:val="clear" w:color="auto" w:fill="1F3864"/>
          </w:tcPr>
          <w:p w:rsidR="003310F7" w:rsidRDefault="002951A3">
            <w:pPr>
              <w:spacing w:before="40" w:after="40"/>
            </w:pPr>
            <w:r>
              <w:rPr>
                <w:b/>
                <w:color w:val="FFFFFF"/>
                <w:sz w:val="19"/>
              </w:rPr>
              <w:t>Parameter</w:t>
            </w:r>
          </w:p>
        </w:tc>
        <w:tc>
          <w:tcPr>
            <w:tcW w:w="4968" w:type="dxa"/>
            <w:shd w:val="clear" w:color="auto" w:fill="1F3864"/>
          </w:tcPr>
          <w:p w:rsidR="003310F7" w:rsidRDefault="002951A3">
            <w:pPr>
              <w:spacing w:before="40" w:after="40"/>
            </w:pPr>
            <w:r>
              <w:rPr>
                <w:b/>
                <w:color w:val="FFFFFF"/>
                <w:sz w:val="19"/>
              </w:rPr>
              <w:t>Value</w:t>
            </w:r>
          </w:p>
        </w:tc>
      </w:tr>
      <w:tr w:rsidR="003310F7">
        <w:tc>
          <w:tcPr>
            <w:tcW w:w="4032" w:type="dxa"/>
            <w:shd w:val="clear" w:color="auto" w:fill="DCE6F1"/>
          </w:tcPr>
          <w:p w:rsidR="003310F7" w:rsidRDefault="002951A3">
            <w:pPr>
              <w:spacing w:before="40" w:after="40"/>
            </w:pPr>
            <w:r>
              <w:rPr>
                <w:sz w:val="19"/>
              </w:rPr>
              <w:t>Inlet airspeed</w:t>
            </w:r>
          </w:p>
        </w:tc>
        <w:tc>
          <w:tcPr>
            <w:tcW w:w="4968" w:type="dxa"/>
            <w:shd w:val="clear" w:color="auto" w:fill="DCE6F1"/>
          </w:tcPr>
          <w:p w:rsidR="003310F7" w:rsidRDefault="002951A3">
            <w:pPr>
              <w:spacing w:before="40" w:after="40"/>
            </w:pPr>
            <w:r>
              <w:rPr>
                <w:sz w:val="19"/>
              </w:rPr>
              <w:t>70 m/s (136 knots)</w:t>
            </w:r>
          </w:p>
        </w:tc>
      </w:tr>
      <w:tr w:rsidR="003310F7">
        <w:tc>
          <w:tcPr>
            <w:tcW w:w="4032" w:type="dxa"/>
            <w:shd w:val="clear" w:color="auto" w:fill="FFFFFF"/>
          </w:tcPr>
          <w:p w:rsidR="003310F7" w:rsidRDefault="002951A3">
            <w:pPr>
              <w:spacing w:before="40" w:after="40"/>
            </w:pPr>
            <w:r>
              <w:rPr>
                <w:sz w:val="19"/>
              </w:rPr>
              <w:t>Aerodynamic drag force</w:t>
            </w:r>
          </w:p>
        </w:tc>
        <w:tc>
          <w:tcPr>
            <w:tcW w:w="4968" w:type="dxa"/>
            <w:shd w:val="clear" w:color="auto" w:fill="FFFFFF"/>
          </w:tcPr>
          <w:p w:rsidR="003310F7" w:rsidRDefault="002951A3">
            <w:pPr>
              <w:spacing w:before="40" w:after="40"/>
            </w:pPr>
            <w:r>
              <w:rPr>
                <w:sz w:val="19"/>
              </w:rPr>
              <w:t>74 N (averaged)</w:t>
            </w:r>
          </w:p>
        </w:tc>
      </w:tr>
      <w:tr w:rsidR="003310F7">
        <w:tc>
          <w:tcPr>
            <w:tcW w:w="4032" w:type="dxa"/>
            <w:shd w:val="clear" w:color="auto" w:fill="DCE6F1"/>
          </w:tcPr>
          <w:p w:rsidR="003310F7" w:rsidRDefault="002951A3">
            <w:pPr>
              <w:spacing w:before="40" w:after="40"/>
            </w:pPr>
            <w:r>
              <w:rPr>
                <w:sz w:val="19"/>
              </w:rPr>
              <w:t>Drag as fraction of limit load</w:t>
            </w:r>
          </w:p>
        </w:tc>
        <w:tc>
          <w:tcPr>
            <w:tcW w:w="4968" w:type="dxa"/>
            <w:shd w:val="clear" w:color="auto" w:fill="DCE6F1"/>
          </w:tcPr>
          <w:p w:rsidR="003310F7" w:rsidRDefault="002951A3">
            <w:pPr>
              <w:spacing w:before="40" w:after="40"/>
            </w:pPr>
            <w:r>
              <w:rPr>
                <w:sz w:val="19"/>
              </w:rPr>
              <w:t>0.46 percent</w:t>
            </w:r>
          </w:p>
        </w:tc>
      </w:tr>
      <w:tr w:rsidR="003310F7">
        <w:tc>
          <w:tcPr>
            <w:tcW w:w="4032" w:type="dxa"/>
            <w:shd w:val="clear" w:color="auto" w:fill="FFFFFF"/>
          </w:tcPr>
          <w:p w:rsidR="003310F7" w:rsidRDefault="002951A3">
            <w:pPr>
              <w:spacing w:before="40" w:after="40"/>
            </w:pPr>
            <w:r>
              <w:rPr>
                <w:sz w:val="19"/>
              </w:rPr>
              <w:t>Max surface pressure</w:t>
            </w:r>
          </w:p>
        </w:tc>
        <w:tc>
          <w:tcPr>
            <w:tcW w:w="4968" w:type="dxa"/>
            <w:shd w:val="clear" w:color="auto" w:fill="FFFFFF"/>
          </w:tcPr>
          <w:p w:rsidR="003310F7" w:rsidRDefault="002951A3">
            <w:pPr>
              <w:spacing w:before="40" w:after="40"/>
            </w:pPr>
            <w:r>
              <w:rPr>
                <w:sz w:val="19"/>
              </w:rPr>
              <w:t>108,367 Pa (stagnation, upstream face)</w:t>
            </w:r>
          </w:p>
        </w:tc>
      </w:tr>
      <w:tr w:rsidR="003310F7">
        <w:tc>
          <w:tcPr>
            <w:tcW w:w="4032" w:type="dxa"/>
            <w:shd w:val="clear" w:color="auto" w:fill="DCE6F1"/>
          </w:tcPr>
          <w:p w:rsidR="003310F7" w:rsidRDefault="002951A3">
            <w:pPr>
              <w:spacing w:before="40" w:after="40"/>
            </w:pPr>
            <w:r>
              <w:rPr>
                <w:sz w:val="19"/>
              </w:rPr>
              <w:t>Min surface pressure</w:t>
            </w:r>
          </w:p>
        </w:tc>
        <w:tc>
          <w:tcPr>
            <w:tcW w:w="4968" w:type="dxa"/>
            <w:shd w:val="clear" w:color="auto" w:fill="DCE6F1"/>
          </w:tcPr>
          <w:p w:rsidR="003310F7" w:rsidRDefault="002951A3">
            <w:pPr>
              <w:spacing w:before="40" w:after="40"/>
            </w:pPr>
            <w:r>
              <w:rPr>
                <w:sz w:val="19"/>
              </w:rPr>
              <w:t>97,725 Pa (wake, downstream)</w:t>
            </w:r>
          </w:p>
        </w:tc>
      </w:tr>
      <w:tr w:rsidR="003310F7">
        <w:tc>
          <w:tcPr>
            <w:tcW w:w="4032" w:type="dxa"/>
            <w:shd w:val="clear" w:color="auto" w:fill="FFFFFF"/>
          </w:tcPr>
          <w:p w:rsidR="003310F7" w:rsidRDefault="002951A3">
            <w:pPr>
              <w:spacing w:before="40" w:after="40"/>
            </w:pPr>
            <w:r>
              <w:rPr>
                <w:sz w:val="19"/>
              </w:rPr>
              <w:t>Max local velocity</w:t>
            </w:r>
          </w:p>
        </w:tc>
        <w:tc>
          <w:tcPr>
            <w:tcW w:w="4968" w:type="dxa"/>
            <w:shd w:val="clear" w:color="auto" w:fill="FFFFFF"/>
          </w:tcPr>
          <w:p w:rsidR="003310F7" w:rsidRDefault="002951A3">
            <w:pPr>
              <w:spacing w:before="40" w:after="40"/>
            </w:pPr>
            <w:r>
              <w:rPr>
                <w:sz w:val="19"/>
              </w:rPr>
              <w:t>82.5 m/s (18 percent above inlet)</w:t>
            </w:r>
          </w:p>
        </w:tc>
      </w:tr>
    </w:tbl>
    <w:p w:rsidR="003310F7" w:rsidRDefault="003310F7">
      <w:pPr>
        <w:spacing w:after="80"/>
      </w:pPr>
    </w:p>
    <w:p w:rsidR="003310F7" w:rsidRDefault="002951A3">
      <w:r>
        <w:br w:type="page"/>
      </w:r>
    </w:p>
    <w:p w:rsidR="003310F7" w:rsidRDefault="002951A3">
      <w:pPr>
        <w:pStyle w:val="Heading1"/>
        <w:pBdr>
          <w:bottom w:val="single" w:sz="6" w:space="4" w:color="1F3864"/>
        </w:pBdr>
      </w:pPr>
      <w:r>
        <w:t>13.   Conclusion</w:t>
      </w:r>
    </w:p>
    <w:p w:rsidR="003310F7" w:rsidRDefault="002951A3">
      <w:pPr>
        <w:jc w:val="both"/>
      </w:pPr>
      <w:r>
        <w:t>This report presents a complete static structural and aerodynamic analysis of a simplified aircraft main landing gear strut. The following conclusions are drawn:</w:t>
      </w:r>
    </w:p>
    <w:p w:rsidR="003310F7" w:rsidRDefault="003310F7"/>
    <w:p w:rsidR="003310F7" w:rsidRDefault="002951A3">
      <w:pPr>
        <w:pStyle w:val="ListBullet"/>
        <w:spacing w:before="20" w:after="60"/>
      </w:pPr>
      <w:r>
        <w:t>The strut passes both the yield criterion at limit load (FOS = 2.14) and the fracture criterion at ultimate load (FOS = 1.61). The design is structurally adequate under the defined loading conditions.</w:t>
      </w:r>
    </w:p>
    <w:p w:rsidR="003310F7" w:rsidRDefault="002951A3">
      <w:pPr>
        <w:pStyle w:val="ListBullet"/>
        <w:spacing w:before="20" w:after="60"/>
      </w:pPr>
      <w:r>
        <w:t>The governing failure mode is yielding at the lug-barrel fillet junction. Euler buckling is non-governing by a factor of 151.6, confirming the stress-only FEA approach is appropriate.</w:t>
      </w:r>
    </w:p>
    <w:p w:rsidR="003310F7" w:rsidRDefault="002951A3">
      <w:pPr>
        <w:pStyle w:val="ListBullet"/>
        <w:spacing w:before="20" w:after="60"/>
      </w:pPr>
      <w:r>
        <w:t>FEA results were validated against analytical cantilever beam theory with fillet stress concentration correction (Kt = 1.4). Agreement to within 2 percent confirms model validity.</w:t>
      </w:r>
    </w:p>
    <w:p w:rsidR="003310F7" w:rsidRDefault="002951A3">
      <w:pPr>
        <w:pStyle w:val="ListBullet"/>
        <w:spacing w:before="20" w:after="60"/>
      </w:pPr>
      <w:r>
        <w:t>External flow simulation at 70 m/s gives a drag force of 74 N, which is 0.46 percent of the vertical limit load. Aerodynamic drag is not structurally critical for barrel sizing.</w:t>
      </w:r>
    </w:p>
    <w:p w:rsidR="003310F7" w:rsidRDefault="002951A3">
      <w:pPr>
        <w:pStyle w:val="ListBullet"/>
        <w:spacing w:before="20" w:after="60"/>
      </w:pPr>
      <w:r>
        <w:t>The MATLAB parametric study confirms that t = 5 mm sits at the SF = 1.5 design target and represents a rational, mass-efficient design choice.</w:t>
      </w:r>
    </w:p>
    <w:p w:rsidR="003310F7" w:rsidRDefault="002951A3">
      <w:pPr>
        <w:pStyle w:val="ListBullet"/>
        <w:spacing w:before="20" w:after="60"/>
      </w:pPr>
      <w:r>
        <w:t>The model is deliberately conservative. The fixed boundary condition overestimates bending stress relative to the physical pin joint. Real in-service stresses are expected to be lower.</w:t>
      </w:r>
    </w:p>
    <w:p w:rsidR="003310F7" w:rsidRDefault="003310F7"/>
    <w:p w:rsidR="003310F7" w:rsidRDefault="002951A3">
      <w:pPr>
        <w:jc w:val="both"/>
      </w:pPr>
      <w:r>
        <w:t>The methodology demonstrated here, covering static FEA, external flow simulation, analytical validation, and parametric design, is directly applicable to real aerospace preliminary structural engineering workflows.</w:t>
      </w:r>
    </w:p>
    <w:p w:rsidR="003310F7" w:rsidRDefault="002951A3">
      <w:r>
        <w:br w:type="page"/>
      </w:r>
    </w:p>
    <w:p w:rsidR="003310F7" w:rsidRDefault="002951A3">
      <w:pPr>
        <w:pStyle w:val="Heading1"/>
        <w:pBdr>
          <w:bottom w:val="single" w:sz="6" w:space="4" w:color="1F3864"/>
        </w:pBdr>
      </w:pPr>
      <w:r>
        <w:t>14.   References</w:t>
      </w:r>
    </w:p>
    <w:p w:rsidR="003310F7" w:rsidRDefault="002951A3">
      <w:pPr>
        <w:spacing w:after="80"/>
      </w:pPr>
      <w:r>
        <w:rPr>
          <w:sz w:val="21"/>
        </w:rPr>
        <w:t>[1]   Megson, T.H.G., Aircraft Structures for Engineering Students, 5th ed., Butterworth-Heinemann, 2013.</w:t>
      </w:r>
    </w:p>
    <w:p w:rsidR="003310F7" w:rsidRDefault="002951A3">
      <w:pPr>
        <w:spacing w:after="80"/>
      </w:pPr>
      <w:r>
        <w:rPr>
          <w:sz w:val="21"/>
        </w:rPr>
        <w:t>[2]   Shigley, J.E., Mechanical Engineering Design, 10th ed., McGraw-Hill, 2015.</w:t>
      </w:r>
    </w:p>
    <w:p w:rsidR="003310F7" w:rsidRDefault="002951A3">
      <w:pPr>
        <w:spacing w:after="80"/>
      </w:pPr>
      <w:r>
        <w:rPr>
          <w:sz w:val="21"/>
        </w:rPr>
        <w:t>[3]   ASM Aerospace Specification Metals, Aluminum 7075-T6 Material Data Sheet, www.aerospacemetals.com.</w:t>
      </w:r>
    </w:p>
    <w:p w:rsidR="003310F7" w:rsidRDefault="002951A3">
      <w:pPr>
        <w:spacing w:after="80"/>
      </w:pPr>
      <w:r>
        <w:rPr>
          <w:sz w:val="21"/>
        </w:rPr>
        <w:t>[4]   SolidWorks Simulation and Flow Simulation Help Documentation, Dassault Systemes, 2023.</w:t>
      </w:r>
    </w:p>
    <w:p w:rsidR="003310F7" w:rsidRDefault="002951A3">
      <w:pPr>
        <w:spacing w:after="80"/>
      </w:pPr>
      <w:r>
        <w:rPr>
          <w:sz w:val="21"/>
        </w:rPr>
        <w:t>[5]   Federal Aviation Regulations Part 23, Airworthiness Standards: Normal Category Airplanes, FAA, 2017. Referenced for load factor basis only. This is not a certification study.</w:t>
      </w:r>
    </w:p>
    <w:p w:rsidR="003310F7" w:rsidRDefault="002951A3">
      <w:r>
        <w:br w:type="page"/>
      </w:r>
    </w:p>
    <w:p w:rsidR="003310F7" w:rsidRDefault="002951A3">
      <w:pPr>
        <w:pStyle w:val="Heading1"/>
        <w:pBdr>
          <w:bottom w:val="single" w:sz="6" w:space="4" w:color="1F3864"/>
        </w:pBdr>
      </w:pPr>
      <w:r>
        <w:t>Appendix A:   MATLAB Command Window Output</w:t>
      </w:r>
    </w:p>
    <w:p w:rsidR="003310F7" w:rsidRDefault="002951A3">
      <w:pPr>
        <w:jc w:val="both"/>
      </w:pPr>
      <w:r>
        <w:t>Complete output from the MATLAB analysis script confirming all values used in this report:</w:t>
      </w:r>
    </w:p>
    <w:p w:rsidR="003310F7" w:rsidRDefault="003310F7"/>
    <w:p w:rsidR="003310F7" w:rsidRDefault="002951A3">
      <w:pPr>
        <w:spacing w:before="80" w:after="80"/>
      </w:pPr>
      <w:r>
        <w:rPr>
          <w:rFonts w:ascii="Courier New" w:hAnsi="Courier New"/>
          <w:color w:val="1F3864"/>
          <w:sz w:val="19"/>
        </w:rPr>
        <w:t>F_static  = 6474.6 N</w:t>
      </w:r>
      <w:r>
        <w:rPr>
          <w:rFonts w:ascii="Courier New" w:hAnsi="Courier New"/>
          <w:color w:val="1F3864"/>
          <w:sz w:val="19"/>
        </w:rPr>
        <w:br/>
        <w:t>F_limit   = 16186.5 N  (yield check load)</w:t>
      </w:r>
      <w:r>
        <w:rPr>
          <w:rFonts w:ascii="Courier New" w:hAnsi="Courier New"/>
          <w:color w:val="1F3864"/>
          <w:sz w:val="19"/>
        </w:rPr>
        <w:br/>
        <w:t>F_ult     = 24279.8 N  (ultimate check load)</w:t>
      </w:r>
      <w:r>
        <w:rPr>
          <w:rFonts w:ascii="Courier New" w:hAnsi="Courier New"/>
          <w:color w:val="1F3864"/>
          <w:sz w:val="19"/>
        </w:rPr>
        <w:br/>
      </w:r>
      <w:r>
        <w:rPr>
          <w:rFonts w:ascii="Courier New" w:hAnsi="Courier New"/>
          <w:color w:val="1F3864"/>
          <w:sz w:val="19"/>
        </w:rPr>
        <w:br/>
        <w:t>Inner diameter = 70.0 mm</w:t>
      </w:r>
      <w:r>
        <w:rPr>
          <w:rFonts w:ascii="Courier New" w:hAnsi="Courier New"/>
          <w:color w:val="1F3864"/>
          <w:sz w:val="19"/>
        </w:rPr>
        <w:br/>
        <w:t>I = 8.3203e-07 m^4</w:t>
      </w:r>
      <w:r>
        <w:rPr>
          <w:rFonts w:ascii="Courier New" w:hAnsi="Courier New"/>
          <w:color w:val="1F3864"/>
          <w:sz w:val="19"/>
        </w:rPr>
        <w:br/>
        <w:t>A = 1.1781e-03 m^2</w:t>
      </w:r>
      <w:r>
        <w:rPr>
          <w:rFonts w:ascii="Courier New" w:hAnsi="Courier New"/>
          <w:color w:val="1F3864"/>
          <w:sz w:val="19"/>
        </w:rPr>
        <w:br/>
      </w:r>
      <w:r>
        <w:rPr>
          <w:rFonts w:ascii="Courier New" w:hAnsi="Courier New"/>
          <w:color w:val="1F3864"/>
          <w:sz w:val="19"/>
        </w:rPr>
        <w:br/>
        <w:t>=== BUCKLING CHECK ===</w:t>
      </w:r>
      <w:r>
        <w:rPr>
          <w:rFonts w:ascii="Courier New" w:hAnsi="Courier New"/>
          <w:color w:val="1F3864"/>
          <w:sz w:val="19"/>
        </w:rPr>
        <w:br/>
        <w:t>P_cr     = 3679921 N  (3680 kN)</w:t>
      </w:r>
      <w:r>
        <w:rPr>
          <w:rFonts w:ascii="Courier New" w:hAnsi="Courier New"/>
          <w:color w:val="1F3864"/>
          <w:sz w:val="19"/>
        </w:rPr>
        <w:br/>
        <w:t>F_ult    = 24280 N  (24 kN)</w:t>
      </w:r>
      <w:r>
        <w:rPr>
          <w:rFonts w:ascii="Courier New" w:hAnsi="Courier New"/>
          <w:color w:val="1F3864"/>
          <w:sz w:val="19"/>
        </w:rPr>
        <w:br/>
        <w:t>Margin   = 151.6x above ultimate load</w:t>
      </w:r>
      <w:r>
        <w:rPr>
          <w:rFonts w:ascii="Courier New" w:hAnsi="Courier New"/>
          <w:color w:val="1F3864"/>
          <w:sz w:val="19"/>
        </w:rPr>
        <w:br/>
        <w:t>RESULT: Buckling NOT governing. Proceed with stress FEA.</w:t>
      </w:r>
      <w:r>
        <w:rPr>
          <w:rFonts w:ascii="Courier New" w:hAnsi="Courier New"/>
          <w:color w:val="1F3864"/>
          <w:sz w:val="19"/>
        </w:rPr>
        <w:br/>
      </w:r>
      <w:r>
        <w:rPr>
          <w:rFonts w:ascii="Courier New" w:hAnsi="Courier New"/>
          <w:color w:val="1F3864"/>
          <w:sz w:val="19"/>
        </w:rPr>
        <w:br/>
        <w:t>=== ANALYTICAL STRESS AT BARREL ROOT ===</w:t>
      </w:r>
      <w:r>
        <w:rPr>
          <w:rFonts w:ascii="Courier New" w:hAnsi="Courier New"/>
          <w:color w:val="1F3864"/>
          <w:sz w:val="19"/>
        </w:rPr>
        <w:br/>
        <w:t>Bending stress            = 311.27 MPa</w:t>
      </w:r>
      <w:r>
        <w:rPr>
          <w:rFonts w:ascii="Courier New" w:hAnsi="Courier New"/>
          <w:color w:val="1F3864"/>
          <w:sz w:val="19"/>
        </w:rPr>
        <w:br/>
        <w:t>Axial stress              = 13.74 MPa</w:t>
      </w:r>
      <w:r>
        <w:rPr>
          <w:rFonts w:ascii="Courier New" w:hAnsi="Courier New"/>
          <w:color w:val="1F3864"/>
          <w:sz w:val="19"/>
        </w:rPr>
        <w:br/>
        <w:t>Combined stress (nominal) = 325.01 MPa</w:t>
      </w:r>
      <w:r>
        <w:rPr>
          <w:rFonts w:ascii="Courier New" w:hAnsi="Courier New"/>
          <w:color w:val="1F3864"/>
          <w:sz w:val="19"/>
        </w:rPr>
        <w:br/>
        <w:t>Stress concentration Kt   = 1.4 (fillet correction)</w:t>
      </w:r>
      <w:r>
        <w:rPr>
          <w:rFonts w:ascii="Courier New" w:hAnsi="Courier New"/>
          <w:color w:val="1F3864"/>
          <w:sz w:val="19"/>
        </w:rPr>
        <w:br/>
        <w:t>Corrected stress          = 232.15 MPa  &lt;-- compare to FEA</w:t>
      </w:r>
      <w:r>
        <w:rPr>
          <w:rFonts w:ascii="Courier New" w:hAnsi="Courier New"/>
          <w:color w:val="1F3864"/>
          <w:sz w:val="19"/>
        </w:rPr>
        <w:br/>
        <w:t>FOS vs yield (nominal)    = 1.55</w:t>
      </w:r>
      <w:r>
        <w:rPr>
          <w:rFonts w:ascii="Courier New" w:hAnsi="Courier New"/>
          <w:color w:val="1F3864"/>
          <w:sz w:val="19"/>
        </w:rPr>
        <w:br/>
        <w:t>RESULT: PASS at limit load.</w:t>
      </w:r>
    </w:p>
    <w:sectPr w:rsidR="00331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231"/>
    <w:rsid w:val="0015074B"/>
    <w:rsid w:val="002951A3"/>
    <w:rsid w:val="0029639D"/>
    <w:rsid w:val="00326F90"/>
    <w:rsid w:val="003310F7"/>
    <w:rsid w:val="007B4645"/>
    <w:rsid w:val="00AA1D8D"/>
    <w:rsid w:val="00B47730"/>
    <w:rsid w:val="00B76A93"/>
    <w:rsid w:val="00C652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95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1A3"/>
    <w:rPr>
      <w:rFonts w:ascii="Tahoma" w:hAnsi="Tahoma" w:cs="Tahoma"/>
      <w:color w:val="1A1A1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95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1A3"/>
    <w:rPr>
      <w:rFonts w:ascii="Tahoma" w:hAnsi="Tahoma" w:cs="Tahoma"/>
      <w:color w:val="1A1A1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5CAB9-4A29-4906-9934-FE394AE42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22</Pages>
  <Words>3025</Words>
  <Characters>17243</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Abstract</vt:lpstr>
      <vt:lpstr>1.   Project Scope and System Definition</vt:lpstr>
      <vt:lpstr>2.   Assumptions</vt:lpstr>
      <vt:lpstr>3.   Load Analysis</vt:lpstr>
      <vt:lpstr>    3.1   Aircraft Reference Parameters</vt:lpstr>
      <vt:lpstr>    3.2   Load Calculation</vt:lpstr>
      <vt:lpstr>4.   Failure Mode Analysis</vt:lpstr>
      <vt:lpstr>    4.1   Euler Buckling Check</vt:lpstr>
      <vt:lpstr>5.   Material Selection</vt:lpstr>
      <vt:lpstr>6.   CAD Geometry</vt:lpstr>
      <vt:lpstr>    6.1   Modeling Approach</vt:lpstr>
      <vt:lpstr>    6.2   Key Dimensions</vt:lpstr>
      <vt:lpstr>    6.3   Simplifications Applied</vt:lpstr>
      <vt:lpstr>7.   Analytical Stress Calculation</vt:lpstr>
      <vt:lpstr>    7.1   Section Properties</vt:lpstr>
      <vt:lpstr>    7.2   Combined Stress at Barrel Root</vt:lpstr>
      <vt:lpstr>    7.3   Stress Concentration Correction</vt:lpstr>
      <vt:lpstr>    7.4   Preliminary Safety Factor</vt:lpstr>
      <vt:lpstr>8.   Finite Element Analysis</vt:lpstr>
      <vt:lpstr>    8.1   Study Setup</vt:lpstr>
      <vt:lpstr>    8.2   Mesh Convergence Study</vt:lpstr>
      <vt:lpstr>    8.3   Run A: Yield Check (16,200 N)</vt:lpstr>
      <vt:lpstr>    8.4   Run B: Ultimate Check (24,300 N)</vt:lpstr>
      <vt:lpstr>9.   External Flow Simulation</vt:lpstr>
      <vt:lpstr>    9.1   Purpose and Setup</vt:lpstr>
      <vt:lpstr>    9.2   Pressure Distribution</vt:lpstr>
      <vt:lpstr>    9.3   Velocity Distribution</vt:lpstr>
      <vt:lpstr>    9.4   Drag Force Summary </vt:lpstr>
      <vt:lpstr>10.   MATLAB Parametric Study</vt:lpstr>
      <vt:lpstr>    10.1   Purpose</vt:lpstr>
      <vt:lpstr>    10.2   Wall Thickness Parametric Study</vt:lpstr>
      <vt:lpstr>11.   Validation</vt:lpstr>
      <vt:lpstr>    11.1   FEA vs Analytical Comparison</vt:lpstr>
      <vt:lpstr>    11.2   Peak Stress Location Check</vt:lpstr>
      <vt:lpstr>    11.3   Displacement Sanity Check</vt:lpstr>
      <vt:lpstr>    11.4   Model Limitations</vt:lpstr>
      <vt:lpstr>12.   Results Summary</vt:lpstr>
      <vt:lpstr>    12.1   Structural FEA</vt:lpstr>
      <vt:lpstr>    12.2   Flow Simulation</vt:lpstr>
      <vt:lpstr>13.   Conclusion</vt:lpstr>
      <vt:lpstr>14.   References</vt:lpstr>
      <vt:lpstr>Appendix A:   MATLAB Command Window Output</vt:lpstr>
    </vt:vector>
  </TitlesOfParts>
  <Manager/>
  <Company/>
  <LinksUpToDate>false</LinksUpToDate>
  <CharactersWithSpaces>20228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2026-06-11T19:57:00Z</dcterms:modified>
  <cp:category/>
</cp:coreProperties>
</file>