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A064" w14:textId="249DDB13" w:rsidR="00EC41A0" w:rsidRDefault="00EC41A0">
      <w:pPr>
        <w:rPr>
          <w:rFonts w:ascii="Bodoni MT" w:hAnsi="Bodoni MT"/>
          <w:sz w:val="48"/>
          <w:szCs w:val="48"/>
        </w:rPr>
      </w:pPr>
      <w:r w:rsidRPr="00EC41A0">
        <w:rPr>
          <w:rFonts w:ascii="Bodoni MT" w:hAnsi="Bodoni MT"/>
          <w:sz w:val="48"/>
          <w:szCs w:val="48"/>
        </w:rPr>
        <w:t>Lab Assessment</w:t>
      </w:r>
    </w:p>
    <w:p w14:paraId="5ACA1344" w14:textId="1ADF2E36" w:rsidR="00EC41A0" w:rsidRPr="00EC41A0" w:rsidRDefault="00EC41A0" w:rsidP="00EC41A0">
      <w:pPr>
        <w:rPr>
          <w:rFonts w:ascii="Bodoni MT" w:hAnsi="Bodoni MT"/>
          <w:sz w:val="32"/>
          <w:szCs w:val="32"/>
        </w:rPr>
      </w:pPr>
      <w:r w:rsidRPr="00EC41A0">
        <w:rPr>
          <w:rFonts w:ascii="Bodoni MT" w:hAnsi="Bodoni MT"/>
          <w:sz w:val="32"/>
          <w:szCs w:val="32"/>
        </w:rPr>
        <w:t>CA Lab 10</w:t>
      </w:r>
    </w:p>
    <w:p w14:paraId="70932E1A" w14:textId="3C837BD9" w:rsidR="00EC41A0" w:rsidRPr="00EC41A0" w:rsidRDefault="00EC41A0">
      <w:pPr>
        <w:rPr>
          <w:rFonts w:ascii="Bodoni MT" w:hAnsi="Bodoni MT"/>
        </w:rPr>
      </w:pPr>
      <w:r w:rsidRPr="00EC41A0">
        <w:rPr>
          <w:rFonts w:ascii="Bodoni MT" w:hAnsi="Bodoni MT"/>
        </w:rPr>
        <w:t>Submitted By:  Zubair Bashir (2025-CE-100)</w:t>
      </w:r>
    </w:p>
    <w:p w14:paraId="38E978CB" w14:textId="7BA37D22" w:rsidR="00F728E0" w:rsidRPr="00EC41A0" w:rsidRDefault="00EC41A0">
      <w:pPr>
        <w:rPr>
          <w:rFonts w:ascii="Bodoni MT" w:hAnsi="Bodoni MT"/>
          <w:sz w:val="32"/>
          <w:szCs w:val="32"/>
        </w:rPr>
      </w:pPr>
      <w:r w:rsidRPr="00EC41A0">
        <w:rPr>
          <w:rFonts w:ascii="Bodoni MT" w:hAnsi="Bodoni MT"/>
          <w:sz w:val="32"/>
          <w:szCs w:val="32"/>
          <w:highlight w:val="lightGray"/>
        </w:rPr>
        <w:t xml:space="preserve">Post Lab </w:t>
      </w:r>
      <w:r w:rsidRPr="00EC41A0">
        <w:rPr>
          <w:rFonts w:asciiTheme="majorBidi" w:hAnsiTheme="majorBidi" w:cstheme="majorBidi"/>
          <w:sz w:val="32"/>
          <w:szCs w:val="32"/>
          <w:highlight w:val="lightGray"/>
        </w:rPr>
        <w:t>Q</w:t>
      </w:r>
      <w:r w:rsidRPr="00EC41A0">
        <w:rPr>
          <w:rFonts w:ascii="Bodoni MT" w:hAnsi="Bodoni MT"/>
          <w:sz w:val="32"/>
          <w:szCs w:val="32"/>
          <w:highlight w:val="lightGray"/>
        </w:rPr>
        <w:t>uestions</w:t>
      </w:r>
    </w:p>
    <w:p w14:paraId="0AB771BE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t>1. What is Thevenin’s Theorem?</w:t>
      </w:r>
    </w:p>
    <w:p w14:paraId="3A93390D" w14:textId="77777777" w:rsidR="00EC41A0" w:rsidRPr="00EC41A0" w:rsidRDefault="00EC41A0" w:rsidP="00EC41A0">
      <w:pPr>
        <w:rPr>
          <w:rFonts w:ascii="Bodoni MT" w:hAnsi="Bodoni MT"/>
        </w:rPr>
      </w:pPr>
      <w:r w:rsidRPr="00EC41A0">
        <w:rPr>
          <w:rFonts w:ascii="Bodoni MT" w:hAnsi="Bodoni MT"/>
        </w:rPr>
        <w:t>Thevenin's Theorem states that any linear bilateral electrical network containing voltage sources, current sources, and resistances can be replaced by a single equivalent voltage source in series with an equivalent resistance.</w:t>
      </w:r>
    </w:p>
    <w:p w14:paraId="3D0075F3" w14:textId="77777777" w:rsidR="00EC41A0" w:rsidRPr="00EC41A0" w:rsidRDefault="00EC41A0" w:rsidP="00EC41A0">
      <w:pPr>
        <w:rPr>
          <w:rFonts w:ascii="Bodoni MT" w:hAnsi="Bodoni MT"/>
        </w:rPr>
      </w:pPr>
      <w:r w:rsidRPr="00EC41A0">
        <w:rPr>
          <w:rFonts w:ascii="Bodoni MT" w:hAnsi="Bodoni MT"/>
        </w:rPr>
        <w:t>The equivalent circuit consists of:</w:t>
      </w:r>
    </w:p>
    <w:p w14:paraId="55B9B707" w14:textId="77777777" w:rsidR="00EC41A0" w:rsidRPr="00EC41A0" w:rsidRDefault="00EC41A0" w:rsidP="00EC41A0">
      <w:pPr>
        <w:numPr>
          <w:ilvl w:val="0"/>
          <w:numId w:val="1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Thevenin Voltage (Vth):</w:t>
      </w:r>
      <w:r w:rsidRPr="00EC41A0">
        <w:rPr>
          <w:rFonts w:ascii="Bodoni MT" w:hAnsi="Bodoni MT"/>
        </w:rPr>
        <w:br/>
        <w:t xml:space="preserve">The open-circuit voltage across the output terminals. </w:t>
      </w:r>
    </w:p>
    <w:p w14:paraId="50AF79E2" w14:textId="77777777" w:rsidR="00EC41A0" w:rsidRPr="00EC41A0" w:rsidRDefault="00EC41A0" w:rsidP="00EC41A0">
      <w:pPr>
        <w:numPr>
          <w:ilvl w:val="0"/>
          <w:numId w:val="1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Thevenin Resistance (</w:t>
      </w:r>
      <w:proofErr w:type="spellStart"/>
      <w:r w:rsidRPr="00EC41A0">
        <w:rPr>
          <w:rFonts w:ascii="Bodoni MT" w:hAnsi="Bodoni MT"/>
          <w:b/>
          <w:bCs/>
        </w:rPr>
        <w:t>Rth</w:t>
      </w:r>
      <w:proofErr w:type="spellEnd"/>
      <w:r w:rsidRPr="00EC41A0">
        <w:rPr>
          <w:rFonts w:ascii="Bodoni MT" w:hAnsi="Bodoni MT"/>
          <w:b/>
          <w:bCs/>
        </w:rPr>
        <w:t>):</w:t>
      </w:r>
      <w:r w:rsidRPr="00EC41A0">
        <w:rPr>
          <w:rFonts w:ascii="Bodoni MT" w:hAnsi="Bodoni MT"/>
        </w:rPr>
        <w:br/>
        <w:t xml:space="preserve">The resistance seen from the output terminals after removing the load and replacing independent voltage sources with short circuits and current sources with open circuits. </w:t>
      </w:r>
    </w:p>
    <w:p w14:paraId="187C9F12" w14:textId="31074679" w:rsidR="00EC41A0" w:rsidRPr="00EC41A0" w:rsidRDefault="00EC41A0" w:rsidP="00EC41A0">
      <w:pPr>
        <w:rPr>
          <w:rFonts w:ascii="Bodoni MT" w:hAnsi="Bodoni MT"/>
        </w:rPr>
      </w:pPr>
      <w:r w:rsidRPr="00EC41A0">
        <w:rPr>
          <w:rFonts w:ascii="Bodoni MT" w:hAnsi="Bodoni MT"/>
        </w:rPr>
        <w:t>This theorem simplifies complex circuits and makes analysis easier.</w:t>
      </w:r>
    </w:p>
    <w:p w14:paraId="7FEF24D1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t>2. Applications of Thevenin’s Theorem</w:t>
      </w:r>
    </w:p>
    <w:p w14:paraId="1464575F" w14:textId="77777777" w:rsidR="00EC41A0" w:rsidRPr="00EC41A0" w:rsidRDefault="00EC41A0" w:rsidP="00EC41A0">
      <w:pPr>
        <w:rPr>
          <w:rFonts w:ascii="Bodoni MT" w:hAnsi="Bodoni MT"/>
        </w:rPr>
      </w:pPr>
      <w:r w:rsidRPr="00EC41A0">
        <w:rPr>
          <w:rFonts w:ascii="Bodoni MT" w:hAnsi="Bodoni MT"/>
        </w:rPr>
        <w:t>Some important applications are:</w:t>
      </w:r>
    </w:p>
    <w:p w14:paraId="68788B49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Simplifying Complex Circuits</w:t>
      </w:r>
      <w:r w:rsidRPr="00EC41A0">
        <w:rPr>
          <w:rFonts w:ascii="Bodoni MT" w:hAnsi="Bodoni MT"/>
        </w:rPr>
        <w:br/>
        <w:t xml:space="preserve">Large circuits can be converted into a simple voltage source and resistance. </w:t>
      </w:r>
    </w:p>
    <w:p w14:paraId="73845D10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Finding Load Current and Voltage</w:t>
      </w:r>
      <w:r w:rsidRPr="00EC41A0">
        <w:rPr>
          <w:rFonts w:ascii="Bodoni MT" w:hAnsi="Bodoni MT"/>
        </w:rPr>
        <w:br/>
        <w:t xml:space="preserve">It helps calculate current or voltage across different load resistors quickly. </w:t>
      </w:r>
    </w:p>
    <w:p w14:paraId="37F31E15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Used in Power System Analysis</w:t>
      </w:r>
      <w:r w:rsidRPr="00EC41A0">
        <w:rPr>
          <w:rFonts w:ascii="Bodoni MT" w:hAnsi="Bodoni MT"/>
        </w:rPr>
        <w:br/>
        <w:t xml:space="preserve">Engineers use it to study transmission and distribution networks. </w:t>
      </w:r>
    </w:p>
    <w:p w14:paraId="04D5DB6E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Electronic Circuit Design</w:t>
      </w:r>
      <w:r w:rsidRPr="00EC41A0">
        <w:rPr>
          <w:rFonts w:ascii="Bodoni MT" w:hAnsi="Bodoni MT"/>
        </w:rPr>
        <w:br/>
        <w:t xml:space="preserve">Useful in designing amplifiers and communication circuits. </w:t>
      </w:r>
    </w:p>
    <w:p w14:paraId="1B4FCF99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Maximum Power Transfer Analysis</w:t>
      </w:r>
      <w:r w:rsidRPr="00EC41A0">
        <w:rPr>
          <w:rFonts w:ascii="Bodoni MT" w:hAnsi="Bodoni MT"/>
        </w:rPr>
        <w:br/>
        <w:t xml:space="preserve">Helps determine the load resistance for maximum power transfer. </w:t>
      </w:r>
    </w:p>
    <w:p w14:paraId="11967BC7" w14:textId="0FBB1D89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Troubleshooting Electrical Networks</w:t>
      </w:r>
      <w:r w:rsidRPr="00EC41A0">
        <w:rPr>
          <w:rFonts w:ascii="Bodoni MT" w:hAnsi="Bodoni MT"/>
        </w:rPr>
        <w:br/>
        <w:t xml:space="preserve">Makes fault analysis and testing easier. </w:t>
      </w:r>
    </w:p>
    <w:p w14:paraId="55173238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lastRenderedPageBreak/>
        <w:t>3. Theoretical and Practical Limitations of Thevenin’s Theorem</w:t>
      </w:r>
    </w:p>
    <w:p w14:paraId="75EE7FA2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t>Theoretical Limitations</w:t>
      </w:r>
    </w:p>
    <w:p w14:paraId="59A35C44" w14:textId="77777777" w:rsidR="00EC41A0" w:rsidRPr="00EC41A0" w:rsidRDefault="00EC41A0" w:rsidP="00EC41A0">
      <w:pPr>
        <w:numPr>
          <w:ilvl w:val="0"/>
          <w:numId w:val="3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Applicable Only to Linear Circuits</w:t>
      </w:r>
      <w:r w:rsidRPr="00EC41A0">
        <w:rPr>
          <w:rFonts w:ascii="Bodoni MT" w:hAnsi="Bodoni MT"/>
        </w:rPr>
        <w:br/>
        <w:t xml:space="preserve">It cannot be directly applied to nonlinear elements like diodes and transistors. </w:t>
      </w:r>
    </w:p>
    <w:p w14:paraId="6B1784A0" w14:textId="77777777" w:rsidR="00EC41A0" w:rsidRPr="00EC41A0" w:rsidRDefault="00EC41A0" w:rsidP="00EC41A0">
      <w:pPr>
        <w:numPr>
          <w:ilvl w:val="0"/>
          <w:numId w:val="3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Not Suitable for Unilateral Networks</w:t>
      </w:r>
      <w:r w:rsidRPr="00EC41A0">
        <w:rPr>
          <w:rFonts w:ascii="Bodoni MT" w:hAnsi="Bodoni MT"/>
        </w:rPr>
        <w:br/>
        <w:t xml:space="preserve">The theorem mainly works for bilateral networks where current can flow in both directions. </w:t>
      </w:r>
    </w:p>
    <w:p w14:paraId="0047EBDC" w14:textId="77777777" w:rsidR="00EC41A0" w:rsidRPr="00EC41A0" w:rsidRDefault="00EC41A0" w:rsidP="00EC41A0">
      <w:pPr>
        <w:numPr>
          <w:ilvl w:val="0"/>
          <w:numId w:val="3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Valid Only for Two-Terminal Networks</w:t>
      </w:r>
      <w:r w:rsidRPr="00EC41A0">
        <w:rPr>
          <w:rFonts w:ascii="Bodoni MT" w:hAnsi="Bodoni MT"/>
        </w:rPr>
        <w:br/>
        <w:t xml:space="preserve">It is not directly applicable to multi-terminal complex systems. </w:t>
      </w:r>
    </w:p>
    <w:p w14:paraId="66E0CA2D" w14:textId="2DCFAF01" w:rsidR="00EC41A0" w:rsidRPr="00EC41A0" w:rsidRDefault="00EC41A0" w:rsidP="00EC41A0">
      <w:pPr>
        <w:numPr>
          <w:ilvl w:val="0"/>
          <w:numId w:val="3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Frequency Dependency in AC Circuits</w:t>
      </w:r>
      <w:r w:rsidRPr="00EC41A0">
        <w:rPr>
          <w:rFonts w:ascii="Bodoni MT" w:hAnsi="Bodoni MT"/>
        </w:rPr>
        <w:br/>
        <w:t xml:space="preserve">In AC networks, equivalent impedance changes with frequency. </w:t>
      </w:r>
    </w:p>
    <w:p w14:paraId="58B90EB7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t>Practical Limitations</w:t>
      </w:r>
    </w:p>
    <w:p w14:paraId="4E7671AC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Time-Consuming for Large Circuits</w:t>
      </w:r>
      <w:r w:rsidRPr="00EC41A0">
        <w:rPr>
          <w:rFonts w:ascii="Bodoni MT" w:hAnsi="Bodoni MT"/>
        </w:rPr>
        <w:br/>
        <w:t xml:space="preserve">Finding Vth and </w:t>
      </w:r>
      <w:proofErr w:type="spellStart"/>
      <w:r w:rsidRPr="00EC41A0">
        <w:rPr>
          <w:rFonts w:ascii="Bodoni MT" w:hAnsi="Bodoni MT"/>
        </w:rPr>
        <w:t>Rth</w:t>
      </w:r>
      <w:proofErr w:type="spellEnd"/>
      <w:r w:rsidRPr="00EC41A0">
        <w:rPr>
          <w:rFonts w:ascii="Bodoni MT" w:hAnsi="Bodoni MT"/>
        </w:rPr>
        <w:t xml:space="preserve"> in very large circuits may be difficult. </w:t>
      </w:r>
    </w:p>
    <w:p w14:paraId="30F3C29B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Need to Recalculate for Circuit Changes</w:t>
      </w:r>
      <w:r w:rsidRPr="00EC41A0">
        <w:rPr>
          <w:rFonts w:ascii="Bodoni MT" w:hAnsi="Bodoni MT"/>
        </w:rPr>
        <w:br/>
        <w:t xml:space="preserve">If circuit components change, the Thevenin equivalent must be found again. </w:t>
      </w:r>
    </w:p>
    <w:p w14:paraId="127D7619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Measurement Errors</w:t>
      </w:r>
      <w:r w:rsidRPr="00EC41A0">
        <w:rPr>
          <w:rFonts w:ascii="Bodoni MT" w:hAnsi="Bodoni MT"/>
        </w:rPr>
        <w:br/>
        <w:t xml:space="preserve">Practical measurement of open-circuit voltage and resistance may contain errors. </w:t>
      </w:r>
    </w:p>
    <w:p w14:paraId="722862FD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Not Accurate for Nonlinear Devices</w:t>
      </w:r>
      <w:r w:rsidRPr="00EC41A0">
        <w:rPr>
          <w:rFonts w:ascii="Bodoni MT" w:hAnsi="Bodoni MT"/>
        </w:rPr>
        <w:br/>
        <w:t xml:space="preserve">Real electronic components may behave nonlinearly, reducing accuracy. </w:t>
      </w:r>
    </w:p>
    <w:p w14:paraId="126A6FCF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Power Loss Ignored in Some Cases</w:t>
      </w:r>
      <w:r w:rsidRPr="00EC41A0">
        <w:rPr>
          <w:rFonts w:ascii="Bodoni MT" w:hAnsi="Bodoni MT"/>
        </w:rPr>
        <w:br/>
        <w:t>Ideal equivalent circuits may neglect certain practical losses.</w:t>
      </w:r>
    </w:p>
    <w:p w14:paraId="01C4F2CE" w14:textId="77777777" w:rsidR="00EC41A0" w:rsidRPr="00EC41A0" w:rsidRDefault="00EC41A0">
      <w:pPr>
        <w:rPr>
          <w:rFonts w:ascii="Bodoni MT" w:hAnsi="Bodoni MT"/>
        </w:rPr>
      </w:pPr>
    </w:p>
    <w:sectPr w:rsidR="00EC41A0" w:rsidRPr="00EC41A0" w:rsidSect="00EC41A0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36F4"/>
    <w:multiLevelType w:val="multilevel"/>
    <w:tmpl w:val="BDE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E4F37"/>
    <w:multiLevelType w:val="multilevel"/>
    <w:tmpl w:val="6D7A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80C32"/>
    <w:multiLevelType w:val="multilevel"/>
    <w:tmpl w:val="082A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B65C3"/>
    <w:multiLevelType w:val="multilevel"/>
    <w:tmpl w:val="5076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038206">
    <w:abstractNumId w:val="0"/>
  </w:num>
  <w:num w:numId="2" w16cid:durableId="1954168059">
    <w:abstractNumId w:val="2"/>
  </w:num>
  <w:num w:numId="3" w16cid:durableId="1957248092">
    <w:abstractNumId w:val="1"/>
  </w:num>
  <w:num w:numId="4" w16cid:durableId="855117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A0"/>
    <w:rsid w:val="000B60A6"/>
    <w:rsid w:val="000B7818"/>
    <w:rsid w:val="002647E0"/>
    <w:rsid w:val="003567B7"/>
    <w:rsid w:val="00765D18"/>
    <w:rsid w:val="00EC41A0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7F58"/>
  <w15:chartTrackingRefBased/>
  <w15:docId w15:val="{E9109847-9C1B-4BCB-B00E-C25C97C1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1</cp:revision>
  <dcterms:created xsi:type="dcterms:W3CDTF">2026-05-10T09:42:00Z</dcterms:created>
  <dcterms:modified xsi:type="dcterms:W3CDTF">2026-05-10T09:46:00Z</dcterms:modified>
</cp:coreProperties>
</file>