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8FC3" w14:textId="610287A7" w:rsidR="00EE4989" w:rsidRPr="00EE4989" w:rsidRDefault="00EE4989" w:rsidP="00EE4989">
      <w:pPr>
        <w:pStyle w:val="Heading1"/>
        <w:spacing w:after="254"/>
        <w:ind w:left="-5"/>
        <w:rPr>
          <w:rFonts w:ascii="Bodoni MT" w:hAnsi="Bodoni MT"/>
          <w:sz w:val="48"/>
          <w:szCs w:val="48"/>
        </w:rPr>
      </w:pPr>
      <w:r w:rsidRPr="00EE4989">
        <w:rPr>
          <w:rFonts w:ascii="Bodoni MT" w:hAnsi="Bodoni MT"/>
          <w:sz w:val="48"/>
          <w:szCs w:val="48"/>
        </w:rPr>
        <w:t>Post Lab Questions and Table</w:t>
      </w:r>
    </w:p>
    <w:p w14:paraId="6AFD243B" w14:textId="5913D58E" w:rsidR="00EE4989" w:rsidRPr="006F5C16" w:rsidRDefault="00EE4989" w:rsidP="00EE4989">
      <w:pPr>
        <w:pStyle w:val="Heading1"/>
        <w:spacing w:after="254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Experiment 1 Data</w:t>
      </w:r>
    </w:p>
    <w:p w14:paraId="0C63E62B" w14:textId="77777777" w:rsidR="00EE4989" w:rsidRPr="006F5C16" w:rsidRDefault="00EE4989" w:rsidP="00EE4989">
      <w:pPr>
        <w:spacing w:after="0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9"/>
        </w:rPr>
        <w:t>Practical Values</w:t>
      </w:r>
    </w:p>
    <w:tbl>
      <w:tblPr>
        <w:tblStyle w:val="TableGrid"/>
        <w:tblW w:w="8506" w:type="dxa"/>
        <w:tblInd w:w="-1" w:type="dxa"/>
        <w:tblCellMar>
          <w:top w:w="48" w:type="dxa"/>
          <w:left w:w="101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850"/>
        <w:gridCol w:w="1276"/>
        <w:gridCol w:w="1276"/>
        <w:gridCol w:w="1276"/>
        <w:gridCol w:w="1913"/>
        <w:gridCol w:w="1915"/>
      </w:tblGrid>
      <w:tr w:rsidR="00EE4989" w:rsidRPr="006F5C16" w14:paraId="18D98239" w14:textId="77777777" w:rsidTr="00FE4987">
        <w:trPr>
          <w:trHeight w:val="357"/>
        </w:trPr>
        <w:tc>
          <w:tcPr>
            <w:tcW w:w="8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81C77A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Sl.</w:t>
            </w:r>
          </w:p>
          <w:p w14:paraId="60CE7493" w14:textId="77777777" w:rsidR="00EE4989" w:rsidRPr="006F5C16" w:rsidRDefault="00EE4989" w:rsidP="00FE4987">
            <w:pPr>
              <w:spacing w:after="0" w:line="259" w:lineRule="auto"/>
              <w:ind w:left="111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No.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5B22E9" w14:textId="77777777" w:rsidR="00EE4989" w:rsidRPr="006F5C16" w:rsidRDefault="00EE4989" w:rsidP="00FE4987">
            <w:pPr>
              <w:spacing w:after="0" w:line="259" w:lineRule="auto"/>
              <w:ind w:left="0" w:right="0" w:firstLine="0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Source </w:t>
            </w:r>
            <w:r w:rsidRPr="006F5C16">
              <w:rPr>
                <w:rFonts w:ascii="Cambria Math" w:hAnsi="Cambria Math" w:cs="Cambria Math"/>
              </w:rPr>
              <w:t>𝐸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5739FC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sz w:val="17"/>
              </w:rPr>
              <w:t>𝑁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7583D69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𝑅</w:t>
            </w:r>
            <w:r w:rsidRPr="006F5C16">
              <w:rPr>
                <w:rFonts w:ascii="Cambria Math" w:hAnsi="Cambria Math" w:cs="Cambria Math"/>
                <w:vertAlign w:val="subscript"/>
              </w:rPr>
              <w:t>𝑁</w:t>
            </w:r>
          </w:p>
        </w:tc>
        <w:tc>
          <w:tcPr>
            <w:tcW w:w="38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F3895D9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Load Current </w:t>
            </w: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vertAlign w:val="subscript"/>
              </w:rPr>
              <w:t>𝐿</w:t>
            </w:r>
          </w:p>
        </w:tc>
      </w:tr>
      <w:tr w:rsidR="00EE4989" w:rsidRPr="006F5C16" w14:paraId="3F705D0D" w14:textId="77777777" w:rsidTr="00FE4987">
        <w:trPr>
          <w:trHeight w:val="64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B6576C2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89D734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1C0ED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3388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73CC41A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Original Circuit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13BD53E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Equivalent Circuit</w:t>
            </w:r>
          </w:p>
        </w:tc>
      </w:tr>
      <w:tr w:rsidR="00EE4989" w:rsidRPr="006F5C16" w14:paraId="1BE16868" w14:textId="77777777" w:rsidTr="00FE4987">
        <w:trPr>
          <w:trHeight w:val="35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AE980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490B62B7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Volts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D6F154" w14:textId="77777777" w:rsidR="00EE4989" w:rsidRPr="006F5C16" w:rsidRDefault="00EE4989" w:rsidP="00FE4987">
            <w:pPr>
              <w:spacing w:after="0" w:line="259" w:lineRule="auto"/>
              <w:ind w:left="318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F4FE1A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Ω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5C51C70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05E0CB3C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</w:tr>
      <w:tr w:rsidR="00EE4989" w:rsidRPr="006F5C16" w14:paraId="2132E401" w14:textId="77777777" w:rsidTr="00FE4987">
        <w:trPr>
          <w:trHeight w:val="355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F2CAF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1F351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037AC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5.051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4CC1B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495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6DCC9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0CE9B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</w:tr>
    </w:tbl>
    <w:p w14:paraId="1B7887AE" w14:textId="0C79F167" w:rsidR="00EE4989" w:rsidRDefault="00EE4989" w:rsidP="00EE4989">
      <w:pPr>
        <w:ind w:left="0" w:firstLine="0"/>
        <w:rPr>
          <w:rFonts w:ascii="Bodoni MT" w:hAnsi="Bodoni MT"/>
        </w:rPr>
      </w:pPr>
    </w:p>
    <w:p w14:paraId="42585EC9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53AEF515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79D6EF76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2B558A72" w14:textId="4D237AF7" w:rsidR="00EE4989" w:rsidRPr="00EE4989" w:rsidRDefault="00EE4989" w:rsidP="00EE4989">
      <w:pPr>
        <w:ind w:left="0" w:firstLine="0"/>
        <w:rPr>
          <w:rFonts w:ascii="Bodoni MT" w:hAnsi="Bodoni MT"/>
          <w:color w:val="EE0000"/>
          <w:sz w:val="48"/>
          <w:szCs w:val="48"/>
        </w:rPr>
      </w:pPr>
      <w:r w:rsidRPr="00EE4989">
        <w:rPr>
          <w:rFonts w:ascii="Bodoni MT" w:hAnsi="Bodoni MT"/>
          <w:color w:val="EE0000"/>
          <w:sz w:val="48"/>
          <w:szCs w:val="48"/>
        </w:rPr>
        <w:t>Post Questions</w:t>
      </w:r>
      <w:r>
        <w:rPr>
          <w:rFonts w:ascii="Bodoni MT" w:hAnsi="Bodoni MT"/>
          <w:color w:val="EE0000"/>
          <w:sz w:val="48"/>
          <w:szCs w:val="48"/>
        </w:rPr>
        <w:t xml:space="preserve"> and Answers</w:t>
      </w:r>
    </w:p>
    <w:p w14:paraId="79F9CDB6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is Norton’s Theorem?</w:t>
      </w:r>
    </w:p>
    <w:p w14:paraId="7F55C576" w14:textId="77777777" w:rsidR="00EE4989" w:rsidRPr="006F5C16" w:rsidRDefault="00EE4989" w:rsidP="00EE4989">
      <w:pPr>
        <w:spacing w:after="452"/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Norton’s Theorem states that any linear, bilateral, active two-terminal network can be replaced by an equivalent circuit consisting of a single constant current source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 in parallel with a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). The Norton current is the </w:t>
      </w:r>
      <w:proofErr w:type="spellStart"/>
      <w:r w:rsidRPr="006F5C16">
        <w:rPr>
          <w:rFonts w:ascii="Bodoni MT" w:hAnsi="Bodoni MT"/>
        </w:rPr>
        <w:t>shortcircuit</w:t>
      </w:r>
      <w:proofErr w:type="spellEnd"/>
      <w:r w:rsidRPr="006F5C16">
        <w:rPr>
          <w:rFonts w:ascii="Bodoni MT" w:hAnsi="Bodoni MT"/>
        </w:rPr>
        <w:t xml:space="preserve"> current across the terminals, and the Norton resistance is the equivalent resistance seen from the terminals with all independent sources deactivated.</w:t>
      </w:r>
    </w:p>
    <w:p w14:paraId="188533EF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are the applications of Norton’s Theorem?</w:t>
      </w:r>
    </w:p>
    <w:p w14:paraId="4926193D" w14:textId="77777777" w:rsidR="00EE4989" w:rsidRPr="006F5C16" w:rsidRDefault="00EE4989" w:rsidP="00EE4989">
      <w:pPr>
        <w:spacing w:after="456"/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Norton’s Theorem is primarily used for simplifying complex networks to analyze the behavior of varying loads. It is particularly useful in current-source modeling, transistor circuit analysis, and when performing source transformations between voltage and current equivalents to simplify nodal analysis.</w:t>
      </w:r>
    </w:p>
    <w:p w14:paraId="55A30297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lastRenderedPageBreak/>
        <w:t xml:space="preserve">What are the theoretical and practical limitations </w:t>
      </w:r>
      <w:proofErr w:type="spellStart"/>
      <w:r w:rsidRPr="006F5C16">
        <w:rPr>
          <w:rFonts w:ascii="Bodoni MT" w:hAnsi="Bodoni MT"/>
          <w:b/>
          <w:sz w:val="29"/>
        </w:rPr>
        <w:t>ofNorton’s</w:t>
      </w:r>
      <w:proofErr w:type="spellEnd"/>
      <w:r w:rsidRPr="006F5C16">
        <w:rPr>
          <w:rFonts w:ascii="Bodoni MT" w:hAnsi="Bodoni MT"/>
          <w:b/>
          <w:sz w:val="29"/>
        </w:rPr>
        <w:t xml:space="preserve"> Theorem?</w:t>
      </w:r>
    </w:p>
    <w:p w14:paraId="69A734FE" w14:textId="77777777" w:rsidR="00EE4989" w:rsidRPr="006F5C16" w:rsidRDefault="00EE4989" w:rsidP="00EE4989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 xml:space="preserve">Theoretically, the theorem only applies to linear and bilateral networks. Practically, ideal current sources are difficult to implement, and high-frequency effects can limit the accuracy of the resistive model. Additionally, measuring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requires a near-zero resistance ammeter to ensure a true short-circuit condition.</w:t>
      </w:r>
    </w:p>
    <w:p w14:paraId="0C0A077C" w14:textId="77777777" w:rsidR="00F728E0" w:rsidRDefault="00F728E0"/>
    <w:sectPr w:rsidR="00F728E0" w:rsidSect="00EE4989">
      <w:headerReference w:type="even" r:id="rId5"/>
      <w:headerReference w:type="default" r:id="rId6"/>
      <w:headerReference w:type="first" r:id="rId7"/>
      <w:pgSz w:w="11906" w:h="16838"/>
      <w:pgMar w:top="2499" w:right="1932" w:bottom="2499" w:left="1417" w:header="1432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E1D1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93E3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816C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89"/>
    <w:rsid w:val="000B60A6"/>
    <w:rsid w:val="000B7818"/>
    <w:rsid w:val="002647E0"/>
    <w:rsid w:val="00765D18"/>
    <w:rsid w:val="00B54489"/>
    <w:rsid w:val="00EE4989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A021"/>
  <w15:chartTrackingRefBased/>
  <w15:docId w15:val="{F1C29573-0881-4B05-88EB-C62EC471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989"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8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E498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2026-05-16T14:15:00Z</dcterms:created>
  <dcterms:modified xsi:type="dcterms:W3CDTF">2026-05-16T14:18:00Z</dcterms:modified>
</cp:coreProperties>
</file>