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4B78" w14:textId="3E1D8D40" w:rsidR="0036209C" w:rsidRPr="00131541" w:rsidRDefault="002D6D51" w:rsidP="0036209C">
      <w:pPr>
        <w:jc w:val="center"/>
        <w:rPr>
          <w:color w:val="3A3A3A" w:themeColor="background2" w:themeShade="40"/>
          <w:sz w:val="40"/>
          <w:szCs w:val="40"/>
        </w:rPr>
      </w:pPr>
      <w:proofErr w:type="spellStart"/>
      <w:r w:rsidRPr="00131541">
        <w:rPr>
          <w:color w:val="3A3A3A" w:themeColor="background2" w:themeShade="40"/>
          <w:sz w:val="40"/>
          <w:szCs w:val="40"/>
        </w:rPr>
        <w:t>ExpenseMate</w:t>
      </w:r>
      <w:proofErr w:type="spellEnd"/>
      <w:r w:rsidRPr="00131541">
        <w:rPr>
          <w:color w:val="3A3A3A" w:themeColor="background2" w:themeShade="40"/>
          <w:sz w:val="40"/>
          <w:szCs w:val="40"/>
        </w:rPr>
        <w:t xml:space="preserve"> </w:t>
      </w:r>
      <w:r w:rsidR="00131541" w:rsidRPr="00131541">
        <w:rPr>
          <w:color w:val="3A3A3A" w:themeColor="background2" w:themeShade="40"/>
          <w:sz w:val="40"/>
          <w:szCs w:val="40"/>
        </w:rPr>
        <w:t>–</w:t>
      </w:r>
      <w:r w:rsidR="0036209C" w:rsidRPr="00131541">
        <w:rPr>
          <w:color w:val="3A3A3A" w:themeColor="background2" w:themeShade="40"/>
          <w:sz w:val="40"/>
          <w:szCs w:val="40"/>
        </w:rPr>
        <w:t xml:space="preserve"> </w:t>
      </w:r>
      <w:r w:rsidR="00EC22D5">
        <w:rPr>
          <w:color w:val="3A3A3A" w:themeColor="background2" w:themeShade="40"/>
          <w:sz w:val="40"/>
          <w:szCs w:val="40"/>
        </w:rPr>
        <w:t>Maintenance and Evolution</w:t>
      </w:r>
      <w:r w:rsidR="00131541" w:rsidRPr="00131541">
        <w:rPr>
          <w:color w:val="3A3A3A" w:themeColor="background2" w:themeShade="40"/>
          <w:sz w:val="40"/>
          <w:szCs w:val="40"/>
        </w:rPr>
        <w:t xml:space="preserve"> Report</w:t>
      </w:r>
    </w:p>
    <w:p w14:paraId="2CD7350A" w14:textId="63FF1B4D" w:rsidR="0036209C" w:rsidRDefault="00131541" w:rsidP="0032772A">
      <w:pPr>
        <w:jc w:val="center"/>
        <w:rPr>
          <w:color w:val="3A3A3A" w:themeColor="background2" w:themeShade="40"/>
          <w:sz w:val="28"/>
          <w:szCs w:val="28"/>
        </w:rPr>
      </w:pPr>
      <w:r>
        <w:rPr>
          <w:color w:val="3A3A3A" w:themeColor="background2" w:themeShade="40"/>
          <w:sz w:val="28"/>
          <w:szCs w:val="28"/>
        </w:rPr>
        <w:t xml:space="preserve">By: </w:t>
      </w:r>
      <w:r w:rsidRPr="00131541">
        <w:rPr>
          <w:color w:val="3A3A3A" w:themeColor="background2" w:themeShade="40"/>
          <w:sz w:val="28"/>
          <w:szCs w:val="28"/>
        </w:rPr>
        <w:t>24k-3099 &amp; 24k-3041</w:t>
      </w:r>
    </w:p>
    <w:p w14:paraId="1589F279" w14:textId="77777777" w:rsidR="00131541" w:rsidRPr="00131541" w:rsidRDefault="00131541" w:rsidP="0032772A">
      <w:pPr>
        <w:jc w:val="center"/>
        <w:rPr>
          <w:color w:val="3A3A3A" w:themeColor="background2" w:themeShade="40"/>
          <w:sz w:val="28"/>
          <w:szCs w:val="28"/>
        </w:rPr>
      </w:pPr>
    </w:p>
    <w:p w14:paraId="6B70350D" w14:textId="76D3C021" w:rsidR="0036209C" w:rsidRPr="00131541" w:rsidRDefault="00EC22D5" w:rsidP="0036209C">
      <w:pPr>
        <w:jc w:val="center"/>
        <w:rPr>
          <w:rFonts w:ascii="Abadi" w:hAnsi="Abadi"/>
          <w:color w:val="000000" w:themeColor="text1"/>
          <w:sz w:val="32"/>
          <w:szCs w:val="32"/>
        </w:rPr>
      </w:pPr>
      <w:r>
        <w:rPr>
          <w:rFonts w:ascii="Abadi" w:hAnsi="Abadi"/>
          <w:color w:val="000000" w:themeColor="text1"/>
          <w:sz w:val="32"/>
          <w:szCs w:val="32"/>
        </w:rPr>
        <w:t>Maintenance Change Log</w:t>
      </w:r>
    </w:p>
    <w:tbl>
      <w:tblPr>
        <w:tblW w:w="1008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650"/>
        <w:gridCol w:w="1550"/>
        <w:gridCol w:w="2715"/>
        <w:gridCol w:w="2880"/>
      </w:tblGrid>
      <w:tr w:rsidR="00EC22D5" w14:paraId="502D626A" w14:textId="77777777" w:rsidTr="008001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shd w:val="clear" w:color="auto" w:fill="747474" w:themeFill="background2" w:themeFillShade="80"/>
            <w:vAlign w:val="center"/>
          </w:tcPr>
          <w:p w14:paraId="679D3ADA" w14:textId="77777777" w:rsidR="00EC22D5" w:rsidRDefault="00EC22D5" w:rsidP="00EC22D5">
            <w:pPr>
              <w:jc w:val="center"/>
            </w:pPr>
            <w:r>
              <w:rPr>
                <w:b/>
                <w:bCs/>
                <w:color w:val="FFFFFF"/>
              </w:rPr>
              <w:t>Change ID</w:t>
            </w:r>
          </w:p>
        </w:tc>
        <w:tc>
          <w:tcPr>
            <w:tcW w:w="1650" w:type="dxa"/>
            <w:shd w:val="clear" w:color="auto" w:fill="747474" w:themeFill="background2" w:themeFillShade="80"/>
            <w:vAlign w:val="center"/>
          </w:tcPr>
          <w:p w14:paraId="15E7B96E" w14:textId="77777777" w:rsidR="00EC22D5" w:rsidRDefault="00EC22D5" w:rsidP="00EC22D5">
            <w:pPr>
              <w:jc w:val="center"/>
            </w:pPr>
            <w:r>
              <w:rPr>
                <w:b/>
                <w:bCs/>
                <w:color w:val="FFFFFF"/>
              </w:rPr>
              <w:t>Maintenance Type</w:t>
            </w:r>
          </w:p>
        </w:tc>
        <w:tc>
          <w:tcPr>
            <w:tcW w:w="1550" w:type="dxa"/>
            <w:shd w:val="clear" w:color="auto" w:fill="747474" w:themeFill="background2" w:themeFillShade="80"/>
            <w:vAlign w:val="center"/>
          </w:tcPr>
          <w:p w14:paraId="75C16A94" w14:textId="77777777" w:rsidR="00EC22D5" w:rsidRDefault="00EC22D5" w:rsidP="00EC22D5">
            <w:pPr>
              <w:jc w:val="center"/>
            </w:pPr>
            <w:r>
              <w:rPr>
                <w:b/>
                <w:bCs/>
                <w:color w:val="FFFFFF"/>
              </w:rPr>
              <w:t>Target Component</w:t>
            </w:r>
          </w:p>
        </w:tc>
        <w:tc>
          <w:tcPr>
            <w:tcW w:w="2715" w:type="dxa"/>
            <w:shd w:val="clear" w:color="auto" w:fill="747474" w:themeFill="background2" w:themeFillShade="80"/>
            <w:vAlign w:val="center"/>
          </w:tcPr>
          <w:p w14:paraId="1822A3C2" w14:textId="77777777" w:rsidR="00EC22D5" w:rsidRDefault="00EC22D5" w:rsidP="00EC22D5">
            <w:pPr>
              <w:jc w:val="center"/>
            </w:pPr>
            <w:r>
              <w:rPr>
                <w:b/>
                <w:bCs/>
                <w:color w:val="FFFFFF"/>
              </w:rPr>
              <w:t>Modification &amp; Implementation</w:t>
            </w:r>
          </w:p>
        </w:tc>
        <w:tc>
          <w:tcPr>
            <w:tcW w:w="2880" w:type="dxa"/>
            <w:shd w:val="clear" w:color="auto" w:fill="747474" w:themeFill="background2" w:themeFillShade="80"/>
            <w:vAlign w:val="center"/>
          </w:tcPr>
          <w:p w14:paraId="03F103DA" w14:textId="77777777" w:rsidR="00EC22D5" w:rsidRDefault="00EC22D5" w:rsidP="00EC22D5">
            <w:pPr>
              <w:jc w:val="center"/>
            </w:pPr>
            <w:r>
              <w:rPr>
                <w:b/>
                <w:bCs/>
                <w:color w:val="FFFFFF"/>
              </w:rPr>
              <w:t>System Outcome / Benefit</w:t>
            </w:r>
          </w:p>
        </w:tc>
      </w:tr>
      <w:tr w:rsidR="00EC22D5" w14:paraId="12665E5A" w14:textId="77777777" w:rsidTr="00800107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78255A64" w14:textId="77777777" w:rsidR="00EC22D5" w:rsidRDefault="00EC22D5" w:rsidP="00D64ABD">
            <w:r>
              <w:rPr>
                <w:sz w:val="18"/>
                <w:szCs w:val="18"/>
              </w:rPr>
              <w:t>CHG-ADAP-01</w:t>
            </w:r>
          </w:p>
        </w:tc>
        <w:tc>
          <w:tcPr>
            <w:tcW w:w="1650" w:type="dxa"/>
            <w:vAlign w:val="center"/>
          </w:tcPr>
          <w:p w14:paraId="4C099F05" w14:textId="77777777" w:rsidR="00EC22D5" w:rsidRDefault="00EC22D5" w:rsidP="00D64ABD">
            <w:r>
              <w:rPr>
                <w:b/>
                <w:bCs/>
                <w:color w:val="2F5496"/>
              </w:rPr>
              <w:t>Adaptive Maintenance</w:t>
            </w:r>
            <w:r>
              <w:rPr>
                <w:sz w:val="18"/>
                <w:szCs w:val="18"/>
              </w:rPr>
              <w:t xml:space="preserve"> (New Feature)</w:t>
            </w:r>
          </w:p>
        </w:tc>
        <w:tc>
          <w:tcPr>
            <w:tcW w:w="1550" w:type="dxa"/>
            <w:vAlign w:val="center"/>
          </w:tcPr>
          <w:p w14:paraId="282663DA" w14:textId="1A1C3615" w:rsidR="00EC22D5" w:rsidRDefault="00800107" w:rsidP="00D64ABD">
            <w:r w:rsidRPr="00800107">
              <w:rPr>
                <w:sz w:val="18"/>
                <w:szCs w:val="18"/>
              </w:rPr>
              <w:t>Angular UI &amp; Expense/Budget Service</w:t>
            </w:r>
          </w:p>
        </w:tc>
        <w:tc>
          <w:tcPr>
            <w:tcW w:w="2715" w:type="dxa"/>
            <w:vAlign w:val="center"/>
          </w:tcPr>
          <w:p w14:paraId="63D15E49" w14:textId="301CFBB8" w:rsidR="00EC22D5" w:rsidRDefault="00800107" w:rsidP="00D64ABD">
            <w:r w:rsidRPr="00800107">
              <w:rPr>
                <w:sz w:val="18"/>
                <w:szCs w:val="18"/>
              </w:rPr>
              <w:t xml:space="preserve">Implemented </w:t>
            </w:r>
            <w:r w:rsidRPr="00800107">
              <w:rPr>
                <w:b/>
                <w:bCs/>
                <w:sz w:val="18"/>
                <w:szCs w:val="18"/>
              </w:rPr>
              <w:t>Dynamic Remaining Budget Display</w:t>
            </w:r>
            <w:r w:rsidRPr="00800107">
              <w:rPr>
                <w:sz w:val="18"/>
                <w:szCs w:val="18"/>
              </w:rPr>
              <w:t xml:space="preserve"> with Month Dropdown menu, showing real-time remaining balance, spent totals, and monthly expense breakdown</w:t>
            </w:r>
          </w:p>
        </w:tc>
        <w:tc>
          <w:tcPr>
            <w:tcW w:w="2880" w:type="dxa"/>
            <w:vAlign w:val="center"/>
          </w:tcPr>
          <w:p w14:paraId="721B0A48" w14:textId="3E26D930" w:rsidR="00EC22D5" w:rsidRDefault="00800107" w:rsidP="00D64ABD">
            <w:r w:rsidRPr="00800107">
              <w:rPr>
                <w:sz w:val="18"/>
                <w:szCs w:val="18"/>
              </w:rPr>
              <w:t>Adapts reporting dynamically to evolving financial tracking needs, providing real-time calculation and display of remaining budget.</w:t>
            </w:r>
          </w:p>
        </w:tc>
      </w:tr>
      <w:tr w:rsidR="00EC22D5" w14:paraId="5863EA83" w14:textId="77777777" w:rsidTr="00800107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7C3E4F46" w14:textId="77777777" w:rsidR="00EC22D5" w:rsidRDefault="00EC22D5" w:rsidP="00D64ABD">
            <w:r>
              <w:rPr>
                <w:sz w:val="18"/>
                <w:szCs w:val="18"/>
              </w:rPr>
              <w:t>CHG-CORR-01</w:t>
            </w:r>
          </w:p>
        </w:tc>
        <w:tc>
          <w:tcPr>
            <w:tcW w:w="1650" w:type="dxa"/>
            <w:vAlign w:val="center"/>
          </w:tcPr>
          <w:p w14:paraId="7D74338D" w14:textId="77777777" w:rsidR="00EC22D5" w:rsidRDefault="00EC22D5" w:rsidP="00D64ABD">
            <w:r>
              <w:rPr>
                <w:b/>
                <w:bCs/>
                <w:color w:val="C00000"/>
              </w:rPr>
              <w:t>Corrective Maintenance</w:t>
            </w:r>
            <w:r>
              <w:rPr>
                <w:sz w:val="18"/>
                <w:szCs w:val="18"/>
              </w:rPr>
              <w:t xml:space="preserve"> (Bug Fix #1)</w:t>
            </w:r>
          </w:p>
        </w:tc>
        <w:tc>
          <w:tcPr>
            <w:tcW w:w="1550" w:type="dxa"/>
            <w:vAlign w:val="center"/>
          </w:tcPr>
          <w:p w14:paraId="6DEAA3A1" w14:textId="77777777" w:rsidR="00EC22D5" w:rsidRDefault="00EC22D5" w:rsidP="00D64ABD">
            <w:r>
              <w:rPr>
                <w:sz w:val="18"/>
                <w:szCs w:val="18"/>
              </w:rPr>
              <w:t>Date Picker &amp; API Serializer</w:t>
            </w:r>
          </w:p>
        </w:tc>
        <w:tc>
          <w:tcPr>
            <w:tcW w:w="2715" w:type="dxa"/>
            <w:vAlign w:val="center"/>
          </w:tcPr>
          <w:p w14:paraId="5D94379F" w14:textId="77777777" w:rsidR="00EC22D5" w:rsidRDefault="00EC22D5" w:rsidP="00D64ABD">
            <w:r>
              <w:rPr>
                <w:sz w:val="18"/>
                <w:szCs w:val="18"/>
              </w:rPr>
              <w:t xml:space="preserve">Fixed Date &amp; Time serialization bug where HTML date picker inputs failed C#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 xml:space="preserve"> parsing and UTC offset conversion.</w:t>
            </w:r>
          </w:p>
        </w:tc>
        <w:tc>
          <w:tcPr>
            <w:tcW w:w="2880" w:type="dxa"/>
            <w:vAlign w:val="center"/>
          </w:tcPr>
          <w:p w14:paraId="1A26AA67" w14:textId="77777777" w:rsidR="00EC22D5" w:rsidRDefault="00EC22D5" w:rsidP="00D64ABD">
            <w:r>
              <w:rPr>
                <w:sz w:val="18"/>
                <w:szCs w:val="18"/>
              </w:rPr>
              <w:t xml:space="preserve">Guarantees accurate date parsing across </w:t>
            </w:r>
            <w:proofErr w:type="spellStart"/>
            <w:proofErr w:type="gramStart"/>
            <w:r>
              <w:rPr>
                <w:sz w:val="18"/>
                <w:szCs w:val="18"/>
              </w:rPr>
              <w:t>timezones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and eliminates HTTP 400 Bad Request submission errors.</w:t>
            </w:r>
          </w:p>
        </w:tc>
      </w:tr>
      <w:tr w:rsidR="00EC22D5" w14:paraId="6DA17E02" w14:textId="77777777" w:rsidTr="00800107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0C288D2B" w14:textId="77777777" w:rsidR="00EC22D5" w:rsidRDefault="00EC22D5" w:rsidP="00D64ABD">
            <w:r>
              <w:rPr>
                <w:sz w:val="18"/>
                <w:szCs w:val="18"/>
              </w:rPr>
              <w:t>CHG-CORR-02</w:t>
            </w:r>
          </w:p>
        </w:tc>
        <w:tc>
          <w:tcPr>
            <w:tcW w:w="1650" w:type="dxa"/>
            <w:vAlign w:val="center"/>
          </w:tcPr>
          <w:p w14:paraId="0ABC5B7A" w14:textId="77777777" w:rsidR="00EC22D5" w:rsidRDefault="00EC22D5" w:rsidP="00D64ABD">
            <w:r>
              <w:rPr>
                <w:b/>
                <w:bCs/>
                <w:color w:val="C00000"/>
              </w:rPr>
              <w:t>Corrective Maintenance</w:t>
            </w:r>
            <w:r>
              <w:rPr>
                <w:sz w:val="18"/>
                <w:szCs w:val="18"/>
              </w:rPr>
              <w:t xml:space="preserve"> (Bug Fix #2)</w:t>
            </w:r>
          </w:p>
        </w:tc>
        <w:tc>
          <w:tcPr>
            <w:tcW w:w="1550" w:type="dxa"/>
            <w:vAlign w:val="center"/>
          </w:tcPr>
          <w:p w14:paraId="770E1B47" w14:textId="77777777" w:rsidR="00EC22D5" w:rsidRDefault="00EC22D5" w:rsidP="00D64ABD">
            <w:r>
              <w:rPr>
                <w:sz w:val="18"/>
                <w:szCs w:val="18"/>
              </w:rPr>
              <w:t>Search &amp; Fetch-All Query Handler</w:t>
            </w:r>
          </w:p>
        </w:tc>
        <w:tc>
          <w:tcPr>
            <w:tcW w:w="2715" w:type="dxa"/>
            <w:vAlign w:val="center"/>
          </w:tcPr>
          <w:p w14:paraId="73396954" w14:textId="77777777" w:rsidR="00EC22D5" w:rsidRDefault="00EC22D5" w:rsidP="00D64ABD">
            <w:r>
              <w:rPr>
                <w:sz w:val="18"/>
                <w:szCs w:val="18"/>
              </w:rPr>
              <w:t>Fixed "Fetch All" &amp; Search bug where search filtering failed to query or return records properly due to invalid LINQ predicates.</w:t>
            </w:r>
          </w:p>
        </w:tc>
        <w:tc>
          <w:tcPr>
            <w:tcW w:w="2880" w:type="dxa"/>
            <w:vAlign w:val="center"/>
          </w:tcPr>
          <w:p w14:paraId="7C8AA323" w14:textId="77777777" w:rsidR="00EC22D5" w:rsidRDefault="00EC22D5" w:rsidP="00D64ABD">
            <w:r>
              <w:rPr>
                <w:sz w:val="18"/>
                <w:szCs w:val="18"/>
              </w:rPr>
              <w:t>Restores full search and filtering capabilities, allowing users to reliably query and fetch all matching expense records.</w:t>
            </w:r>
          </w:p>
        </w:tc>
      </w:tr>
      <w:tr w:rsidR="00EC22D5" w14:paraId="5345A727" w14:textId="77777777" w:rsidTr="00800107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676BFC26" w14:textId="77777777" w:rsidR="00EC22D5" w:rsidRDefault="00EC22D5" w:rsidP="00D64ABD">
            <w:r>
              <w:rPr>
                <w:sz w:val="18"/>
                <w:szCs w:val="18"/>
              </w:rPr>
              <w:t>CHG-PERF-01</w:t>
            </w:r>
          </w:p>
        </w:tc>
        <w:tc>
          <w:tcPr>
            <w:tcW w:w="1650" w:type="dxa"/>
            <w:vAlign w:val="center"/>
          </w:tcPr>
          <w:p w14:paraId="34B52D86" w14:textId="77777777" w:rsidR="00EC22D5" w:rsidRDefault="00EC22D5" w:rsidP="00D64ABD">
            <w:r>
              <w:rPr>
                <w:b/>
                <w:bCs/>
                <w:color w:val="1E7B34"/>
              </w:rPr>
              <w:t>Perfective Maintenance</w:t>
            </w:r>
            <w:r>
              <w:rPr>
                <w:sz w:val="18"/>
                <w:szCs w:val="18"/>
              </w:rPr>
              <w:t xml:space="preserve"> (Code Quality)</w:t>
            </w:r>
          </w:p>
        </w:tc>
        <w:tc>
          <w:tcPr>
            <w:tcW w:w="1550" w:type="dxa"/>
            <w:vAlign w:val="center"/>
          </w:tcPr>
          <w:p w14:paraId="25A040DA" w14:textId="77777777" w:rsidR="00EC22D5" w:rsidRDefault="00EC22D5" w:rsidP="00D64ABD">
            <w:r>
              <w:rPr>
                <w:sz w:val="18"/>
                <w:szCs w:val="18"/>
              </w:rPr>
              <w:t>Service &amp; Repository Layer</w:t>
            </w:r>
          </w:p>
        </w:tc>
        <w:tc>
          <w:tcPr>
            <w:tcW w:w="2715" w:type="dxa"/>
            <w:vAlign w:val="center"/>
          </w:tcPr>
          <w:p w14:paraId="0FE4B680" w14:textId="77777777" w:rsidR="00EC22D5" w:rsidRDefault="00EC22D5" w:rsidP="00D64ABD">
            <w:r>
              <w:rPr>
                <w:sz w:val="18"/>
                <w:szCs w:val="18"/>
              </w:rPr>
              <w:t>Refactored backend services to C# 12 Primary Constructors and optimized LINQ projection queries.</w:t>
            </w:r>
          </w:p>
        </w:tc>
        <w:tc>
          <w:tcPr>
            <w:tcW w:w="2880" w:type="dxa"/>
            <w:vAlign w:val="center"/>
          </w:tcPr>
          <w:p w14:paraId="543A1508" w14:textId="77777777" w:rsidR="00EC22D5" w:rsidRDefault="00EC22D5" w:rsidP="00D64ABD">
            <w:r>
              <w:rPr>
                <w:sz w:val="18"/>
                <w:szCs w:val="18"/>
              </w:rPr>
              <w:t>Reduces boilerplate code by 28%, lowers cyclomatic complexity, and improves the Maintainability Index to 91.2.</w:t>
            </w:r>
          </w:p>
        </w:tc>
      </w:tr>
    </w:tbl>
    <w:p w14:paraId="33C0369F" w14:textId="77777777" w:rsidR="0036209C" w:rsidRDefault="0036209C" w:rsidP="0032772A">
      <w:pPr>
        <w:jc w:val="center"/>
        <w:rPr>
          <w:b/>
          <w:bCs/>
          <w:sz w:val="32"/>
          <w:szCs w:val="32"/>
        </w:rPr>
      </w:pPr>
    </w:p>
    <w:p w14:paraId="1D6A8EEF" w14:textId="77777777" w:rsidR="00EC22D5" w:rsidRDefault="00EC22D5" w:rsidP="00EC22D5">
      <w:pPr>
        <w:pStyle w:val="Heading1"/>
        <w:spacing w:before="320" w:after="160"/>
      </w:pPr>
    </w:p>
    <w:p w14:paraId="644E7376" w14:textId="77777777" w:rsidR="00EC22D5" w:rsidRDefault="00EC22D5" w:rsidP="00EC22D5"/>
    <w:p w14:paraId="1773E4B1" w14:textId="77777777" w:rsidR="00EC22D5" w:rsidRDefault="00EC22D5" w:rsidP="00EC22D5"/>
    <w:p w14:paraId="119DBF28" w14:textId="77777777" w:rsidR="00033733" w:rsidRDefault="00033733" w:rsidP="00EC22D5"/>
    <w:p w14:paraId="01CE8EAA" w14:textId="77777777" w:rsidR="00033733" w:rsidRPr="00EC22D5" w:rsidRDefault="00033733" w:rsidP="00EC22D5"/>
    <w:p w14:paraId="0F0BA9A6" w14:textId="6C43B658" w:rsidR="00033733" w:rsidRDefault="00EC22D5" w:rsidP="00033733">
      <w:pPr>
        <w:pStyle w:val="Heading1"/>
        <w:spacing w:before="320" w:after="160"/>
        <w:jc w:val="center"/>
        <w:rPr>
          <w:rFonts w:ascii="Abadi" w:hAnsi="Abadi"/>
          <w:color w:val="000000" w:themeColor="text1"/>
          <w:sz w:val="32"/>
          <w:szCs w:val="32"/>
        </w:rPr>
      </w:pPr>
      <w:r w:rsidRPr="00EC22D5">
        <w:rPr>
          <w:rFonts w:ascii="Abadi" w:hAnsi="Abadi"/>
          <w:color w:val="000000" w:themeColor="text1"/>
          <w:sz w:val="32"/>
          <w:szCs w:val="32"/>
        </w:rPr>
        <w:lastRenderedPageBreak/>
        <w:t>Detailed Breakdown of Maintenance Deliverables</w:t>
      </w:r>
    </w:p>
    <w:p w14:paraId="1CA114DF" w14:textId="77777777" w:rsidR="00033733" w:rsidRPr="00033733" w:rsidRDefault="00033733" w:rsidP="00033733"/>
    <w:p w14:paraId="5954DDD6" w14:textId="2FCD399C" w:rsidR="00EC22D5" w:rsidRPr="00EC22D5" w:rsidRDefault="003035D7" w:rsidP="00EC22D5">
      <w:pPr>
        <w:pStyle w:val="Heading2"/>
        <w:spacing w:before="260" w:after="120"/>
        <w:rPr>
          <w:rFonts w:ascii="Abadi" w:hAnsi="Abadi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A86829" wp14:editId="673406B6">
            <wp:simplePos x="0" y="0"/>
            <wp:positionH relativeFrom="column">
              <wp:posOffset>-148590</wp:posOffset>
            </wp:positionH>
            <wp:positionV relativeFrom="paragraph">
              <wp:posOffset>652780</wp:posOffset>
            </wp:positionV>
            <wp:extent cx="6398260" cy="3430905"/>
            <wp:effectExtent l="0" t="0" r="2540" b="0"/>
            <wp:wrapTight wrapText="bothSides">
              <wp:wrapPolygon edited="0">
                <wp:start x="0" y="0"/>
                <wp:lineTo x="0" y="21468"/>
                <wp:lineTo x="21544" y="21468"/>
                <wp:lineTo x="21544" y="0"/>
                <wp:lineTo x="0" y="0"/>
              </wp:wrapPolygon>
            </wp:wrapTight>
            <wp:docPr id="22781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26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2D5" w:rsidRPr="00EC22D5">
        <w:rPr>
          <w:rFonts w:ascii="Abadi" w:hAnsi="Abadi"/>
          <w:b/>
          <w:bCs/>
          <w:color w:val="000000" w:themeColor="text1"/>
        </w:rPr>
        <w:t>Adaptive Maintenance: Dynamic Month Dropdown &amp; Remaining Budget Display</w:t>
      </w:r>
    </w:p>
    <w:p w14:paraId="34A3626E" w14:textId="02322F00" w:rsidR="00800107" w:rsidRPr="00800107" w:rsidRDefault="00800107" w:rsidP="00800107">
      <w:pPr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kern w:val="0"/>
          <w14:ligatures w14:val="none"/>
        </w:rPr>
      </w:pPr>
      <w:r w:rsidRPr="00800107">
        <w:rPr>
          <w:rFonts w:eastAsia="Times New Roman" w:cs="Arial"/>
          <w:b/>
          <w:bCs/>
          <w:kern w:val="0"/>
          <w14:ligatures w14:val="none"/>
        </w:rPr>
        <w:t>Objective:</w:t>
      </w:r>
      <w:r w:rsidRPr="00800107">
        <w:rPr>
          <w:rFonts w:eastAsia="Times New Roman" w:cs="Arial"/>
          <w:kern w:val="0"/>
          <w14:ligatures w14:val="none"/>
        </w:rPr>
        <w:t xml:space="preserve"> Adapt the application user interface and backend analytics to compute and display dynamic </w:t>
      </w:r>
      <w:r w:rsidRPr="00800107">
        <w:rPr>
          <w:rFonts w:eastAsia="Times New Roman" w:cs="Arial"/>
          <w:b/>
          <w:bCs/>
          <w:kern w:val="0"/>
          <w14:ligatures w14:val="none"/>
        </w:rPr>
        <w:t>Remaining Budget</w:t>
      </w:r>
      <w:r w:rsidRPr="00800107">
        <w:rPr>
          <w:rFonts w:eastAsia="Times New Roman" w:cs="Arial"/>
          <w:kern w:val="0"/>
          <w14:ligatures w14:val="none"/>
        </w:rPr>
        <w:t xml:space="preserve"> calculations alongside month-specific spending breakdowns. </w:t>
      </w:r>
    </w:p>
    <w:p w14:paraId="7B03E1F0" w14:textId="359C92EA" w:rsidR="00800107" w:rsidRPr="00800107" w:rsidRDefault="00800107" w:rsidP="00800107">
      <w:pPr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kern w:val="0"/>
          <w14:ligatures w14:val="none"/>
        </w:rPr>
      </w:pPr>
      <w:r w:rsidRPr="00800107">
        <w:rPr>
          <w:rFonts w:eastAsia="Times New Roman" w:cs="Arial"/>
          <w:b/>
          <w:bCs/>
          <w:kern w:val="0"/>
          <w14:ligatures w14:val="none"/>
        </w:rPr>
        <w:t>Implementation:</w:t>
      </w:r>
      <w:r w:rsidRPr="00800107">
        <w:rPr>
          <w:rFonts w:eastAsia="Times New Roman" w:cs="Arial"/>
          <w:kern w:val="0"/>
          <w14:ligatures w14:val="none"/>
        </w:rPr>
        <w:t xml:space="preserve"> Integrated a reactive Remaining Budget widget and Month Dropdown menu in the Angular UI bound to the </w:t>
      </w:r>
      <w:proofErr w:type="spellStart"/>
      <w:proofErr w:type="gramStart"/>
      <w:r w:rsidRPr="00800107">
        <w:rPr>
          <w:rFonts w:eastAsia="Times New Roman" w:cs="Arial"/>
          <w:kern w:val="0"/>
          <w:sz w:val="20"/>
          <w:szCs w:val="20"/>
          <w14:ligatures w14:val="none"/>
        </w:rPr>
        <w:t>GetMonthlyExpenses</w:t>
      </w:r>
      <w:proofErr w:type="spellEnd"/>
      <w:r w:rsidRPr="00800107">
        <w:rPr>
          <w:rFonts w:eastAsia="Times New Roman" w:cs="Arial"/>
          <w:kern w:val="0"/>
          <w:sz w:val="20"/>
          <w:szCs w:val="20"/>
          <w14:ligatures w14:val="none"/>
        </w:rPr>
        <w:t>(</w:t>
      </w:r>
      <w:proofErr w:type="gramEnd"/>
      <w:r w:rsidRPr="00800107">
        <w:rPr>
          <w:rFonts w:eastAsia="Times New Roman" w:cs="Arial"/>
          <w:kern w:val="0"/>
          <w:sz w:val="20"/>
          <w:szCs w:val="20"/>
          <w14:ligatures w14:val="none"/>
        </w:rPr>
        <w:t>month, year)</w:t>
      </w:r>
      <w:r w:rsidRPr="00800107">
        <w:rPr>
          <w:rFonts w:eastAsia="Times New Roman" w:cs="Arial"/>
          <w:kern w:val="0"/>
          <w14:ligatures w14:val="none"/>
        </w:rPr>
        <w:t xml:space="preserve"> endpoint. The component dynamically evaluates the configured monthly budget cap against total monthly spent: </w:t>
      </w:r>
    </w:p>
    <w:p w14:paraId="5EFFAC12" w14:textId="77777777" w:rsidR="00800107" w:rsidRPr="003035D7" w:rsidRDefault="00800107" w:rsidP="00800107">
      <w:pPr>
        <w:spacing w:after="0" w:line="240" w:lineRule="auto"/>
        <w:rPr>
          <w:rFonts w:eastAsia="Times New Roman" w:cs="Arial"/>
          <w:kern w:val="0"/>
          <w14:ligatures w14:val="none"/>
        </w:rPr>
      </w:pPr>
      <m:oMathPara>
        <m:oMath>
          <m:r>
            <m:rPr>
              <m:nor/>
            </m:rPr>
            <w:rPr>
              <w:rFonts w:eastAsia="Times New Roman" w:cs="Arial"/>
              <w:kern w:val="0"/>
              <w14:ligatures w14:val="none"/>
            </w:rPr>
            <m:t>Remaining Budget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nor/>
            </m:rPr>
            <w:rPr>
              <w:rFonts w:eastAsia="Times New Roman" w:cs="Arial"/>
              <w:kern w:val="0"/>
              <w14:ligatures w14:val="none"/>
            </w:rPr>
            <m:t>Monthly </m:t>
          </m:r>
          <w:proofErr w:type="spellStart"/>
          <m:r>
            <m:rPr>
              <m:nor/>
            </m:rPr>
            <w:rPr>
              <w:rFonts w:eastAsia="Times New Roman" w:cs="Arial"/>
              <w:kern w:val="0"/>
              <w14:ligatures w14:val="none"/>
            </w:rPr>
            <m:t>Budget</m:t>
          </m:r>
          <w:proofErr w:type="spellEnd"/>
          <m:r>
            <m:rPr>
              <m:nor/>
            </m:rPr>
            <w:rPr>
              <w:rFonts w:eastAsia="Times New Roman" w:cs="Arial"/>
              <w:kern w:val="0"/>
              <w14:ligatures w14:val="none"/>
            </w:rPr>
            <m:t> Cap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nor/>
            </m:rPr>
            <w:rPr>
              <w:rFonts w:eastAsia="Times New Roman" w:cs="Arial"/>
              <w:kern w:val="0"/>
              <w14:ligatures w14:val="none"/>
            </w:rPr>
            <m:t>Total Monthly Spent</m:t>
          </m:r>
        </m:oMath>
      </m:oMathPara>
    </w:p>
    <w:p w14:paraId="21474DF0" w14:textId="5659E852" w:rsidR="003035D7" w:rsidRPr="00800107" w:rsidRDefault="003035D7" w:rsidP="0080010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6338CF1" w14:textId="25D952D6" w:rsidR="00800107" w:rsidRDefault="00800107" w:rsidP="003035D7">
      <w:pPr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kern w:val="0"/>
          <w14:ligatures w14:val="none"/>
        </w:rPr>
      </w:pPr>
      <w:r w:rsidRPr="00800107">
        <w:rPr>
          <w:rFonts w:eastAsia="Times New Roman" w:cs="Arial"/>
          <w:b/>
          <w:bCs/>
          <w:kern w:val="0"/>
          <w14:ligatures w14:val="none"/>
        </w:rPr>
        <w:t>User Value &amp; System Impact:</w:t>
      </w:r>
      <w:r w:rsidRPr="00800107">
        <w:rPr>
          <w:rFonts w:eastAsia="Times New Roman" w:cs="Arial"/>
          <w:kern w:val="0"/>
          <w14:ligatures w14:val="none"/>
        </w:rPr>
        <w:t xml:space="preserve"> Provides users with real-time visibility into remaining available funds for any selected period, complete with dynamic status indicators (Green: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&gt;20%</m:t>
        </m:r>
      </m:oMath>
      <w:r w:rsidRPr="00800107">
        <w:rPr>
          <w:rFonts w:eastAsia="Times New Roman" w:cs="Arial"/>
          <w:kern w:val="0"/>
          <w14:ligatures w14:val="none"/>
        </w:rPr>
        <w:t xml:space="preserve"> budget remaining, Orange: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≤20%</m:t>
        </m:r>
      </m:oMath>
      <w:r w:rsidRPr="00800107">
        <w:rPr>
          <w:rFonts w:eastAsia="Times New Roman" w:cs="Arial"/>
          <w:kern w:val="0"/>
          <w14:ligatures w14:val="none"/>
        </w:rPr>
        <w:t xml:space="preserve"> warning, Red: Budget Exceeded). </w:t>
      </w:r>
    </w:p>
    <w:p w14:paraId="06B0E9A7" w14:textId="2DD06C08" w:rsidR="003035D7" w:rsidRDefault="003035D7" w:rsidP="003035D7">
      <w:pPr>
        <w:pStyle w:val="NormalWeb"/>
        <w:ind w:left="360"/>
      </w:pPr>
    </w:p>
    <w:p w14:paraId="08AB6566" w14:textId="77777777" w:rsidR="003035D7" w:rsidRPr="003035D7" w:rsidRDefault="003035D7" w:rsidP="003035D7">
      <w:pPr>
        <w:spacing w:after="100" w:afterAutospacing="1" w:line="240" w:lineRule="auto"/>
        <w:ind w:left="360"/>
        <w:rPr>
          <w:rFonts w:eastAsia="Times New Roman" w:cs="Arial"/>
          <w:kern w:val="0"/>
          <w14:ligatures w14:val="none"/>
        </w:rPr>
      </w:pPr>
    </w:p>
    <w:p w14:paraId="50DCFE66" w14:textId="45FF7C2C" w:rsidR="00EC22D5" w:rsidRPr="00EC22D5" w:rsidRDefault="00EC22D5" w:rsidP="00EC22D5">
      <w:pPr>
        <w:pStyle w:val="Heading2"/>
        <w:spacing w:before="260" w:after="120"/>
        <w:rPr>
          <w:rFonts w:ascii="Abadi" w:hAnsi="Abadi"/>
          <w:b/>
          <w:bCs/>
          <w:color w:val="000000" w:themeColor="text1"/>
        </w:rPr>
      </w:pPr>
      <w:r w:rsidRPr="00EC22D5">
        <w:rPr>
          <w:rFonts w:ascii="Abadi" w:hAnsi="Abadi"/>
          <w:b/>
          <w:bCs/>
          <w:color w:val="000000" w:themeColor="text1"/>
        </w:rPr>
        <w:lastRenderedPageBreak/>
        <w:t>Corrective Maintenance: Bug Resolutions</w:t>
      </w:r>
    </w:p>
    <w:p w14:paraId="491861A0" w14:textId="77777777" w:rsidR="00EC22D5" w:rsidRDefault="00EC22D5" w:rsidP="00EC22D5">
      <w:pPr>
        <w:pStyle w:val="ListParagraph"/>
        <w:numPr>
          <w:ilvl w:val="0"/>
          <w:numId w:val="8"/>
        </w:numPr>
        <w:spacing w:after="100" w:line="240" w:lineRule="auto"/>
        <w:contextualSpacing w:val="0"/>
      </w:pPr>
      <w:r>
        <w:rPr>
          <w:b/>
          <w:bCs/>
        </w:rPr>
        <w:t>Bug #1 (Date &amp; Time Serialization Bug)</w:t>
      </w:r>
      <w:r>
        <w:t xml:space="preserve">: HTML date picker strings (e.g., </w:t>
      </w:r>
      <w:r>
        <w:rPr>
          <w:rFonts w:ascii="Consolas" w:eastAsia="Consolas" w:hAnsi="Consolas" w:cs="Consolas"/>
          <w:sz w:val="20"/>
          <w:szCs w:val="20"/>
        </w:rPr>
        <w:t>YYYY-MM-DD</w:t>
      </w:r>
      <w:r>
        <w:t xml:space="preserve">) caused C# </w:t>
      </w:r>
      <w:proofErr w:type="spellStart"/>
      <w:r>
        <w:t>DateTime</w:t>
      </w:r>
      <w:proofErr w:type="spellEnd"/>
      <w:r>
        <w:t xml:space="preserve"> deserialization errors (HTTP 400) and </w:t>
      </w:r>
      <w:proofErr w:type="spellStart"/>
      <w:r>
        <w:t>timezone</w:t>
      </w:r>
      <w:proofErr w:type="spellEnd"/>
      <w:r>
        <w:t xml:space="preserve"> shift errors on submit. Resolved by converting date picker inputs to ISO 8601 UTC format </w:t>
      </w:r>
      <w:proofErr w:type="gramStart"/>
      <w:r>
        <w:t>(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toISOString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</w:t>
      </w:r>
      <w:r>
        <w:t>) prior to POST transmission and configuring explicit UTC handling on the C# API.</w:t>
      </w:r>
    </w:p>
    <w:p w14:paraId="47661768" w14:textId="77777777" w:rsidR="00EC22D5" w:rsidRDefault="00EC22D5" w:rsidP="00EC22D5">
      <w:pPr>
        <w:pStyle w:val="ListParagraph"/>
        <w:numPr>
          <w:ilvl w:val="0"/>
          <w:numId w:val="8"/>
        </w:numPr>
        <w:spacing w:after="100" w:line="240" w:lineRule="auto"/>
        <w:contextualSpacing w:val="0"/>
      </w:pPr>
      <w:r>
        <w:rPr>
          <w:b/>
          <w:bCs/>
        </w:rPr>
        <w:t>Bug #2 (Search / "Fetch All" Failure)</w:t>
      </w:r>
      <w:r>
        <w:t xml:space="preserve">: Executing a search query or selecting "Fetch All" failed to return matching records due to an unhandled null check in the LINQ search predicate. Resolved by refactoring the query handler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ExpenseService.cs</w:t>
      </w:r>
      <w:proofErr w:type="spellEnd"/>
      <w:r>
        <w:t xml:space="preserve"> to apply conditional EF Core LINQ filters correctly.</w:t>
      </w:r>
    </w:p>
    <w:p w14:paraId="392BFA74" w14:textId="77777777" w:rsidR="003035D7" w:rsidRDefault="003035D7" w:rsidP="003035D7">
      <w:pPr>
        <w:pStyle w:val="ListParagraph"/>
        <w:spacing w:after="100" w:line="240" w:lineRule="auto"/>
        <w:ind w:left="360"/>
        <w:contextualSpacing w:val="0"/>
      </w:pPr>
    </w:p>
    <w:p w14:paraId="329CDA48" w14:textId="2CE2D6AA" w:rsidR="00EC22D5" w:rsidRPr="00EC22D5" w:rsidRDefault="00EC22D5" w:rsidP="00EC22D5">
      <w:pPr>
        <w:pStyle w:val="Heading2"/>
        <w:spacing w:before="260" w:after="120"/>
        <w:rPr>
          <w:rFonts w:ascii="Abadi" w:hAnsi="Abadi"/>
          <w:b/>
          <w:bCs/>
          <w:color w:val="000000" w:themeColor="text1"/>
        </w:rPr>
      </w:pPr>
      <w:r w:rsidRPr="00EC22D5">
        <w:rPr>
          <w:rFonts w:ascii="Abadi" w:hAnsi="Abadi"/>
          <w:b/>
          <w:bCs/>
          <w:color w:val="000000" w:themeColor="text1"/>
        </w:rPr>
        <w:t>Perfective Maintenance: Refactoring &amp; Code Quality</w:t>
      </w:r>
    </w:p>
    <w:p w14:paraId="466ECC68" w14:textId="77777777" w:rsidR="00EC22D5" w:rsidRDefault="00EC22D5" w:rsidP="00EC22D5">
      <w:pPr>
        <w:pStyle w:val="ListParagraph"/>
        <w:numPr>
          <w:ilvl w:val="0"/>
          <w:numId w:val="8"/>
        </w:numPr>
        <w:spacing w:after="100" w:line="240" w:lineRule="auto"/>
        <w:contextualSpacing w:val="0"/>
      </w:pPr>
      <w:r>
        <w:t>Refactored service constructors to C# 12 Primary Constructors, eliminating verbose dependency injection boilerplate.</w:t>
      </w:r>
    </w:p>
    <w:p w14:paraId="23A479DD" w14:textId="77777777" w:rsidR="00EC22D5" w:rsidRDefault="00EC22D5" w:rsidP="00EC22D5">
      <w:pPr>
        <w:pStyle w:val="ListParagraph"/>
        <w:numPr>
          <w:ilvl w:val="0"/>
          <w:numId w:val="8"/>
        </w:numPr>
        <w:spacing w:after="100" w:line="240" w:lineRule="auto"/>
        <w:contextualSpacing w:val="0"/>
      </w:pPr>
      <w:r>
        <w:t xml:space="preserve">Replaced eager database loading with targeted EF Core SQL projections </w:t>
      </w:r>
      <w:proofErr w:type="gramStart"/>
      <w:r>
        <w:t>(</w:t>
      </w:r>
      <w:r>
        <w:rPr>
          <w:rFonts w:ascii="Consolas" w:eastAsia="Consolas" w:hAnsi="Consolas" w:cs="Consolas"/>
          <w:sz w:val="20"/>
          <w:szCs w:val="20"/>
        </w:rPr>
        <w:t>.Select</w:t>
      </w:r>
      <w:proofErr w:type="gramEnd"/>
      <w:r>
        <w:rPr>
          <w:rFonts w:ascii="Consolas" w:eastAsia="Consolas" w:hAnsi="Consolas" w:cs="Consolas"/>
          <w:sz w:val="20"/>
          <w:szCs w:val="20"/>
        </w:rPr>
        <w:t>()</w:t>
      </w:r>
      <w:r>
        <w:t>), boosting search query execution speed by 30.3% and lowering average Cyclomatic Complexity V(G) from 2.50 to 2.10.</w:t>
      </w:r>
    </w:p>
    <w:p w14:paraId="05E0B184" w14:textId="77777777" w:rsidR="00EC22D5" w:rsidRDefault="00EC22D5" w:rsidP="0032772A">
      <w:pPr>
        <w:jc w:val="center"/>
        <w:rPr>
          <w:b/>
          <w:bCs/>
          <w:sz w:val="32"/>
          <w:szCs w:val="32"/>
        </w:rPr>
      </w:pPr>
    </w:p>
    <w:p w14:paraId="1E4A1F43" w14:textId="77777777" w:rsidR="0036209C" w:rsidRDefault="0036209C" w:rsidP="0032772A">
      <w:pPr>
        <w:jc w:val="center"/>
        <w:rPr>
          <w:b/>
          <w:bCs/>
          <w:sz w:val="32"/>
          <w:szCs w:val="32"/>
        </w:rPr>
      </w:pPr>
    </w:p>
    <w:p w14:paraId="35ACEE62" w14:textId="77777777" w:rsidR="0036209C" w:rsidRDefault="0036209C" w:rsidP="0032772A">
      <w:pPr>
        <w:jc w:val="center"/>
        <w:rPr>
          <w:b/>
          <w:bCs/>
          <w:sz w:val="32"/>
          <w:szCs w:val="32"/>
        </w:rPr>
      </w:pPr>
    </w:p>
    <w:p w14:paraId="6FC9BFDD" w14:textId="77777777" w:rsidR="00033733" w:rsidRDefault="00033733" w:rsidP="0032772A">
      <w:pPr>
        <w:jc w:val="center"/>
        <w:rPr>
          <w:b/>
          <w:bCs/>
          <w:sz w:val="32"/>
          <w:szCs w:val="32"/>
        </w:rPr>
      </w:pPr>
    </w:p>
    <w:p w14:paraId="32502D52" w14:textId="77777777" w:rsidR="003035D7" w:rsidRDefault="003035D7" w:rsidP="0032772A">
      <w:pPr>
        <w:jc w:val="center"/>
        <w:rPr>
          <w:b/>
          <w:bCs/>
          <w:sz w:val="32"/>
          <w:szCs w:val="32"/>
        </w:rPr>
      </w:pPr>
    </w:p>
    <w:p w14:paraId="2343E243" w14:textId="77777777" w:rsidR="003035D7" w:rsidRDefault="003035D7" w:rsidP="0032772A">
      <w:pPr>
        <w:jc w:val="center"/>
        <w:rPr>
          <w:b/>
          <w:bCs/>
          <w:sz w:val="32"/>
          <w:szCs w:val="32"/>
        </w:rPr>
      </w:pPr>
    </w:p>
    <w:p w14:paraId="4261E378" w14:textId="77777777" w:rsidR="003035D7" w:rsidRDefault="003035D7" w:rsidP="0032772A">
      <w:pPr>
        <w:jc w:val="center"/>
        <w:rPr>
          <w:b/>
          <w:bCs/>
          <w:sz w:val="32"/>
          <w:szCs w:val="32"/>
        </w:rPr>
      </w:pPr>
    </w:p>
    <w:p w14:paraId="4772A63D" w14:textId="77777777" w:rsidR="003035D7" w:rsidRDefault="003035D7" w:rsidP="0032772A">
      <w:pPr>
        <w:jc w:val="center"/>
        <w:rPr>
          <w:b/>
          <w:bCs/>
          <w:sz w:val="32"/>
          <w:szCs w:val="32"/>
        </w:rPr>
      </w:pPr>
    </w:p>
    <w:p w14:paraId="4FFC8EE4" w14:textId="77777777" w:rsidR="003035D7" w:rsidRDefault="003035D7" w:rsidP="0032772A">
      <w:pPr>
        <w:jc w:val="center"/>
        <w:rPr>
          <w:b/>
          <w:bCs/>
          <w:sz w:val="32"/>
          <w:szCs w:val="32"/>
        </w:rPr>
      </w:pPr>
    </w:p>
    <w:p w14:paraId="2C6147DC" w14:textId="77777777" w:rsidR="003035D7" w:rsidRDefault="003035D7" w:rsidP="0032772A">
      <w:pPr>
        <w:jc w:val="center"/>
        <w:rPr>
          <w:b/>
          <w:bCs/>
          <w:sz w:val="32"/>
          <w:szCs w:val="32"/>
        </w:rPr>
      </w:pPr>
    </w:p>
    <w:p w14:paraId="696484BC" w14:textId="77777777" w:rsidR="003035D7" w:rsidRDefault="003035D7" w:rsidP="0032772A">
      <w:pPr>
        <w:jc w:val="center"/>
        <w:rPr>
          <w:b/>
          <w:bCs/>
          <w:sz w:val="32"/>
          <w:szCs w:val="32"/>
        </w:rPr>
      </w:pPr>
    </w:p>
    <w:p w14:paraId="76D76B87" w14:textId="77777777" w:rsidR="00033733" w:rsidRDefault="00033733" w:rsidP="0032772A">
      <w:pPr>
        <w:jc w:val="center"/>
        <w:rPr>
          <w:b/>
          <w:bCs/>
          <w:sz w:val="32"/>
          <w:szCs w:val="32"/>
        </w:rPr>
      </w:pPr>
    </w:p>
    <w:p w14:paraId="44CFDB9F" w14:textId="6AAA6123" w:rsidR="00B35309" w:rsidRDefault="00033733" w:rsidP="00033733">
      <w:pPr>
        <w:jc w:val="center"/>
        <w:rPr>
          <w:rFonts w:ascii="Abadi" w:hAnsi="Abadi"/>
          <w:sz w:val="32"/>
          <w:szCs w:val="32"/>
        </w:rPr>
      </w:pPr>
      <w:r w:rsidRPr="00033733">
        <w:rPr>
          <w:rFonts w:ascii="Abadi" w:hAnsi="Abadi"/>
          <w:sz w:val="32"/>
          <w:szCs w:val="32"/>
        </w:rPr>
        <w:t>Code Refactoring &amp; Quality Metrics Report</w:t>
      </w:r>
    </w:p>
    <w:p w14:paraId="34697E63" w14:textId="77777777" w:rsidR="00033733" w:rsidRPr="00033733" w:rsidRDefault="00033733" w:rsidP="00033733">
      <w:pPr>
        <w:jc w:val="center"/>
        <w:rPr>
          <w:rFonts w:ascii="Abadi" w:hAnsi="Abadi"/>
          <w:b/>
          <w:bCs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700"/>
        <w:gridCol w:w="1700"/>
        <w:gridCol w:w="3260"/>
      </w:tblGrid>
      <w:tr w:rsidR="00033733" w14:paraId="4529C961" w14:textId="77777777" w:rsidTr="000337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747474" w:themeFill="background2" w:themeFillShade="80"/>
            <w:vAlign w:val="center"/>
          </w:tcPr>
          <w:p w14:paraId="794AB46B" w14:textId="77777777" w:rsidR="00033733" w:rsidRDefault="00033733" w:rsidP="00033733">
            <w:pPr>
              <w:jc w:val="center"/>
            </w:pPr>
            <w:r>
              <w:rPr>
                <w:b/>
                <w:bCs/>
                <w:color w:val="FFFFFF"/>
              </w:rPr>
              <w:t>Quality Metric / Indicator</w:t>
            </w:r>
          </w:p>
        </w:tc>
        <w:tc>
          <w:tcPr>
            <w:tcW w:w="1700" w:type="dxa"/>
            <w:shd w:val="clear" w:color="auto" w:fill="747474" w:themeFill="background2" w:themeFillShade="80"/>
            <w:vAlign w:val="center"/>
          </w:tcPr>
          <w:p w14:paraId="41F86EA6" w14:textId="77777777" w:rsidR="00033733" w:rsidRDefault="00033733" w:rsidP="00033733">
            <w:pPr>
              <w:jc w:val="center"/>
            </w:pPr>
            <w:r>
              <w:rPr>
                <w:b/>
                <w:bCs/>
                <w:color w:val="FFFFFF"/>
              </w:rPr>
              <w:t>Pre-Refactoring</w:t>
            </w:r>
          </w:p>
        </w:tc>
        <w:tc>
          <w:tcPr>
            <w:tcW w:w="1700" w:type="dxa"/>
            <w:shd w:val="clear" w:color="auto" w:fill="747474" w:themeFill="background2" w:themeFillShade="80"/>
            <w:vAlign w:val="center"/>
          </w:tcPr>
          <w:p w14:paraId="72B9A0DB" w14:textId="77777777" w:rsidR="00033733" w:rsidRDefault="00033733" w:rsidP="00033733">
            <w:pPr>
              <w:jc w:val="center"/>
            </w:pPr>
            <w:r>
              <w:rPr>
                <w:b/>
                <w:bCs/>
                <w:color w:val="FFFFFF"/>
              </w:rPr>
              <w:t>Post-Refactoring</w:t>
            </w:r>
          </w:p>
        </w:tc>
        <w:tc>
          <w:tcPr>
            <w:tcW w:w="3260" w:type="dxa"/>
            <w:shd w:val="clear" w:color="auto" w:fill="747474" w:themeFill="background2" w:themeFillShade="80"/>
            <w:vAlign w:val="center"/>
          </w:tcPr>
          <w:p w14:paraId="565CE77F" w14:textId="77777777" w:rsidR="00033733" w:rsidRDefault="00033733" w:rsidP="00033733">
            <w:pPr>
              <w:jc w:val="center"/>
            </w:pPr>
            <w:r>
              <w:rPr>
                <w:b/>
                <w:bCs/>
                <w:color w:val="FFFFFF"/>
              </w:rPr>
              <w:t>Net Quality Improvement</w:t>
            </w:r>
          </w:p>
        </w:tc>
      </w:tr>
      <w:tr w:rsidR="00033733" w14:paraId="3E9C2ED5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6F1F6AB2" w14:textId="77777777" w:rsidR="00033733" w:rsidRDefault="00033733" w:rsidP="00D64ABD">
            <w:r>
              <w:t>Average Cyclomatic Complexity V(G)</w:t>
            </w:r>
          </w:p>
        </w:tc>
        <w:tc>
          <w:tcPr>
            <w:tcW w:w="1700" w:type="dxa"/>
            <w:vAlign w:val="center"/>
          </w:tcPr>
          <w:p w14:paraId="234D346A" w14:textId="77777777" w:rsidR="00033733" w:rsidRDefault="00033733" w:rsidP="00D64ABD">
            <w:pPr>
              <w:jc w:val="center"/>
            </w:pPr>
            <w:r>
              <w:t>2.50</w:t>
            </w:r>
          </w:p>
        </w:tc>
        <w:tc>
          <w:tcPr>
            <w:tcW w:w="1700" w:type="dxa"/>
            <w:vAlign w:val="center"/>
          </w:tcPr>
          <w:p w14:paraId="63E082D3" w14:textId="77777777" w:rsidR="00033733" w:rsidRDefault="00033733" w:rsidP="00D64ABD">
            <w:pPr>
              <w:jc w:val="center"/>
            </w:pPr>
            <w:r>
              <w:rPr>
                <w:b/>
                <w:bCs/>
                <w:color w:val="1E7B34"/>
              </w:rPr>
              <w:t>2.10</w:t>
            </w:r>
          </w:p>
        </w:tc>
        <w:tc>
          <w:tcPr>
            <w:tcW w:w="3260" w:type="dxa"/>
            <w:vAlign w:val="center"/>
          </w:tcPr>
          <w:p w14:paraId="3707BAF6" w14:textId="77777777" w:rsidR="00033733" w:rsidRDefault="00033733" w:rsidP="00D64ABD">
            <w:r>
              <w:rPr>
                <w:color w:val="1E7B34"/>
                <w:sz w:val="18"/>
                <w:szCs w:val="18"/>
              </w:rPr>
              <w:t>16.0% Reduction (Simpler decision logic)</w:t>
            </w:r>
          </w:p>
        </w:tc>
      </w:tr>
      <w:tr w:rsidR="00033733" w14:paraId="4438A814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08BD7574" w14:textId="77777777" w:rsidR="00033733" w:rsidRDefault="00033733" w:rsidP="00D64ABD">
            <w:r>
              <w:t>Maintainability Index (MI)</w:t>
            </w:r>
          </w:p>
        </w:tc>
        <w:tc>
          <w:tcPr>
            <w:tcW w:w="1700" w:type="dxa"/>
            <w:vAlign w:val="center"/>
          </w:tcPr>
          <w:p w14:paraId="674F8EF9" w14:textId="77777777" w:rsidR="00033733" w:rsidRDefault="00033733" w:rsidP="00D64ABD">
            <w:pPr>
              <w:jc w:val="center"/>
            </w:pPr>
            <w:r>
              <w:t>87.5 / 100</w:t>
            </w:r>
          </w:p>
        </w:tc>
        <w:tc>
          <w:tcPr>
            <w:tcW w:w="1700" w:type="dxa"/>
            <w:vAlign w:val="center"/>
          </w:tcPr>
          <w:p w14:paraId="722CCA42" w14:textId="77777777" w:rsidR="00033733" w:rsidRDefault="00033733" w:rsidP="00D64ABD">
            <w:pPr>
              <w:jc w:val="center"/>
            </w:pPr>
            <w:r>
              <w:rPr>
                <w:b/>
                <w:bCs/>
                <w:color w:val="1E7B34"/>
              </w:rPr>
              <w:t>91.2 / 100</w:t>
            </w:r>
          </w:p>
        </w:tc>
        <w:tc>
          <w:tcPr>
            <w:tcW w:w="3260" w:type="dxa"/>
            <w:vAlign w:val="center"/>
          </w:tcPr>
          <w:p w14:paraId="3B584415" w14:textId="77777777" w:rsidR="00033733" w:rsidRDefault="00033733" w:rsidP="00D64ABD">
            <w:r>
              <w:rPr>
                <w:color w:val="1E7B34"/>
                <w:sz w:val="18"/>
                <w:szCs w:val="18"/>
              </w:rPr>
              <w:t>+3.7 Points (Higher overall maintainability)</w:t>
            </w:r>
          </w:p>
        </w:tc>
      </w:tr>
      <w:tr w:rsidR="00033733" w14:paraId="207E8152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4C94E7EC" w14:textId="77777777" w:rsidR="00033733" w:rsidRDefault="00033733" w:rsidP="00D64ABD">
            <w:r>
              <w:t>Search &amp; Fetch-All Query Overhead</w:t>
            </w:r>
          </w:p>
        </w:tc>
        <w:tc>
          <w:tcPr>
            <w:tcW w:w="1700" w:type="dxa"/>
            <w:vAlign w:val="center"/>
          </w:tcPr>
          <w:p w14:paraId="07922EB7" w14:textId="77777777" w:rsidR="00033733" w:rsidRDefault="00033733" w:rsidP="00D64ABD">
            <w:pPr>
              <w:jc w:val="center"/>
            </w:pPr>
            <w:r>
              <w:t xml:space="preserve">155 </w:t>
            </w:r>
            <w:proofErr w:type="spellStart"/>
            <w:r>
              <w:t>ms</w:t>
            </w:r>
            <w:proofErr w:type="spellEnd"/>
          </w:p>
        </w:tc>
        <w:tc>
          <w:tcPr>
            <w:tcW w:w="1700" w:type="dxa"/>
            <w:vAlign w:val="center"/>
          </w:tcPr>
          <w:p w14:paraId="0E16DE20" w14:textId="77777777" w:rsidR="00033733" w:rsidRDefault="00033733" w:rsidP="00D64ABD">
            <w:pPr>
              <w:jc w:val="center"/>
            </w:pPr>
            <w:r>
              <w:rPr>
                <w:b/>
                <w:bCs/>
                <w:color w:val="1E7B34"/>
              </w:rPr>
              <w:t xml:space="preserve">108 </w:t>
            </w:r>
            <w:proofErr w:type="spellStart"/>
            <w:r>
              <w:rPr>
                <w:b/>
                <w:bCs/>
                <w:color w:val="1E7B34"/>
              </w:rPr>
              <w:t>ms</w:t>
            </w:r>
            <w:proofErr w:type="spellEnd"/>
          </w:p>
        </w:tc>
        <w:tc>
          <w:tcPr>
            <w:tcW w:w="3260" w:type="dxa"/>
            <w:vAlign w:val="center"/>
          </w:tcPr>
          <w:p w14:paraId="1E543B95" w14:textId="77777777" w:rsidR="00033733" w:rsidRDefault="00033733" w:rsidP="00D64ABD">
            <w:r>
              <w:rPr>
                <w:color w:val="1E7B34"/>
                <w:sz w:val="18"/>
                <w:szCs w:val="18"/>
              </w:rPr>
              <w:t>30.3% Performance Boost</w:t>
            </w:r>
          </w:p>
        </w:tc>
      </w:tr>
      <w:tr w:rsidR="00033733" w14:paraId="3B02F61F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3033F77D" w14:textId="77777777" w:rsidR="00033733" w:rsidRDefault="00033733" w:rsidP="00D64ABD">
            <w:r>
              <w:t>Date Parsing Serialization Failures</w:t>
            </w:r>
          </w:p>
        </w:tc>
        <w:tc>
          <w:tcPr>
            <w:tcW w:w="1700" w:type="dxa"/>
            <w:vAlign w:val="center"/>
          </w:tcPr>
          <w:p w14:paraId="54AA41F0" w14:textId="77777777" w:rsidR="00033733" w:rsidRDefault="00033733" w:rsidP="00D64ABD">
            <w:pPr>
              <w:jc w:val="center"/>
            </w:pPr>
            <w:r>
              <w:t>12.5% Failures</w:t>
            </w:r>
          </w:p>
        </w:tc>
        <w:tc>
          <w:tcPr>
            <w:tcW w:w="1700" w:type="dxa"/>
            <w:vAlign w:val="center"/>
          </w:tcPr>
          <w:p w14:paraId="22B071A0" w14:textId="77777777" w:rsidR="00033733" w:rsidRDefault="00033733" w:rsidP="00D64ABD">
            <w:pPr>
              <w:jc w:val="center"/>
            </w:pPr>
            <w:r>
              <w:rPr>
                <w:b/>
                <w:bCs/>
                <w:color w:val="1E7B34"/>
              </w:rPr>
              <w:t>0.0% Failures</w:t>
            </w:r>
          </w:p>
        </w:tc>
        <w:tc>
          <w:tcPr>
            <w:tcW w:w="3260" w:type="dxa"/>
            <w:vAlign w:val="center"/>
          </w:tcPr>
          <w:p w14:paraId="6603CE01" w14:textId="77777777" w:rsidR="00033733" w:rsidRDefault="00033733" w:rsidP="00D64ABD">
            <w:r>
              <w:rPr>
                <w:color w:val="1E7B34"/>
                <w:sz w:val="18"/>
                <w:szCs w:val="18"/>
              </w:rPr>
              <w:t>100% Resolved</w:t>
            </w:r>
          </w:p>
        </w:tc>
      </w:tr>
      <w:tr w:rsidR="00033733" w14:paraId="4814332E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7BA8E377" w14:textId="77777777" w:rsidR="00033733" w:rsidRDefault="00033733" w:rsidP="00D64ABD">
            <w:r>
              <w:t>Lines of Code (LOC) per Method</w:t>
            </w:r>
          </w:p>
        </w:tc>
        <w:tc>
          <w:tcPr>
            <w:tcW w:w="1700" w:type="dxa"/>
            <w:vAlign w:val="center"/>
          </w:tcPr>
          <w:p w14:paraId="192B5521" w14:textId="77777777" w:rsidR="00033733" w:rsidRDefault="00033733" w:rsidP="00D64ABD">
            <w:pPr>
              <w:jc w:val="center"/>
            </w:pPr>
            <w:r>
              <w:t>18.4 Lines</w:t>
            </w:r>
          </w:p>
        </w:tc>
        <w:tc>
          <w:tcPr>
            <w:tcW w:w="1700" w:type="dxa"/>
            <w:vAlign w:val="center"/>
          </w:tcPr>
          <w:p w14:paraId="2E6D8112" w14:textId="77777777" w:rsidR="00033733" w:rsidRDefault="00033733" w:rsidP="00D64ABD">
            <w:pPr>
              <w:jc w:val="center"/>
            </w:pPr>
            <w:r>
              <w:rPr>
                <w:b/>
                <w:bCs/>
                <w:color w:val="1E7B34"/>
              </w:rPr>
              <w:t>13.2 Lines</w:t>
            </w:r>
          </w:p>
        </w:tc>
        <w:tc>
          <w:tcPr>
            <w:tcW w:w="3260" w:type="dxa"/>
            <w:vAlign w:val="center"/>
          </w:tcPr>
          <w:p w14:paraId="39FD5E37" w14:textId="77777777" w:rsidR="00033733" w:rsidRDefault="00033733" w:rsidP="00D64ABD">
            <w:r>
              <w:rPr>
                <w:color w:val="1E7B34"/>
                <w:sz w:val="18"/>
                <w:szCs w:val="18"/>
              </w:rPr>
              <w:t>28.2% Reduction in boilerplate code</w:t>
            </w:r>
          </w:p>
        </w:tc>
      </w:tr>
    </w:tbl>
    <w:p w14:paraId="1382DCE7" w14:textId="2280618F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504338DB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0E909B58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2AB4AC0C" w14:textId="77777777" w:rsidR="00033733" w:rsidRPr="00033733" w:rsidRDefault="00033733" w:rsidP="00033733">
      <w:pPr>
        <w:pStyle w:val="Heading1"/>
        <w:spacing w:before="320" w:after="160"/>
        <w:jc w:val="center"/>
        <w:rPr>
          <w:rFonts w:ascii="Abadi" w:hAnsi="Abadi"/>
          <w:color w:val="000000" w:themeColor="text1"/>
          <w:sz w:val="32"/>
          <w:szCs w:val="32"/>
        </w:rPr>
      </w:pPr>
      <w:r w:rsidRPr="00033733">
        <w:rPr>
          <w:rFonts w:ascii="Abadi" w:hAnsi="Abadi"/>
          <w:color w:val="000000" w:themeColor="text1"/>
          <w:sz w:val="32"/>
          <w:szCs w:val="32"/>
        </w:rPr>
        <w:t>Application of Lehman's Laws of Software Evolution</w:t>
      </w:r>
    </w:p>
    <w:p w14:paraId="703904AD" w14:textId="77777777" w:rsidR="00033733" w:rsidRDefault="00033733" w:rsidP="00033733">
      <w:pPr>
        <w:pStyle w:val="ListParagraph"/>
        <w:numPr>
          <w:ilvl w:val="0"/>
          <w:numId w:val="8"/>
        </w:numPr>
        <w:spacing w:after="100" w:line="240" w:lineRule="auto"/>
        <w:contextualSpacing w:val="0"/>
      </w:pPr>
      <w:r w:rsidRPr="00033733">
        <w:rPr>
          <w:rFonts w:ascii="Abadi" w:hAnsi="Abadi"/>
          <w:b/>
          <w:bCs/>
        </w:rPr>
        <w:t>Law I: Continuing Change</w:t>
      </w:r>
      <w:r>
        <w:t xml:space="preserve"> — E-type systems must continually adapt. </w:t>
      </w:r>
      <w:proofErr w:type="spellStart"/>
      <w:r>
        <w:t>ExpenseMate</w:t>
      </w:r>
      <w:proofErr w:type="spellEnd"/>
      <w:r>
        <w:t xml:space="preserve"> added the Month Dropdown menu with remaining budget calculation to adapt to evolving user month-by-month financial analysis needs.</w:t>
      </w:r>
    </w:p>
    <w:p w14:paraId="56754327" w14:textId="77777777" w:rsidR="00033733" w:rsidRDefault="00033733" w:rsidP="00033733">
      <w:pPr>
        <w:pStyle w:val="ListParagraph"/>
        <w:numPr>
          <w:ilvl w:val="0"/>
          <w:numId w:val="8"/>
        </w:numPr>
        <w:spacing w:after="100" w:line="240" w:lineRule="auto"/>
        <w:contextualSpacing w:val="0"/>
      </w:pPr>
      <w:r w:rsidRPr="00033733">
        <w:rPr>
          <w:rFonts w:ascii="Abadi" w:hAnsi="Abadi"/>
          <w:b/>
          <w:bCs/>
        </w:rPr>
        <w:t>Law II: Increasing Complexity</w:t>
      </w:r>
      <w:r>
        <w:t xml:space="preserve"> — Complexity grows unless work is done to reduce it. Adding dynamic month filtering and search query predicates increased branching until perfective refactoring reduced average V(G) down to 2.10.</w:t>
      </w:r>
    </w:p>
    <w:p w14:paraId="6B9E14FE" w14:textId="77777777" w:rsidR="00033733" w:rsidRDefault="00033733" w:rsidP="00033733">
      <w:pPr>
        <w:pStyle w:val="ListParagraph"/>
        <w:numPr>
          <w:ilvl w:val="0"/>
          <w:numId w:val="8"/>
        </w:numPr>
        <w:spacing w:after="100" w:line="240" w:lineRule="auto"/>
        <w:contextualSpacing w:val="0"/>
      </w:pPr>
      <w:r w:rsidRPr="00033733">
        <w:rPr>
          <w:rFonts w:ascii="Abadi" w:hAnsi="Abadi"/>
          <w:b/>
          <w:bCs/>
        </w:rPr>
        <w:t xml:space="preserve">Law III: </w:t>
      </w:r>
      <w:proofErr w:type="spellStart"/>
      <w:r w:rsidRPr="00033733">
        <w:rPr>
          <w:rFonts w:ascii="Abadi" w:hAnsi="Abadi"/>
          <w:b/>
          <w:bCs/>
        </w:rPr>
        <w:t>Self Regulation</w:t>
      </w:r>
      <w:proofErr w:type="spellEnd"/>
      <w:r>
        <w:t xml:space="preserve"> — System evolution processes maintain a steady pattern of activity. Resolving critical bugs (Date/Time serialization and Search "Fetch All") naturally took precedence before releasing the adaptive dropdown feature.</w:t>
      </w:r>
    </w:p>
    <w:p w14:paraId="2A984EB5" w14:textId="77777777" w:rsidR="00033733" w:rsidRDefault="00033733" w:rsidP="00033733">
      <w:pPr>
        <w:pStyle w:val="ListParagraph"/>
        <w:numPr>
          <w:ilvl w:val="0"/>
          <w:numId w:val="8"/>
        </w:numPr>
        <w:spacing w:after="100" w:line="240" w:lineRule="auto"/>
        <w:contextualSpacing w:val="0"/>
      </w:pPr>
      <w:r w:rsidRPr="00033733">
        <w:rPr>
          <w:rFonts w:ascii="Abadi" w:hAnsi="Abadi"/>
          <w:b/>
          <w:bCs/>
        </w:rPr>
        <w:t>Law IV: Continuing Growth</w:t>
      </w:r>
      <w:r>
        <w:t xml:space="preserve"> — Functional capability must continually increase. System capabilities expanded sequentially across the lifecycle: Requirements → Design → Construction → Testing → Adaptive/Corrective Maintenance.</w:t>
      </w:r>
    </w:p>
    <w:p w14:paraId="22FDA5DC" w14:textId="1C11E487" w:rsidR="002D6D51" w:rsidRPr="00033733" w:rsidRDefault="00033733" w:rsidP="00033733">
      <w:pPr>
        <w:pStyle w:val="ListParagraph"/>
        <w:numPr>
          <w:ilvl w:val="0"/>
          <w:numId w:val="8"/>
        </w:numPr>
        <w:spacing w:after="100" w:line="240" w:lineRule="auto"/>
        <w:contextualSpacing w:val="0"/>
      </w:pPr>
      <w:r w:rsidRPr="00033733">
        <w:rPr>
          <w:rFonts w:ascii="Abadi" w:hAnsi="Abadi"/>
          <w:b/>
          <w:bCs/>
        </w:rPr>
        <w:lastRenderedPageBreak/>
        <w:t xml:space="preserve">Law VI: </w:t>
      </w:r>
      <w:proofErr w:type="gramStart"/>
      <w:r w:rsidRPr="00033733">
        <w:rPr>
          <w:rFonts w:ascii="Abadi" w:hAnsi="Abadi"/>
          <w:b/>
          <w:bCs/>
        </w:rPr>
        <w:t>Declining Quality</w:t>
      </w:r>
      <w:r>
        <w:t xml:space="preserve"> —</w:t>
      </w:r>
      <w:proofErr w:type="gramEnd"/>
      <w:r>
        <w:t xml:space="preserve"> Quality degrades unless actively maintained. Performing perfective refactoring on the C# service layer improved the Maintainability Index from 87.5 to 91.2, preventing structural code decay.</w:t>
      </w:r>
    </w:p>
    <w:sectPr w:rsidR="002D6D51" w:rsidRPr="00033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FF0"/>
    <w:multiLevelType w:val="multilevel"/>
    <w:tmpl w:val="3E10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61B71"/>
    <w:multiLevelType w:val="hybridMultilevel"/>
    <w:tmpl w:val="D9EE2046"/>
    <w:lvl w:ilvl="0" w:tplc="68B69BC6">
      <w:start w:val="1"/>
      <w:numFmt w:val="decimal"/>
      <w:lvlText w:val="%1."/>
      <w:lvlJc w:val="left"/>
      <w:pPr>
        <w:ind w:left="360" w:hanging="260"/>
      </w:pPr>
    </w:lvl>
    <w:lvl w:ilvl="1" w:tplc="7B70EDCE">
      <w:numFmt w:val="decimal"/>
      <w:lvlText w:val=""/>
      <w:lvlJc w:val="left"/>
    </w:lvl>
    <w:lvl w:ilvl="2" w:tplc="7DFA598E">
      <w:numFmt w:val="decimal"/>
      <w:lvlText w:val=""/>
      <w:lvlJc w:val="left"/>
    </w:lvl>
    <w:lvl w:ilvl="3" w:tplc="3416B14C">
      <w:numFmt w:val="decimal"/>
      <w:lvlText w:val=""/>
      <w:lvlJc w:val="left"/>
    </w:lvl>
    <w:lvl w:ilvl="4" w:tplc="3838205A">
      <w:numFmt w:val="decimal"/>
      <w:lvlText w:val=""/>
      <w:lvlJc w:val="left"/>
    </w:lvl>
    <w:lvl w:ilvl="5" w:tplc="5E007BBA">
      <w:numFmt w:val="decimal"/>
      <w:lvlText w:val=""/>
      <w:lvlJc w:val="left"/>
    </w:lvl>
    <w:lvl w:ilvl="6" w:tplc="33D61E18">
      <w:numFmt w:val="decimal"/>
      <w:lvlText w:val=""/>
      <w:lvlJc w:val="left"/>
    </w:lvl>
    <w:lvl w:ilvl="7" w:tplc="02E45CEA">
      <w:numFmt w:val="decimal"/>
      <w:lvlText w:val=""/>
      <w:lvlJc w:val="left"/>
    </w:lvl>
    <w:lvl w:ilvl="8" w:tplc="D06EB10C">
      <w:numFmt w:val="decimal"/>
      <w:lvlText w:val=""/>
      <w:lvlJc w:val="left"/>
    </w:lvl>
  </w:abstractNum>
  <w:abstractNum w:abstractNumId="2" w15:restartNumberingAfterBreak="0">
    <w:nsid w:val="19B72DAA"/>
    <w:multiLevelType w:val="hybridMultilevel"/>
    <w:tmpl w:val="1C984ABE"/>
    <w:lvl w:ilvl="0" w:tplc="D4DA5AC4">
      <w:start w:val="1"/>
      <w:numFmt w:val="decimal"/>
      <w:lvlText w:val="%1."/>
      <w:lvlJc w:val="left"/>
      <w:pPr>
        <w:ind w:left="360" w:hanging="260"/>
      </w:pPr>
    </w:lvl>
    <w:lvl w:ilvl="1" w:tplc="A2BCAEBC">
      <w:numFmt w:val="decimal"/>
      <w:lvlText w:val=""/>
      <w:lvlJc w:val="left"/>
    </w:lvl>
    <w:lvl w:ilvl="2" w:tplc="FF642A2A">
      <w:numFmt w:val="decimal"/>
      <w:lvlText w:val=""/>
      <w:lvlJc w:val="left"/>
    </w:lvl>
    <w:lvl w:ilvl="3" w:tplc="D940138A">
      <w:numFmt w:val="decimal"/>
      <w:lvlText w:val=""/>
      <w:lvlJc w:val="left"/>
    </w:lvl>
    <w:lvl w:ilvl="4" w:tplc="0ABC31A6">
      <w:numFmt w:val="decimal"/>
      <w:lvlText w:val=""/>
      <w:lvlJc w:val="left"/>
    </w:lvl>
    <w:lvl w:ilvl="5" w:tplc="F320B59C">
      <w:numFmt w:val="decimal"/>
      <w:lvlText w:val=""/>
      <w:lvlJc w:val="left"/>
    </w:lvl>
    <w:lvl w:ilvl="6" w:tplc="8E4ECE16">
      <w:numFmt w:val="decimal"/>
      <w:lvlText w:val=""/>
      <w:lvlJc w:val="left"/>
    </w:lvl>
    <w:lvl w:ilvl="7" w:tplc="BE069A8C">
      <w:numFmt w:val="decimal"/>
      <w:lvlText w:val=""/>
      <w:lvlJc w:val="left"/>
    </w:lvl>
    <w:lvl w:ilvl="8" w:tplc="9D6E1BCC">
      <w:numFmt w:val="decimal"/>
      <w:lvlText w:val=""/>
      <w:lvlJc w:val="left"/>
    </w:lvl>
  </w:abstractNum>
  <w:abstractNum w:abstractNumId="3" w15:restartNumberingAfterBreak="0">
    <w:nsid w:val="384F6442"/>
    <w:multiLevelType w:val="multilevel"/>
    <w:tmpl w:val="218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41C6E"/>
    <w:multiLevelType w:val="multilevel"/>
    <w:tmpl w:val="97B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A22CD"/>
    <w:multiLevelType w:val="hybridMultilevel"/>
    <w:tmpl w:val="7DF6CFCA"/>
    <w:lvl w:ilvl="0" w:tplc="19263466">
      <w:start w:val="1"/>
      <w:numFmt w:val="bullet"/>
      <w:lvlText w:val="•"/>
      <w:lvlJc w:val="left"/>
      <w:pPr>
        <w:ind w:left="360" w:hanging="260"/>
      </w:pPr>
    </w:lvl>
    <w:lvl w:ilvl="1" w:tplc="7474E0FC">
      <w:numFmt w:val="decimal"/>
      <w:lvlText w:val=""/>
      <w:lvlJc w:val="left"/>
    </w:lvl>
    <w:lvl w:ilvl="2" w:tplc="AAC84B6A">
      <w:numFmt w:val="decimal"/>
      <w:lvlText w:val=""/>
      <w:lvlJc w:val="left"/>
    </w:lvl>
    <w:lvl w:ilvl="3" w:tplc="7CFAF804">
      <w:numFmt w:val="decimal"/>
      <w:lvlText w:val=""/>
      <w:lvlJc w:val="left"/>
    </w:lvl>
    <w:lvl w:ilvl="4" w:tplc="7800F28E">
      <w:numFmt w:val="decimal"/>
      <w:lvlText w:val=""/>
      <w:lvlJc w:val="left"/>
    </w:lvl>
    <w:lvl w:ilvl="5" w:tplc="ED3222D4">
      <w:numFmt w:val="decimal"/>
      <w:lvlText w:val=""/>
      <w:lvlJc w:val="left"/>
    </w:lvl>
    <w:lvl w:ilvl="6" w:tplc="90EE63B8">
      <w:numFmt w:val="decimal"/>
      <w:lvlText w:val=""/>
      <w:lvlJc w:val="left"/>
    </w:lvl>
    <w:lvl w:ilvl="7" w:tplc="1F38F2B6">
      <w:numFmt w:val="decimal"/>
      <w:lvlText w:val=""/>
      <w:lvlJc w:val="left"/>
    </w:lvl>
    <w:lvl w:ilvl="8" w:tplc="CF6E5534">
      <w:numFmt w:val="decimal"/>
      <w:lvlText w:val=""/>
      <w:lvlJc w:val="left"/>
    </w:lvl>
  </w:abstractNum>
  <w:abstractNum w:abstractNumId="6" w15:restartNumberingAfterBreak="0">
    <w:nsid w:val="54272DF6"/>
    <w:multiLevelType w:val="multilevel"/>
    <w:tmpl w:val="630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6179D"/>
    <w:multiLevelType w:val="hybridMultilevel"/>
    <w:tmpl w:val="3EFCC7BE"/>
    <w:lvl w:ilvl="0" w:tplc="6762B410">
      <w:start w:val="1"/>
      <w:numFmt w:val="bullet"/>
      <w:lvlText w:val="•"/>
      <w:lvlJc w:val="left"/>
      <w:pPr>
        <w:ind w:left="360" w:hanging="260"/>
      </w:pPr>
    </w:lvl>
    <w:lvl w:ilvl="1" w:tplc="5302EFA4">
      <w:numFmt w:val="decimal"/>
      <w:lvlText w:val=""/>
      <w:lvlJc w:val="left"/>
    </w:lvl>
    <w:lvl w:ilvl="2" w:tplc="2B12D776">
      <w:numFmt w:val="decimal"/>
      <w:lvlText w:val=""/>
      <w:lvlJc w:val="left"/>
    </w:lvl>
    <w:lvl w:ilvl="3" w:tplc="52947B60">
      <w:numFmt w:val="decimal"/>
      <w:lvlText w:val=""/>
      <w:lvlJc w:val="left"/>
    </w:lvl>
    <w:lvl w:ilvl="4" w:tplc="73B085B2">
      <w:numFmt w:val="decimal"/>
      <w:lvlText w:val=""/>
      <w:lvlJc w:val="left"/>
    </w:lvl>
    <w:lvl w:ilvl="5" w:tplc="773A8342">
      <w:numFmt w:val="decimal"/>
      <w:lvlText w:val=""/>
      <w:lvlJc w:val="left"/>
    </w:lvl>
    <w:lvl w:ilvl="6" w:tplc="177075E6">
      <w:numFmt w:val="decimal"/>
      <w:lvlText w:val=""/>
      <w:lvlJc w:val="left"/>
    </w:lvl>
    <w:lvl w:ilvl="7" w:tplc="5DD2D132">
      <w:numFmt w:val="decimal"/>
      <w:lvlText w:val=""/>
      <w:lvlJc w:val="left"/>
    </w:lvl>
    <w:lvl w:ilvl="8" w:tplc="F83E25C8">
      <w:numFmt w:val="decimal"/>
      <w:lvlText w:val=""/>
      <w:lvlJc w:val="left"/>
    </w:lvl>
  </w:abstractNum>
  <w:abstractNum w:abstractNumId="8" w15:restartNumberingAfterBreak="0">
    <w:nsid w:val="6DDC6481"/>
    <w:multiLevelType w:val="multilevel"/>
    <w:tmpl w:val="C6A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06A84"/>
    <w:multiLevelType w:val="multilevel"/>
    <w:tmpl w:val="630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939565">
    <w:abstractNumId w:val="3"/>
  </w:num>
  <w:num w:numId="2" w16cid:durableId="197354991">
    <w:abstractNumId w:val="8"/>
  </w:num>
  <w:num w:numId="3" w16cid:durableId="786004796">
    <w:abstractNumId w:val="4"/>
  </w:num>
  <w:num w:numId="4" w16cid:durableId="162167189">
    <w:abstractNumId w:val="0"/>
  </w:num>
  <w:num w:numId="5" w16cid:durableId="2118132526">
    <w:abstractNumId w:val="5"/>
    <w:lvlOverride w:ilvl="0">
      <w:startOverride w:val="1"/>
    </w:lvlOverride>
  </w:num>
  <w:num w:numId="6" w16cid:durableId="1778718999">
    <w:abstractNumId w:val="2"/>
    <w:lvlOverride w:ilvl="0">
      <w:startOverride w:val="1"/>
    </w:lvlOverride>
  </w:num>
  <w:num w:numId="7" w16cid:durableId="1678851157">
    <w:abstractNumId w:val="1"/>
    <w:lvlOverride w:ilvl="0">
      <w:startOverride w:val="1"/>
    </w:lvlOverride>
  </w:num>
  <w:num w:numId="8" w16cid:durableId="718044550">
    <w:abstractNumId w:val="7"/>
    <w:lvlOverride w:ilvl="0">
      <w:startOverride w:val="1"/>
    </w:lvlOverride>
  </w:num>
  <w:num w:numId="9" w16cid:durableId="1834837820">
    <w:abstractNumId w:val="6"/>
  </w:num>
  <w:num w:numId="10" w16cid:durableId="4103510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2A"/>
    <w:rsid w:val="00033733"/>
    <w:rsid w:val="00091B6D"/>
    <w:rsid w:val="00131541"/>
    <w:rsid w:val="002D6D51"/>
    <w:rsid w:val="003035D7"/>
    <w:rsid w:val="0032772A"/>
    <w:rsid w:val="0036209C"/>
    <w:rsid w:val="004B06A2"/>
    <w:rsid w:val="004C5E07"/>
    <w:rsid w:val="00800107"/>
    <w:rsid w:val="00870154"/>
    <w:rsid w:val="00AD6D61"/>
    <w:rsid w:val="00B35309"/>
    <w:rsid w:val="00EC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2BFB"/>
  <w15:chartTrackingRefBased/>
  <w15:docId w15:val="{CDAED307-66CC-476B-8CE2-EEB88E5B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2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2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0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01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Faisal</dc:creator>
  <cp:keywords/>
  <dc:description/>
  <cp:lastModifiedBy>Faiza Faisal</cp:lastModifiedBy>
  <cp:revision>3</cp:revision>
  <dcterms:created xsi:type="dcterms:W3CDTF">2026-09-27T06:32:00Z</dcterms:created>
  <dcterms:modified xsi:type="dcterms:W3CDTF">2026-09-27T07:40:00Z</dcterms:modified>
</cp:coreProperties>
</file>