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lb03mjpkgppk" w:id="0"/>
      <w:bookmarkEnd w:id="0"/>
      <w:r w:rsidDel="00000000" w:rsidR="00000000" w:rsidRPr="00000000">
        <w:rPr>
          <w:b w:val="1"/>
          <w:bCs w:val="1"/>
          <w:rtl w:val="0"/>
        </w:rPr>
        <w:t xml:space="preserve">Output of the Code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Sensing environment...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Ball Near: True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Opponent Near: False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Action taken: Shoot towards goal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