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F3E0E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highlight w:val="yellow"/>
        </w:rPr>
        <w:t>TASK 01</w:t>
      </w:r>
    </w:p>
    <w:p w14:paraId="00000002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Task: My Data Collection Blueprint (Group Submission)</w:t>
      </w:r>
    </w:p>
    <w:p w14:paraId="00000003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Ask each group to prepare and submit the following in the end of class:</w:t>
      </w:r>
    </w:p>
    <w:p w14:paraId="00000004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1️</w:t>
      </w:r>
      <w:r>
        <w:rPr>
          <w:rFonts w:ascii="Tahoma" w:eastAsia="Tahoma" w:hAnsi="Tahoma" w:cs="Tahoma"/>
          <w:b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Title</w:t>
      </w:r>
    </w:p>
    <w:p w14:paraId="00000005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THE IMPACT OF FINANCIAL INCLUSION ON ECONOMIC DEVELOPMENT: A PANEL DATA ANALYSIS OF PAKISTAN AND BANGLADESH</w:t>
      </w:r>
    </w:p>
    <w:p w14:paraId="00000006" w14:textId="77777777" w:rsidR="006F3E0E" w:rsidRDefault="006F3E0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07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2️</w:t>
      </w:r>
      <w:r>
        <w:rPr>
          <w:rFonts w:ascii="Tahoma" w:eastAsia="Tahoma" w:hAnsi="Tahoma" w:cs="Tahoma"/>
          <w:b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Research Category</w:t>
      </w:r>
    </w:p>
    <w:p w14:paraId="00000008" w14:textId="77777777" w:rsidR="006F3E0E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 xml:space="preserve">☐ </w:t>
      </w:r>
      <w:r>
        <w:rPr>
          <w:rFonts w:ascii="Times New Roman" w:eastAsia="Times New Roman" w:hAnsi="Times New Roman" w:cs="Times New Roman"/>
          <w:highlight w:val="cyan"/>
        </w:rPr>
        <w:t>Quantitative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Qualitative</w:t>
      </w:r>
    </w:p>
    <w:p w14:paraId="00000009" w14:textId="77777777" w:rsidR="006F3E0E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Mixed </w:t>
      </w:r>
    </w:p>
    <w:p w14:paraId="0000000A" w14:textId="77777777" w:rsidR="006F3E0E" w:rsidRDefault="006F3E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000000B" w14:textId="77777777" w:rsidR="006F3E0E" w:rsidRDefault="00000000">
      <w:pPr>
        <w:spacing w:before="280" w:after="280" w:line="240" w:lineRule="auto"/>
        <w:rPr>
          <w:rFonts w:ascii="Tahoma" w:eastAsia="Tahoma" w:hAnsi="Tahoma" w:cs="Tahoma"/>
          <w:b/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3️</w:t>
      </w:r>
      <w:r>
        <w:rPr>
          <w:rFonts w:ascii="Tahoma" w:eastAsia="Tahoma" w:hAnsi="Tahoma" w:cs="Tahoma"/>
          <w:b/>
          <w:bCs/>
          <w:sz w:val="24"/>
          <w:szCs w:val="24"/>
        </w:rPr>
        <w:t xml:space="preserve">. </w:t>
      </w:r>
      <w:r>
        <w:rPr>
          <w:rFonts w:ascii="Tahoma" w:eastAsia="Tahoma" w:hAnsi="Tahoma" w:cs="Tahoma"/>
          <w:b/>
          <w:bCs/>
        </w:rPr>
        <w:t>Research Approach</w:t>
      </w:r>
    </w:p>
    <w:p w14:paraId="0000000C" w14:textId="77777777" w:rsidR="006F3E0E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 xml:space="preserve">☐ </w:t>
      </w:r>
      <w:r>
        <w:rPr>
          <w:rFonts w:ascii="Times New Roman" w:eastAsia="Times New Roman" w:hAnsi="Times New Roman" w:cs="Times New Roman"/>
          <w:highlight w:val="cyan"/>
        </w:rPr>
        <w:t>Deductive (Theory – observation)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Inductive (Observation – Theory)</w:t>
      </w:r>
    </w:p>
    <w:p w14:paraId="0000000D" w14:textId="77777777" w:rsidR="006F3E0E" w:rsidRDefault="006F3E0E">
      <w:pPr>
        <w:spacing w:after="0" w:line="240" w:lineRule="auto"/>
        <w:ind w:left="720"/>
        <w:rPr>
          <w:rFonts w:ascii="Times New Roman" w:eastAsia="Times New Roman" w:hAnsi="Times New Roman" w:cs="Times New Roman"/>
        </w:rPr>
      </w:pPr>
    </w:p>
    <w:p w14:paraId="0000000E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ahoma" w:eastAsia="Tahoma" w:hAnsi="Tahoma" w:cs="Tahoma"/>
          <w:b/>
          <w:bCs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Type of Data</w:t>
      </w:r>
    </w:p>
    <w:p w14:paraId="0000000F" w14:textId="77777777" w:rsidR="006F3E0E" w:rsidRDefault="00000000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Primary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highlight w:val="cyan"/>
        </w:rPr>
        <w:t>Secondary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Both</w:t>
      </w:r>
    </w:p>
    <w:p w14:paraId="00000010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>
        <w:rPr>
          <w:rFonts w:ascii="Tahoma" w:eastAsia="Tahoma" w:hAnsi="Tahoma" w:cs="Tahoma"/>
          <w:b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Research Strategy</w:t>
      </w:r>
    </w:p>
    <w:p w14:paraId="00000011" w14:textId="77777777" w:rsidR="006F3E0E" w:rsidRDefault="00000000">
      <w:pPr>
        <w:numPr>
          <w:ilvl w:val="0"/>
          <w:numId w:val="9"/>
        </w:numPr>
        <w:spacing w:before="280" w:after="280" w:line="240" w:lineRule="auto"/>
      </w:pP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Survey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Interview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Case Study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Grounded Theory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Action Research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highlight w:val="cyan"/>
        </w:rPr>
        <w:t>Other. Secondary Data Analysis /Archival Research (Macroeconomic data extraction</w:t>
      </w:r>
    </w:p>
    <w:p w14:paraId="00000012" w14:textId="77777777" w:rsidR="006F3E0E" w:rsidRDefault="00000000">
      <w:pPr>
        <w:spacing w:before="280" w:after="280" w:line="240" w:lineRule="auto"/>
        <w:rPr>
          <w:rFonts w:ascii="Tahoma" w:eastAsia="Tahoma" w:hAnsi="Tahoma" w:cs="Tahoma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ahoma" w:eastAsia="Tahoma" w:hAnsi="Tahoma" w:cs="Tahoma"/>
          <w:b/>
          <w:bCs/>
          <w:sz w:val="24"/>
          <w:szCs w:val="24"/>
        </w:rPr>
        <w:t xml:space="preserve">. </w:t>
      </w:r>
      <w:r>
        <w:rPr>
          <w:rFonts w:ascii="Tahoma" w:eastAsia="Tahoma" w:hAnsi="Tahoma" w:cs="Tahoma"/>
          <w:b/>
          <w:bCs/>
        </w:rPr>
        <w:t>Choices</w:t>
      </w:r>
    </w:p>
    <w:p w14:paraId="00000013" w14:textId="77777777" w:rsidR="006F3E0E" w:rsidRDefault="00000000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Quattrocento Sans" w:eastAsia="Quattrocento Sans" w:hAnsi="Quattrocento Sans" w:cs="Quattrocento Sans"/>
        </w:rPr>
        <w:lastRenderedPageBreak/>
        <w:t>☐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highlight w:val="cyan"/>
        </w:rPr>
        <w:t>Mono Method</w:t>
      </w:r>
      <w:r>
        <w:rPr>
          <w:rFonts w:ascii="Times New Roman" w:eastAsia="Times New Roman" w:hAnsi="Times New Roman" w:cs="Times New Roman"/>
        </w:rPr>
        <w:br/>
      </w:r>
      <w:r>
        <w:rPr>
          <w:rFonts w:ascii="Quattrocento Sans" w:eastAsia="Quattrocento Sans" w:hAnsi="Quattrocento Sans" w:cs="Quattrocento Sans"/>
        </w:rPr>
        <w:t>☐</w:t>
      </w:r>
      <w:r>
        <w:rPr>
          <w:rFonts w:ascii="Times New Roman" w:eastAsia="Times New Roman" w:hAnsi="Times New Roman" w:cs="Times New Roman"/>
        </w:rPr>
        <w:t xml:space="preserve"> Mixed Method</w:t>
      </w:r>
    </w:p>
    <w:p w14:paraId="00000014" w14:textId="77777777" w:rsidR="006F3E0E" w:rsidRDefault="006F3E0E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00000015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>
        <w:rPr>
          <w:rFonts w:ascii="Tahoma" w:eastAsia="Tahoma" w:hAnsi="Tahoma" w:cs="Tahoma"/>
          <w:b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Sources</w:t>
      </w:r>
    </w:p>
    <w:p w14:paraId="00000016" w14:textId="77777777" w:rsidR="006F3E0E" w:rsidRDefault="00000000">
      <w:pPr>
        <w:numPr>
          <w:ilvl w:val="0"/>
          <w:numId w:val="1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</w:rPr>
        <w:t xml:space="preserve">Who will provide the data? </w:t>
      </w:r>
    </w:p>
    <w:p w14:paraId="00000017" w14:textId="77777777" w:rsidR="006F3E0E" w:rsidRDefault="00000000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cyan"/>
        </w:rPr>
        <w:t>International Financial Databases (World Bank or IMF)</w:t>
      </w:r>
    </w:p>
    <w:p w14:paraId="00000018" w14:textId="77777777" w:rsidR="006F3E0E" w:rsidRDefault="00000000">
      <w:pPr>
        <w:numPr>
          <w:ilvl w:val="0"/>
          <w:numId w:val="1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</w:rPr>
        <w:t>Data collection method (sampling, secondary, interviews, observation etc.)</w:t>
      </w:r>
    </w:p>
    <w:p w14:paraId="00000019" w14:textId="77777777" w:rsidR="006F3E0E" w:rsidRDefault="00000000">
      <w:pPr>
        <w:spacing w:before="280"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highlight w:val="cyan"/>
        </w:rPr>
        <w:t>SECONDARY</w:t>
      </w:r>
    </w:p>
    <w:p w14:paraId="0000001A" w14:textId="77777777" w:rsidR="006F3E0E" w:rsidRDefault="00000000">
      <w:pPr>
        <w:numPr>
          <w:ilvl w:val="0"/>
          <w:numId w:val="1"/>
        </w:numPr>
        <w:spacing w:before="280" w:after="280" w:line="240" w:lineRule="auto"/>
      </w:pPr>
      <w:r>
        <w:rPr>
          <w:rFonts w:ascii="Times New Roman" w:eastAsia="Times New Roman" w:hAnsi="Times New Roman" w:cs="Times New Roman"/>
        </w:rPr>
        <w:t>From where will secondary data be taken? Mention 3-4 credible sources from literature</w:t>
      </w:r>
    </w:p>
    <w:p w14:paraId="0000001B" w14:textId="77777777" w:rsidR="006F3E0E" w:rsidRDefault="00000000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highlight w:val="cyan"/>
        </w:rPr>
      </w:pPr>
      <w:r>
        <w:rPr>
          <w:rFonts w:ascii="Times New Roman" w:eastAsia="Times New Roman" w:hAnsi="Times New Roman" w:cs="Times New Roman"/>
          <w:highlight w:val="cyan"/>
        </w:rPr>
        <w:t>World Bank - World Development Indicators (WDI)</w:t>
      </w:r>
    </w:p>
    <w:p w14:paraId="0000001C" w14:textId="77777777" w:rsidR="006F3E0E" w:rsidRDefault="00000000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highlight w:val="cyan"/>
        </w:rPr>
      </w:pPr>
      <w:r>
        <w:rPr>
          <w:rFonts w:ascii="Times New Roman" w:eastAsia="Times New Roman" w:hAnsi="Times New Roman" w:cs="Times New Roman"/>
          <w:highlight w:val="cyan"/>
        </w:rPr>
        <w:t>International Monetary Fund (IMF) - Financial Access Survey (FAS)</w:t>
      </w:r>
    </w:p>
    <w:p w14:paraId="0000001D" w14:textId="77777777" w:rsidR="006F3E0E" w:rsidRDefault="00000000">
      <w:pPr>
        <w:spacing w:before="280" w:after="280" w:line="240" w:lineRule="auto"/>
        <w:ind w:left="720"/>
        <w:rPr>
          <w:rFonts w:ascii="Times New Roman" w:eastAsia="Times New Roman" w:hAnsi="Times New Roman" w:cs="Times New Roman"/>
          <w:highlight w:val="cyan"/>
        </w:rPr>
      </w:pPr>
      <w:r>
        <w:rPr>
          <w:rFonts w:ascii="Times New Roman" w:eastAsia="Times New Roman" w:hAnsi="Times New Roman" w:cs="Times New Roman"/>
          <w:highlight w:val="cyan"/>
        </w:rPr>
        <w:t>State Bank of Pakistan (SBP) / Bangladesh Bank (for cross-verification)</w:t>
      </w:r>
    </w:p>
    <w:p w14:paraId="0000001E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ahoma" w:eastAsia="Tahoma" w:hAnsi="Tahoma" w:cs="Tahoma"/>
          <w:b/>
          <w:bCs/>
        </w:rPr>
        <w:t>8</w:t>
      </w:r>
      <w:r>
        <w:rPr>
          <w:rFonts w:ascii="Tahoma" w:eastAsia="Tahoma" w:hAnsi="Tahoma" w:cs="Tahoma"/>
          <w:b/>
          <w:bCs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Target Population</w:t>
      </w:r>
    </w:p>
    <w:p w14:paraId="0000001F" w14:textId="77777777" w:rsidR="006F3E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Target Population = (Who) + (Where) + (Relevant Characteristic)</w:t>
      </w:r>
    </w:p>
    <w:p w14:paraId="00000020" w14:textId="77777777" w:rsidR="006F3E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Macroeconomic and financial inclusion indicators (who/what) of Pakistan and Bangladesh (where) for the post-digitalization period 2020-onwards(characteristic).</w:t>
      </w:r>
    </w:p>
    <w:p w14:paraId="00000021" w14:textId="77777777" w:rsidR="006F3E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cyan"/>
        </w:rPr>
      </w:pPr>
      <w:r>
        <w:rPr>
          <w:rFonts w:ascii="Times New Roman" w:eastAsia="Times New Roman" w:hAnsi="Times New Roman" w:cs="Times New Roman"/>
          <w:highlight w:val="cyan"/>
        </w:rPr>
        <w:t>Data must be at the national macroeconomic level for both countries, measured annually. Data years strictly restricted from 2010 to onwards.</w:t>
      </w:r>
    </w:p>
    <w:p w14:paraId="00000022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 Sample Size (Tentative)</w:t>
      </w:r>
    </w:p>
    <w:p w14:paraId="00000023" w14:textId="77777777" w:rsidR="006F3E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Rule of thumb is 5% of target population</w:t>
      </w:r>
    </w:p>
    <w:p w14:paraId="00000025" w14:textId="50904433" w:rsidR="006F3E0E" w:rsidRPr="00253673" w:rsidRDefault="00000000" w:rsidP="0025367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Define probability or non-probability sampling</w:t>
      </w:r>
    </w:p>
    <w:p w14:paraId="0951ED41" w14:textId="11276388" w:rsidR="00253673" w:rsidRDefault="0025367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Non-probability Sampling (Purposive Sampling)</w:t>
      </w:r>
      <w:r w:rsidRPr="0025367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is used because specific countries and timeframes were deliberately selected based on the research objective. The sample size is a balanced panel dataset of 28 country-year observations (N=2 countries [Pakistan, Bangladesh], T=1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6</w:t>
      </w:r>
      <w:r w:rsidRPr="00253673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 years [2010–202</w:t>
      </w: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>5</w:t>
      </w:r>
      <w:r w:rsidRPr="00253673">
        <w:rPr>
          <w:rFonts w:ascii="Times New Roman" w:eastAsia="Times New Roman" w:hAnsi="Times New Roman" w:cs="Times New Roman"/>
          <w:sz w:val="24"/>
          <w:szCs w:val="24"/>
          <w:highlight w:val="cyan"/>
        </w:rPr>
        <w:t>]).</w:t>
      </w:r>
    </w:p>
    <w:p w14:paraId="00000027" w14:textId="56800BCF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Data Collection Instrument</w:t>
      </w:r>
    </w:p>
    <w:p w14:paraId="00000028" w14:textId="77777777" w:rsidR="006F3E0E" w:rsidRDefault="00000000">
      <w:pPr>
        <w:numPr>
          <w:ilvl w:val="0"/>
          <w:numId w:val="2"/>
        </w:numPr>
        <w:spacing w:before="280" w:after="0" w:line="240" w:lineRule="auto"/>
        <w:rPr>
          <w:highlight w:val="cyan"/>
        </w:rPr>
      </w:pPr>
      <w:r>
        <w:rPr>
          <w:rFonts w:ascii="Times New Roman" w:eastAsia="Times New Roman" w:hAnsi="Times New Roman" w:cs="Times New Roman"/>
          <w:highlight w:val="cyan"/>
        </w:rPr>
        <w:t>Quantitative (Google Form/Printed questionnaire, Data base etc.)</w:t>
      </w:r>
    </w:p>
    <w:p w14:paraId="00000029" w14:textId="77777777" w:rsidR="006F3E0E" w:rsidRDefault="00000000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Qualitative (Interviews, Observation, Focus group etc.)</w:t>
      </w:r>
    </w:p>
    <w:p w14:paraId="0000002A" w14:textId="77777777" w:rsidR="006F3E0E" w:rsidRPr="00253673" w:rsidRDefault="00000000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Mixed</w:t>
      </w:r>
    </w:p>
    <w:p w14:paraId="4EF9B98C" w14:textId="77777777" w:rsidR="00253673" w:rsidRDefault="00253673" w:rsidP="00253673">
      <w:pPr>
        <w:spacing w:after="280" w:line="240" w:lineRule="auto"/>
        <w:ind w:left="360"/>
      </w:pPr>
    </w:p>
    <w:p w14:paraId="3758EC39" w14:textId="2AA5BF2F" w:rsidR="00253673" w:rsidRPr="00253673" w:rsidRDefault="00000000" w:rsidP="00253673">
      <w:pPr>
        <w:spacing w:before="280" w:after="280" w:line="240" w:lineRule="auto"/>
        <w:rPr>
          <w:rFonts w:eastAsia="Times New Roman"/>
          <w:b/>
          <w:bCs/>
          <w:highlight w:val="yellow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 Variables </w:t>
      </w:r>
      <w:r w:rsidR="00253673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253673"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</w:t>
      </w:r>
      <w:r w:rsidR="00253673"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 xml:space="preserve"> </w:t>
      </w:r>
      <w:r w:rsidR="00253673" w:rsidRPr="00253673">
        <w:rPr>
          <w:rFonts w:eastAsia="Times New Roman"/>
          <w:b/>
          <w:bCs/>
          <w:highlight w:val="yellow"/>
          <w:lang w:val="en-US"/>
        </w:rPr>
        <w:t>Dependent Variable (DV) - Economic Development:</w:t>
      </w:r>
    </w:p>
    <w:p w14:paraId="696B2557" w14:textId="77777777" w:rsidR="00253673" w:rsidRPr="00253673" w:rsidRDefault="00253673" w:rsidP="00253673">
      <w:pPr>
        <w:numPr>
          <w:ilvl w:val="0"/>
          <w:numId w:val="10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Proxy / Measure: GDP Per Capita (Current US$)</w:t>
      </w:r>
    </w:p>
    <w:p w14:paraId="4E846441" w14:textId="33A442AB" w:rsidR="00253673" w:rsidRPr="00253673" w:rsidRDefault="00253673" w:rsidP="00253673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 Independent Variables (IV) - Financial Inclusion Dimensions:</w:t>
      </w:r>
    </w:p>
    <w:p w14:paraId="4806EFCC" w14:textId="77777777" w:rsidR="00253673" w:rsidRPr="00253673" w:rsidRDefault="00253673" w:rsidP="00253673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Financial Depth Proxy: Broad Money (M2) as % of GDP</w:t>
      </w:r>
    </w:p>
    <w:p w14:paraId="4D2A4B50" w14:textId="77777777" w:rsidR="00253673" w:rsidRPr="00253673" w:rsidRDefault="00253673" w:rsidP="00253673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Financial Usage Proxy: Domestic Credit to Private Sector (% of GDP)</w:t>
      </w:r>
    </w:p>
    <w:p w14:paraId="6A980C9C" w14:textId="77777777" w:rsidR="00253673" w:rsidRPr="00253673" w:rsidRDefault="00253673" w:rsidP="00253673">
      <w:pPr>
        <w:numPr>
          <w:ilvl w:val="0"/>
          <w:numId w:val="11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Financial Access Proxy: Commercial Bank Branches (per 100,000 adults)</w:t>
      </w:r>
    </w:p>
    <w:p w14:paraId="6628A0A0" w14:textId="237A3EB6" w:rsidR="00253673" w:rsidRPr="00253673" w:rsidRDefault="00253673" w:rsidP="00253673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 Control Variable (CV) - Macroeconomic Stability:</w:t>
      </w:r>
    </w:p>
    <w:p w14:paraId="3FA6FFCE" w14:textId="77777777" w:rsidR="00253673" w:rsidRPr="00253673" w:rsidRDefault="00253673" w:rsidP="00253673">
      <w:pPr>
        <w:numPr>
          <w:ilvl w:val="0"/>
          <w:numId w:val="12"/>
        </w:num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</w:pPr>
      <w:r w:rsidRPr="00253673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val="en-US"/>
        </w:rPr>
        <w:t>Proxy / Measure: Inflation, Consumer Price Index (Annual %</w:t>
      </w:r>
    </w:p>
    <w:p w14:paraId="0000002B" w14:textId="04B047F9" w:rsidR="006F3E0E" w:rsidRDefault="006F3E0E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E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 Time Horizon</w:t>
      </w:r>
    </w:p>
    <w:p w14:paraId="0000002F" w14:textId="77777777" w:rsidR="006F3E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Cross sectional (Observations collected at a single point in time for multiple entities)</w:t>
      </w:r>
    </w:p>
    <w:p w14:paraId="00000030" w14:textId="77777777" w:rsidR="006F3E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Time-series (Observations collected over time for a single entity)</w:t>
      </w:r>
    </w:p>
    <w:p w14:paraId="00000031" w14:textId="77777777" w:rsidR="006F3E0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  <w:highlight w:val="cyan"/>
        </w:rPr>
      </w:pPr>
      <w:r>
        <w:rPr>
          <w:rFonts w:ascii="Times New Roman" w:eastAsia="Times New Roman" w:hAnsi="Times New Roman" w:cs="Times New Roman"/>
          <w:color w:val="000000"/>
          <w:highlight w:val="cyan"/>
        </w:rPr>
        <w:t>Panel or longitudinal (Observations collected over time for multiple entities)</w:t>
      </w:r>
    </w:p>
    <w:p w14:paraId="00000032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13. Econometric Model </w:t>
      </w:r>
    </w:p>
    <w:p w14:paraId="00000033" w14:textId="77777777" w:rsidR="006F3E0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b/>
          <w:bCs/>
          <w:color w:val="000000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color w:val="000000"/>
          <w:highlight w:val="cyan"/>
        </w:rPr>
        <w:t>Regression</w:t>
      </w:r>
    </w:p>
    <w:p w14:paraId="00000034" w14:textId="77777777" w:rsidR="006F3E0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Other</w:t>
      </w:r>
    </w:p>
    <w:p w14:paraId="00000035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 Data Analysis Technique</w:t>
      </w:r>
    </w:p>
    <w:p w14:paraId="00000036" w14:textId="77777777" w:rsidR="006F3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STATA</w:t>
      </w:r>
    </w:p>
    <w:p w14:paraId="00000037" w14:textId="77777777" w:rsidR="006F3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cyan"/>
        </w:rPr>
      </w:pPr>
      <w:r>
        <w:rPr>
          <w:rFonts w:ascii="Times New Roman" w:eastAsia="Times New Roman" w:hAnsi="Times New Roman" w:cs="Times New Roman"/>
          <w:color w:val="000000"/>
          <w:highlight w:val="cyan"/>
        </w:rPr>
        <w:t>E-Views</w:t>
      </w:r>
    </w:p>
    <w:p w14:paraId="00000038" w14:textId="77777777" w:rsidR="006F3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highlight w:val="cyan"/>
        </w:rPr>
      </w:pPr>
      <w:r>
        <w:rPr>
          <w:rFonts w:ascii="Times New Roman" w:eastAsia="Times New Roman" w:hAnsi="Times New Roman" w:cs="Times New Roman"/>
          <w:color w:val="000000"/>
          <w:highlight w:val="cyan"/>
        </w:rPr>
        <w:t>Excel</w:t>
      </w:r>
    </w:p>
    <w:p w14:paraId="00000039" w14:textId="77777777" w:rsidR="006F3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PLS –SEM</w:t>
      </w:r>
    </w:p>
    <w:p w14:paraId="0000003A" w14:textId="77777777" w:rsidR="006F3E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N-Vivo</w:t>
      </w:r>
    </w:p>
    <w:p w14:paraId="0000003B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15. Ethical Considerations </w:t>
      </w:r>
    </w:p>
    <w:p w14:paraId="0000003C" w14:textId="77777777" w:rsidR="006F3E0E" w:rsidRDefault="00000000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Authenticity, Attributions, Transparency </w:t>
      </w:r>
    </w:p>
    <w:p w14:paraId="0000003D" w14:textId="77777777" w:rsidR="006F3E0E" w:rsidRDefault="006F3E0E">
      <w:pPr>
        <w:rPr>
          <w:b/>
          <w:bCs/>
          <w:sz w:val="32"/>
          <w:szCs w:val="32"/>
        </w:rPr>
      </w:pPr>
    </w:p>
    <w:sectPr w:rsidR="006F3E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5E5EA6B-A8E8-47BD-B02D-EA5C8279D1C1}"/>
    <w:embedBold r:id="rId2" w:fontKey="{5A806CDD-5453-4BD4-B634-E509D7A765F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8E20AC7-B8F7-4FEE-B73B-941A6B9F43D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4" w:fontKey="{13E5C0BF-B7C0-40D4-A674-CB7AC0E90A03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5" w:fontKey="{18155F30-BA19-4E1A-BB63-C847D6F8CFC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D139F97-5A32-45E8-9956-06D5F984699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EF2"/>
    <w:multiLevelType w:val="multilevel"/>
    <w:tmpl w:val="27F8C8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5814689"/>
    <w:multiLevelType w:val="multilevel"/>
    <w:tmpl w:val="50009B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002915"/>
    <w:multiLevelType w:val="multilevel"/>
    <w:tmpl w:val="97A64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F87026"/>
    <w:multiLevelType w:val="multilevel"/>
    <w:tmpl w:val="724A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71AFB"/>
    <w:multiLevelType w:val="multilevel"/>
    <w:tmpl w:val="731C63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0CB2110"/>
    <w:multiLevelType w:val="multilevel"/>
    <w:tmpl w:val="44E8E3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1F077BE"/>
    <w:multiLevelType w:val="multilevel"/>
    <w:tmpl w:val="06CAB9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9D13F45"/>
    <w:multiLevelType w:val="multilevel"/>
    <w:tmpl w:val="F522B44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C4D14AB"/>
    <w:multiLevelType w:val="multilevel"/>
    <w:tmpl w:val="4140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C7EB0"/>
    <w:multiLevelType w:val="multilevel"/>
    <w:tmpl w:val="FCD2AF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9FC72BA"/>
    <w:multiLevelType w:val="multilevel"/>
    <w:tmpl w:val="27EE18C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66F63813"/>
    <w:multiLevelType w:val="multilevel"/>
    <w:tmpl w:val="0082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7221103">
    <w:abstractNumId w:val="0"/>
  </w:num>
  <w:num w:numId="2" w16cid:durableId="334766748">
    <w:abstractNumId w:val="5"/>
  </w:num>
  <w:num w:numId="3" w16cid:durableId="142086083">
    <w:abstractNumId w:val="1"/>
  </w:num>
  <w:num w:numId="4" w16cid:durableId="143933685">
    <w:abstractNumId w:val="4"/>
  </w:num>
  <w:num w:numId="5" w16cid:durableId="851916761">
    <w:abstractNumId w:val="9"/>
  </w:num>
  <w:num w:numId="6" w16cid:durableId="458113669">
    <w:abstractNumId w:val="7"/>
  </w:num>
  <w:num w:numId="7" w16cid:durableId="924801548">
    <w:abstractNumId w:val="2"/>
  </w:num>
  <w:num w:numId="8" w16cid:durableId="920139766">
    <w:abstractNumId w:val="6"/>
  </w:num>
  <w:num w:numId="9" w16cid:durableId="1842889598">
    <w:abstractNumId w:val="10"/>
  </w:num>
  <w:num w:numId="10" w16cid:durableId="1901478475">
    <w:abstractNumId w:val="8"/>
  </w:num>
  <w:num w:numId="11" w16cid:durableId="1886065828">
    <w:abstractNumId w:val="11"/>
  </w:num>
  <w:num w:numId="12" w16cid:durableId="12198272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E0E"/>
    <w:rsid w:val="00253673"/>
    <w:rsid w:val="00261047"/>
    <w:rsid w:val="006F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5730E"/>
  <w15:docId w15:val="{F9C5C50C-BB14-4226-A8E2-C646E231F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536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448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Umair Solangi</cp:lastModifiedBy>
  <cp:revision>2</cp:revision>
  <dcterms:created xsi:type="dcterms:W3CDTF">2026-03-10T09:16:00Z</dcterms:created>
  <dcterms:modified xsi:type="dcterms:W3CDTF">2026-03-10T09:20:00Z</dcterms:modified>
</cp:coreProperties>
</file>