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016A" w14:textId="77777777" w:rsidR="00922C02" w:rsidRPr="00DC3BF6" w:rsidRDefault="00922C02" w:rsidP="00871347">
      <w:pPr>
        <w:jc w:val="center"/>
        <w:rPr>
          <w:b/>
          <w:sz w:val="32"/>
        </w:rPr>
      </w:pPr>
      <w:r w:rsidRPr="00DC3BF6">
        <w:rPr>
          <w:b/>
          <w:sz w:val="32"/>
          <w:highlight w:val="yellow"/>
        </w:rPr>
        <w:t>TASK 01</w:t>
      </w:r>
    </w:p>
    <w:p w14:paraId="686502F1" w14:textId="77777777" w:rsidR="00922C02" w:rsidRPr="00922C02" w:rsidRDefault="00922C02" w:rsidP="00922C02">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T</w:t>
      </w:r>
      <w:r w:rsidR="00871347">
        <w:rPr>
          <w:rFonts w:ascii="Times New Roman" w:eastAsia="Times New Roman" w:hAnsi="Times New Roman" w:cs="Times New Roman"/>
          <w:b/>
          <w:bCs/>
          <w:sz w:val="32"/>
          <w:szCs w:val="36"/>
        </w:rPr>
        <w:t>ask: My Data Collection Blueprint</w:t>
      </w:r>
      <w:r w:rsidR="007C3185">
        <w:rPr>
          <w:rFonts w:ascii="Times New Roman" w:eastAsia="Times New Roman" w:hAnsi="Times New Roman" w:cs="Times New Roman"/>
          <w:b/>
          <w:bCs/>
          <w:sz w:val="32"/>
          <w:szCs w:val="36"/>
        </w:rPr>
        <w:t xml:space="preserve"> (Group</w:t>
      </w:r>
      <w:r w:rsidRPr="00922C02">
        <w:rPr>
          <w:rFonts w:ascii="Times New Roman" w:eastAsia="Times New Roman" w:hAnsi="Times New Roman" w:cs="Times New Roman"/>
          <w:b/>
          <w:bCs/>
          <w:sz w:val="32"/>
          <w:szCs w:val="36"/>
        </w:rPr>
        <w:t xml:space="preserve"> Submission)</w:t>
      </w:r>
    </w:p>
    <w:p w14:paraId="062EC3AD" w14:textId="77777777" w:rsidR="00922C02" w:rsidRPr="00922C02" w:rsidRDefault="006638E1" w:rsidP="00922C02">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Ask each group</w:t>
      </w:r>
      <w:r w:rsidR="00922C02" w:rsidRPr="00922C02">
        <w:rPr>
          <w:rFonts w:ascii="Times New Roman" w:eastAsia="Times New Roman" w:hAnsi="Times New Roman" w:cs="Times New Roman"/>
          <w:szCs w:val="24"/>
        </w:rPr>
        <w:t xml:space="preserve"> to prepare and submit the following </w:t>
      </w:r>
      <w:r>
        <w:rPr>
          <w:rFonts w:ascii="Times New Roman" w:eastAsia="Times New Roman" w:hAnsi="Times New Roman" w:cs="Times New Roman"/>
          <w:szCs w:val="24"/>
        </w:rPr>
        <w:t>i</w:t>
      </w:r>
      <w:r w:rsidR="007F12C8">
        <w:rPr>
          <w:rFonts w:ascii="Times New Roman" w:eastAsia="Times New Roman" w:hAnsi="Times New Roman" w:cs="Times New Roman"/>
          <w:szCs w:val="24"/>
        </w:rPr>
        <w:t>n the end of class</w:t>
      </w:r>
      <w:r w:rsidR="00922C02" w:rsidRPr="00922C02">
        <w:rPr>
          <w:rFonts w:ascii="Times New Roman" w:eastAsia="Times New Roman" w:hAnsi="Times New Roman" w:cs="Times New Roman"/>
          <w:szCs w:val="24"/>
        </w:rPr>
        <w:t>:</w:t>
      </w:r>
    </w:p>
    <w:p w14:paraId="4B157B72" w14:textId="77777777" w:rsidR="00922C02" w:rsidRDefault="00922C02" w:rsidP="00922C02">
      <w:pPr>
        <w:spacing w:before="100" w:beforeAutospacing="1" w:after="100" w:afterAutospacing="1" w:line="240" w:lineRule="auto"/>
        <w:outlineLvl w:val="2"/>
        <w:rPr>
          <w:rFonts w:ascii="Times New Roman" w:eastAsia="Times New Roman" w:hAnsi="Times New Roman" w:cs="Times New Roman"/>
          <w:b/>
          <w:bCs/>
          <w:sz w:val="24"/>
          <w:szCs w:val="27"/>
        </w:rPr>
      </w:pPr>
      <w:r w:rsidRPr="00922C02">
        <w:rPr>
          <w:rFonts w:ascii="Times New Roman" w:eastAsia="Times New Roman" w:hAnsi="Times New Roman" w:cs="Times New Roman"/>
          <w:b/>
          <w:bCs/>
          <w:sz w:val="24"/>
          <w:szCs w:val="27"/>
        </w:rPr>
        <w:t>1️</w:t>
      </w:r>
      <w:r>
        <w:rPr>
          <w:rFonts w:ascii="Tahoma" w:eastAsia="Times New Roman" w:hAnsi="Tahoma" w:cs="Tahoma"/>
          <w:b/>
          <w:bCs/>
          <w:sz w:val="24"/>
          <w:szCs w:val="27"/>
        </w:rPr>
        <w:t xml:space="preserve">. </w:t>
      </w:r>
      <w:r w:rsidRPr="00922C02">
        <w:rPr>
          <w:rFonts w:ascii="Times New Roman" w:eastAsia="Times New Roman" w:hAnsi="Times New Roman" w:cs="Times New Roman"/>
          <w:b/>
          <w:bCs/>
          <w:sz w:val="24"/>
          <w:szCs w:val="27"/>
        </w:rPr>
        <w:t>Research Title</w:t>
      </w:r>
    </w:p>
    <w:p w14:paraId="122D95B7" w14:textId="5E80BB2F" w:rsidR="00922C02" w:rsidRPr="00922C02" w:rsidRDefault="00022F59" w:rsidP="00922C02">
      <w:pPr>
        <w:spacing w:before="100" w:beforeAutospacing="1" w:after="100" w:afterAutospacing="1" w:line="240" w:lineRule="auto"/>
        <w:outlineLvl w:val="2"/>
        <w:rPr>
          <w:rFonts w:ascii="Times New Roman" w:eastAsia="Times New Roman" w:hAnsi="Times New Roman" w:cs="Times New Roman"/>
          <w:b/>
          <w:bCs/>
          <w:sz w:val="24"/>
          <w:szCs w:val="27"/>
        </w:rPr>
      </w:pPr>
      <w:r w:rsidRPr="00022F59">
        <w:rPr>
          <w:rFonts w:ascii="Times New Roman" w:eastAsia="Times New Roman" w:hAnsi="Times New Roman" w:cs="Times New Roman"/>
          <w:b/>
          <w:bCs/>
          <w:sz w:val="24"/>
          <w:szCs w:val="27"/>
          <w:highlight w:val="yellow"/>
        </w:rPr>
        <w:t>DETERMINANTS OF FINANCIAL PERFORMANCE IN ISLAMIC BANKING IN PAKISTAN</w:t>
      </w:r>
    </w:p>
    <w:p w14:paraId="79D54406" w14:textId="77777777" w:rsidR="00922C02" w:rsidRDefault="00922C02" w:rsidP="00922C02">
      <w:pPr>
        <w:spacing w:before="100" w:beforeAutospacing="1" w:after="100" w:afterAutospacing="1" w:line="240" w:lineRule="auto"/>
        <w:outlineLvl w:val="2"/>
        <w:rPr>
          <w:rFonts w:ascii="Times New Roman" w:eastAsia="Times New Roman" w:hAnsi="Times New Roman" w:cs="Times New Roman"/>
          <w:b/>
          <w:bCs/>
          <w:sz w:val="24"/>
          <w:szCs w:val="27"/>
        </w:rPr>
      </w:pPr>
      <w:r w:rsidRPr="00922C02">
        <w:rPr>
          <w:rFonts w:ascii="Times New Roman" w:eastAsia="Times New Roman" w:hAnsi="Times New Roman" w:cs="Times New Roman"/>
          <w:b/>
          <w:bCs/>
          <w:sz w:val="24"/>
          <w:szCs w:val="27"/>
        </w:rPr>
        <w:t>2️</w:t>
      </w:r>
      <w:r>
        <w:rPr>
          <w:rFonts w:ascii="Tahoma" w:eastAsia="Times New Roman" w:hAnsi="Tahoma" w:cs="Tahoma"/>
          <w:b/>
          <w:bCs/>
          <w:sz w:val="24"/>
          <w:szCs w:val="27"/>
        </w:rPr>
        <w:t xml:space="preserve">. </w:t>
      </w:r>
      <w:r w:rsidR="00561CB1">
        <w:rPr>
          <w:rFonts w:ascii="Times New Roman" w:eastAsia="Times New Roman" w:hAnsi="Times New Roman" w:cs="Times New Roman"/>
          <w:b/>
          <w:bCs/>
          <w:sz w:val="24"/>
          <w:szCs w:val="27"/>
        </w:rPr>
        <w:t>Research Category</w:t>
      </w:r>
    </w:p>
    <w:p w14:paraId="059FA361" w14:textId="77777777" w:rsidR="00922C02" w:rsidRDefault="0044784A" w:rsidP="005B1D15">
      <w:pPr>
        <w:spacing w:after="0" w:line="240" w:lineRule="auto"/>
        <w:ind w:left="720"/>
        <w:outlineLvl w:val="2"/>
        <w:rPr>
          <w:rFonts w:ascii="Times New Roman" w:eastAsia="Times New Roman" w:hAnsi="Times New Roman" w:cs="Times New Roman"/>
          <w:szCs w:val="24"/>
        </w:rPr>
      </w:pPr>
      <w:r w:rsidRPr="00922C02">
        <w:rPr>
          <w:rFonts w:ascii="Segoe UI Symbol" w:eastAsia="Times New Roman" w:hAnsi="Segoe UI Symbol" w:cs="Segoe UI Symbol"/>
          <w:szCs w:val="24"/>
        </w:rPr>
        <w:t>☐</w:t>
      </w:r>
      <w:r>
        <w:rPr>
          <w:rFonts w:ascii="Segoe UI Symbol" w:eastAsia="Times New Roman" w:hAnsi="Segoe UI Symbol" w:cs="Segoe UI Symbol"/>
          <w:szCs w:val="24"/>
        </w:rPr>
        <w:t xml:space="preserve"> </w:t>
      </w:r>
      <w:r w:rsidRPr="00022F59">
        <w:rPr>
          <w:rFonts w:ascii="Times New Roman" w:eastAsia="Times New Roman" w:hAnsi="Times New Roman" w:cs="Times New Roman"/>
          <w:szCs w:val="24"/>
          <w:highlight w:val="yellow"/>
        </w:rPr>
        <w:t>Quantitative</w:t>
      </w:r>
      <w:r w:rsidRPr="00922C02">
        <w:rPr>
          <w:rFonts w:ascii="Times New Roman" w:eastAsia="Times New Roman" w:hAnsi="Times New Roman" w:cs="Times New Roman"/>
          <w:szCs w:val="24"/>
        </w:rPr>
        <w:br/>
      </w:r>
      <w:r w:rsidRPr="00922C02">
        <w:rPr>
          <w:rFonts w:ascii="Segoe UI Symbol" w:eastAsia="Times New Roman" w:hAnsi="Segoe UI Symbol" w:cs="Segoe UI Symbol"/>
          <w:szCs w:val="24"/>
        </w:rPr>
        <w:t>☐</w:t>
      </w:r>
      <w:r>
        <w:rPr>
          <w:rFonts w:ascii="Times New Roman" w:eastAsia="Times New Roman" w:hAnsi="Times New Roman" w:cs="Times New Roman"/>
          <w:szCs w:val="24"/>
        </w:rPr>
        <w:t xml:space="preserve"> Qualitative</w:t>
      </w:r>
    </w:p>
    <w:p w14:paraId="584B63D4" w14:textId="77777777" w:rsidR="005B1D15" w:rsidRDefault="005B1D15" w:rsidP="005B1D15">
      <w:pPr>
        <w:spacing w:after="0" w:line="240" w:lineRule="auto"/>
        <w:ind w:left="720"/>
        <w:outlineLvl w:val="2"/>
        <w:rPr>
          <w:rFonts w:ascii="Times New Roman" w:eastAsia="Times New Roman" w:hAnsi="Times New Roman" w:cs="Times New Roman"/>
          <w:szCs w:val="24"/>
        </w:rPr>
      </w:pPr>
      <w:r w:rsidRPr="00922C02">
        <w:rPr>
          <w:rFonts w:ascii="Segoe UI Symbol" w:eastAsia="Times New Roman" w:hAnsi="Segoe UI Symbol" w:cs="Segoe UI Symbol"/>
          <w:szCs w:val="24"/>
        </w:rPr>
        <w:t>☐</w:t>
      </w:r>
      <w:r>
        <w:rPr>
          <w:rFonts w:ascii="Times New Roman" w:eastAsia="Times New Roman" w:hAnsi="Times New Roman" w:cs="Times New Roman"/>
          <w:szCs w:val="24"/>
        </w:rPr>
        <w:t xml:space="preserve"> </w:t>
      </w:r>
      <w:r w:rsidRPr="00DB0AAA">
        <w:rPr>
          <w:rFonts w:ascii="Times New Roman" w:eastAsia="Times New Roman" w:hAnsi="Times New Roman" w:cs="Times New Roman"/>
          <w:szCs w:val="24"/>
        </w:rPr>
        <w:t>Mixed</w:t>
      </w:r>
      <w:r>
        <w:rPr>
          <w:rFonts w:ascii="Times New Roman" w:eastAsia="Times New Roman" w:hAnsi="Times New Roman" w:cs="Times New Roman"/>
          <w:szCs w:val="24"/>
        </w:rPr>
        <w:t xml:space="preserve"> </w:t>
      </w:r>
    </w:p>
    <w:p w14:paraId="5F41A091" w14:textId="77777777" w:rsidR="005B1D15" w:rsidRPr="00922C02" w:rsidRDefault="005B1D15" w:rsidP="005B1D15">
      <w:pPr>
        <w:spacing w:after="0" w:line="240" w:lineRule="auto"/>
        <w:ind w:left="720"/>
        <w:outlineLvl w:val="2"/>
        <w:rPr>
          <w:rFonts w:ascii="Times New Roman" w:eastAsia="Times New Roman" w:hAnsi="Times New Roman" w:cs="Times New Roman"/>
          <w:szCs w:val="24"/>
        </w:rPr>
      </w:pPr>
    </w:p>
    <w:p w14:paraId="73B9D1BC" w14:textId="77777777" w:rsidR="005C48A9" w:rsidRDefault="00922C02" w:rsidP="00922C02">
      <w:pPr>
        <w:spacing w:before="100" w:beforeAutospacing="1" w:after="100" w:afterAutospacing="1" w:line="240" w:lineRule="auto"/>
        <w:outlineLvl w:val="2"/>
        <w:rPr>
          <w:rFonts w:ascii="Tahoma" w:eastAsia="Times New Roman" w:hAnsi="Tahoma" w:cs="Tahoma"/>
          <w:b/>
          <w:bCs/>
          <w:szCs w:val="27"/>
        </w:rPr>
      </w:pPr>
      <w:r w:rsidRPr="00922C02">
        <w:rPr>
          <w:rFonts w:ascii="Times New Roman" w:eastAsia="Times New Roman" w:hAnsi="Times New Roman" w:cs="Times New Roman"/>
          <w:b/>
          <w:bCs/>
          <w:sz w:val="24"/>
          <w:szCs w:val="27"/>
        </w:rPr>
        <w:t>3️</w:t>
      </w:r>
      <w:r>
        <w:rPr>
          <w:rFonts w:ascii="Tahoma" w:eastAsia="Times New Roman" w:hAnsi="Tahoma" w:cs="Tahoma"/>
          <w:b/>
          <w:bCs/>
          <w:sz w:val="24"/>
          <w:szCs w:val="27"/>
        </w:rPr>
        <w:t xml:space="preserve">. </w:t>
      </w:r>
      <w:r w:rsidR="005C48A9" w:rsidRPr="005C48A9">
        <w:rPr>
          <w:rFonts w:ascii="Tahoma" w:eastAsia="Times New Roman" w:hAnsi="Tahoma" w:cs="Tahoma"/>
          <w:b/>
          <w:bCs/>
          <w:szCs w:val="27"/>
        </w:rPr>
        <w:t>Research Approach</w:t>
      </w:r>
    </w:p>
    <w:p w14:paraId="3AB00B30" w14:textId="77777777" w:rsidR="005C48A9" w:rsidRDefault="005C48A9" w:rsidP="000714CF">
      <w:pPr>
        <w:spacing w:after="0" w:line="240" w:lineRule="auto"/>
        <w:ind w:left="720"/>
        <w:outlineLvl w:val="2"/>
        <w:rPr>
          <w:rFonts w:ascii="Times New Roman" w:eastAsia="Times New Roman" w:hAnsi="Times New Roman" w:cs="Times New Roman"/>
          <w:szCs w:val="24"/>
        </w:rPr>
      </w:pPr>
      <w:r w:rsidRPr="00922C02">
        <w:rPr>
          <w:rFonts w:ascii="Segoe UI Symbol" w:eastAsia="Times New Roman" w:hAnsi="Segoe UI Symbol" w:cs="Segoe UI Symbol"/>
          <w:szCs w:val="24"/>
        </w:rPr>
        <w:t>☐</w:t>
      </w:r>
      <w:r>
        <w:rPr>
          <w:rFonts w:ascii="Segoe UI Symbol" w:eastAsia="Times New Roman" w:hAnsi="Segoe UI Symbol" w:cs="Segoe UI Symbol"/>
          <w:szCs w:val="24"/>
        </w:rPr>
        <w:t xml:space="preserve"> </w:t>
      </w:r>
      <w:r w:rsidRPr="00022F59">
        <w:rPr>
          <w:rFonts w:ascii="Times New Roman" w:eastAsia="Times New Roman" w:hAnsi="Times New Roman" w:cs="Times New Roman"/>
          <w:szCs w:val="24"/>
          <w:highlight w:val="yellow"/>
        </w:rPr>
        <w:t>Deductive</w:t>
      </w:r>
      <w:r w:rsidR="00ED3BD1" w:rsidRPr="00022F59">
        <w:rPr>
          <w:rFonts w:ascii="Times New Roman" w:eastAsia="Times New Roman" w:hAnsi="Times New Roman" w:cs="Times New Roman"/>
          <w:szCs w:val="24"/>
          <w:highlight w:val="yellow"/>
        </w:rPr>
        <w:t xml:space="preserve"> (Theory – observation)</w:t>
      </w:r>
      <w:r w:rsidRPr="00922C02">
        <w:rPr>
          <w:rFonts w:ascii="Times New Roman" w:eastAsia="Times New Roman" w:hAnsi="Times New Roman" w:cs="Times New Roman"/>
          <w:szCs w:val="24"/>
        </w:rPr>
        <w:br/>
      </w:r>
      <w:r w:rsidRPr="00922C02">
        <w:rPr>
          <w:rFonts w:ascii="Segoe UI Symbol" w:eastAsia="Times New Roman" w:hAnsi="Segoe UI Symbol" w:cs="Segoe UI Symbol"/>
          <w:szCs w:val="24"/>
        </w:rPr>
        <w:t>☐</w:t>
      </w:r>
      <w:r>
        <w:rPr>
          <w:rFonts w:ascii="Times New Roman" w:eastAsia="Times New Roman" w:hAnsi="Times New Roman" w:cs="Times New Roman"/>
          <w:szCs w:val="24"/>
        </w:rPr>
        <w:t xml:space="preserve"> Inductive</w:t>
      </w:r>
      <w:r w:rsidR="00ED3BD1">
        <w:rPr>
          <w:rFonts w:ascii="Times New Roman" w:eastAsia="Times New Roman" w:hAnsi="Times New Roman" w:cs="Times New Roman"/>
          <w:szCs w:val="24"/>
        </w:rPr>
        <w:t xml:space="preserve"> (Observation – Theory)</w:t>
      </w:r>
    </w:p>
    <w:p w14:paraId="0EAA0DE0" w14:textId="77777777" w:rsidR="000714CF" w:rsidRPr="000714CF" w:rsidRDefault="000714CF" w:rsidP="000714CF">
      <w:pPr>
        <w:spacing w:after="0" w:line="240" w:lineRule="auto"/>
        <w:ind w:left="720"/>
        <w:outlineLvl w:val="2"/>
        <w:rPr>
          <w:rFonts w:ascii="Times New Roman" w:eastAsia="Times New Roman" w:hAnsi="Times New Roman" w:cs="Times New Roman"/>
          <w:szCs w:val="24"/>
        </w:rPr>
      </w:pPr>
    </w:p>
    <w:p w14:paraId="2CE31142" w14:textId="77777777" w:rsidR="00922C02" w:rsidRPr="00922C02" w:rsidRDefault="005C48A9" w:rsidP="00922C02">
      <w:pPr>
        <w:spacing w:before="100" w:beforeAutospacing="1" w:after="100" w:afterAutospacing="1" w:line="240" w:lineRule="auto"/>
        <w:outlineLvl w:val="2"/>
        <w:rPr>
          <w:rFonts w:ascii="Times New Roman" w:eastAsia="Times New Roman" w:hAnsi="Times New Roman" w:cs="Times New Roman"/>
          <w:b/>
          <w:bCs/>
          <w:sz w:val="24"/>
          <w:szCs w:val="27"/>
        </w:rPr>
      </w:pPr>
      <w:r w:rsidRPr="005C48A9">
        <w:rPr>
          <w:rFonts w:ascii="Tahoma" w:eastAsia="Times New Roman" w:hAnsi="Tahoma" w:cs="Tahoma"/>
          <w:b/>
          <w:bCs/>
          <w:szCs w:val="27"/>
        </w:rPr>
        <w:t xml:space="preserve">4. </w:t>
      </w:r>
      <w:r w:rsidR="00922C02" w:rsidRPr="00922C02">
        <w:rPr>
          <w:rFonts w:ascii="Times New Roman" w:eastAsia="Times New Roman" w:hAnsi="Times New Roman" w:cs="Times New Roman"/>
          <w:b/>
          <w:bCs/>
          <w:sz w:val="24"/>
          <w:szCs w:val="27"/>
        </w:rPr>
        <w:t>Type of Data</w:t>
      </w:r>
    </w:p>
    <w:p w14:paraId="1E19E460" w14:textId="77777777" w:rsidR="00922C02" w:rsidRPr="00922C02" w:rsidRDefault="00922C02" w:rsidP="00922C02">
      <w:pPr>
        <w:spacing w:before="100" w:beforeAutospacing="1" w:after="100" w:afterAutospacing="1" w:line="240" w:lineRule="auto"/>
        <w:ind w:left="720"/>
        <w:rPr>
          <w:rFonts w:ascii="Times New Roman" w:eastAsia="Times New Roman" w:hAnsi="Times New Roman" w:cs="Times New Roman"/>
          <w:szCs w:val="24"/>
        </w:rPr>
      </w:pPr>
      <w:r w:rsidRPr="00922C02">
        <w:rPr>
          <w:rFonts w:ascii="Segoe UI Symbol" w:eastAsia="Times New Roman" w:hAnsi="Segoe UI Symbol" w:cs="Segoe UI Symbol"/>
          <w:szCs w:val="24"/>
        </w:rPr>
        <w:t>☐</w:t>
      </w:r>
      <w:r w:rsidRPr="00922C02">
        <w:rPr>
          <w:rFonts w:ascii="Times New Roman" w:eastAsia="Times New Roman" w:hAnsi="Times New Roman" w:cs="Times New Roman"/>
          <w:szCs w:val="24"/>
        </w:rPr>
        <w:t xml:space="preserve"> Primary</w:t>
      </w:r>
      <w:r w:rsidRPr="00922C02">
        <w:rPr>
          <w:rFonts w:ascii="Times New Roman" w:eastAsia="Times New Roman" w:hAnsi="Times New Roman" w:cs="Times New Roman"/>
          <w:szCs w:val="24"/>
        </w:rPr>
        <w:br/>
      </w:r>
      <w:r w:rsidRPr="00922C02">
        <w:rPr>
          <w:rFonts w:ascii="Segoe UI Symbol" w:eastAsia="Times New Roman" w:hAnsi="Segoe UI Symbol" w:cs="Segoe UI Symbol"/>
          <w:szCs w:val="24"/>
        </w:rPr>
        <w:t>☐</w:t>
      </w:r>
      <w:r w:rsidRPr="00922C02">
        <w:rPr>
          <w:rFonts w:ascii="Times New Roman" w:eastAsia="Times New Roman" w:hAnsi="Times New Roman" w:cs="Times New Roman"/>
          <w:szCs w:val="24"/>
        </w:rPr>
        <w:t xml:space="preserve"> </w:t>
      </w:r>
      <w:r w:rsidRPr="00022F59">
        <w:rPr>
          <w:rFonts w:ascii="Times New Roman" w:eastAsia="Times New Roman" w:hAnsi="Times New Roman" w:cs="Times New Roman"/>
          <w:szCs w:val="24"/>
          <w:highlight w:val="yellow"/>
        </w:rPr>
        <w:t>Secondary</w:t>
      </w:r>
      <w:r w:rsidRPr="00922C02">
        <w:rPr>
          <w:rFonts w:ascii="Times New Roman" w:eastAsia="Times New Roman" w:hAnsi="Times New Roman" w:cs="Times New Roman"/>
          <w:szCs w:val="24"/>
        </w:rPr>
        <w:br/>
      </w:r>
      <w:r w:rsidRPr="00922C02">
        <w:rPr>
          <w:rFonts w:ascii="Segoe UI Symbol" w:eastAsia="Times New Roman" w:hAnsi="Segoe UI Symbol" w:cs="Segoe UI Symbol"/>
          <w:szCs w:val="24"/>
        </w:rPr>
        <w:t>☐</w:t>
      </w:r>
      <w:r w:rsidRPr="00922C02">
        <w:rPr>
          <w:rFonts w:ascii="Times New Roman" w:eastAsia="Times New Roman" w:hAnsi="Times New Roman" w:cs="Times New Roman"/>
          <w:szCs w:val="24"/>
        </w:rPr>
        <w:t xml:space="preserve"> Both</w:t>
      </w:r>
    </w:p>
    <w:p w14:paraId="625AF0B8" w14:textId="77777777" w:rsidR="00922C02" w:rsidRPr="00922C02" w:rsidRDefault="009B6E77" w:rsidP="00922C02">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5</w:t>
      </w:r>
      <w:r w:rsidR="00C75CFC">
        <w:rPr>
          <w:rFonts w:ascii="Tahoma" w:eastAsia="Times New Roman" w:hAnsi="Tahoma" w:cs="Tahoma"/>
          <w:b/>
          <w:bCs/>
          <w:sz w:val="24"/>
          <w:szCs w:val="27"/>
        </w:rPr>
        <w:t xml:space="preserve">. </w:t>
      </w:r>
      <w:r w:rsidR="00861474">
        <w:rPr>
          <w:rFonts w:ascii="Times New Roman" w:eastAsia="Times New Roman" w:hAnsi="Times New Roman" w:cs="Times New Roman"/>
          <w:b/>
          <w:bCs/>
          <w:sz w:val="24"/>
          <w:szCs w:val="27"/>
        </w:rPr>
        <w:t>Research Strategy</w:t>
      </w:r>
    </w:p>
    <w:p w14:paraId="55D1A560" w14:textId="21545280" w:rsidR="00922C02" w:rsidRPr="00C75CFC" w:rsidRDefault="00922C02" w:rsidP="00C75CFC">
      <w:pPr>
        <w:spacing w:before="100" w:beforeAutospacing="1" w:after="100" w:afterAutospacing="1" w:line="240" w:lineRule="auto"/>
        <w:ind w:left="720"/>
        <w:rPr>
          <w:rFonts w:ascii="Times New Roman" w:eastAsia="Times New Roman" w:hAnsi="Times New Roman" w:cs="Times New Roman"/>
          <w:szCs w:val="24"/>
        </w:rPr>
      </w:pPr>
      <w:r w:rsidRPr="00C75CFC">
        <w:rPr>
          <w:rFonts w:ascii="Segoe UI Symbol" w:eastAsia="Times New Roman" w:hAnsi="Segoe UI Symbol" w:cs="Segoe UI Symbol"/>
          <w:szCs w:val="24"/>
        </w:rPr>
        <w:t>☐</w:t>
      </w:r>
      <w:r w:rsidRPr="00C75CFC">
        <w:rPr>
          <w:rFonts w:ascii="Times New Roman" w:eastAsia="Times New Roman" w:hAnsi="Times New Roman" w:cs="Times New Roman"/>
          <w:szCs w:val="24"/>
        </w:rPr>
        <w:t xml:space="preserve"> Survey</w:t>
      </w:r>
      <w:r w:rsidRPr="00C75CFC">
        <w:rPr>
          <w:rFonts w:ascii="Times New Roman" w:eastAsia="Times New Roman" w:hAnsi="Times New Roman" w:cs="Times New Roman"/>
          <w:szCs w:val="24"/>
        </w:rPr>
        <w:br/>
      </w:r>
      <w:r w:rsidRPr="00C75CFC">
        <w:rPr>
          <w:rFonts w:ascii="Segoe UI Symbol" w:eastAsia="Times New Roman" w:hAnsi="Segoe UI Symbol" w:cs="Segoe UI Symbol"/>
          <w:szCs w:val="24"/>
        </w:rPr>
        <w:t>☐</w:t>
      </w:r>
      <w:r w:rsidRPr="00C75CFC">
        <w:rPr>
          <w:rFonts w:ascii="Times New Roman" w:eastAsia="Times New Roman" w:hAnsi="Times New Roman" w:cs="Times New Roman"/>
          <w:szCs w:val="24"/>
        </w:rPr>
        <w:t xml:space="preserve"> Interview</w:t>
      </w:r>
      <w:r w:rsidRPr="00C75CFC">
        <w:rPr>
          <w:rFonts w:ascii="Times New Roman" w:eastAsia="Times New Roman" w:hAnsi="Times New Roman" w:cs="Times New Roman"/>
          <w:szCs w:val="24"/>
        </w:rPr>
        <w:br/>
      </w:r>
      <w:r w:rsidRPr="00C75CFC">
        <w:rPr>
          <w:rFonts w:ascii="Segoe UI Symbol" w:eastAsia="Times New Roman" w:hAnsi="Segoe UI Symbol" w:cs="Segoe UI Symbol"/>
          <w:szCs w:val="24"/>
        </w:rPr>
        <w:t>☐</w:t>
      </w:r>
      <w:r w:rsidR="00115D62">
        <w:rPr>
          <w:rFonts w:ascii="Times New Roman" w:eastAsia="Times New Roman" w:hAnsi="Times New Roman" w:cs="Times New Roman"/>
          <w:szCs w:val="24"/>
        </w:rPr>
        <w:t xml:space="preserve"> </w:t>
      </w:r>
      <w:r w:rsidR="00115D62" w:rsidRPr="00DB0AAA">
        <w:rPr>
          <w:rFonts w:ascii="Times New Roman" w:eastAsia="Times New Roman" w:hAnsi="Times New Roman" w:cs="Times New Roman"/>
          <w:szCs w:val="24"/>
        </w:rPr>
        <w:t>Case Study</w:t>
      </w:r>
      <w:r w:rsidRPr="00C75CFC">
        <w:rPr>
          <w:rFonts w:ascii="Times New Roman" w:eastAsia="Times New Roman" w:hAnsi="Times New Roman" w:cs="Times New Roman"/>
          <w:szCs w:val="24"/>
        </w:rPr>
        <w:br/>
      </w:r>
      <w:r w:rsidRPr="00C75CFC">
        <w:rPr>
          <w:rFonts w:ascii="Segoe UI Symbol" w:eastAsia="Times New Roman" w:hAnsi="Segoe UI Symbol" w:cs="Segoe UI Symbol"/>
          <w:szCs w:val="24"/>
        </w:rPr>
        <w:t>☐</w:t>
      </w:r>
      <w:r w:rsidR="00115D62">
        <w:rPr>
          <w:rFonts w:ascii="Times New Roman" w:eastAsia="Times New Roman" w:hAnsi="Times New Roman" w:cs="Times New Roman"/>
          <w:szCs w:val="24"/>
        </w:rPr>
        <w:t xml:space="preserve"> </w:t>
      </w:r>
      <w:r w:rsidR="00B32589">
        <w:rPr>
          <w:rFonts w:ascii="Times New Roman" w:eastAsia="Times New Roman" w:hAnsi="Times New Roman" w:cs="Times New Roman"/>
          <w:szCs w:val="24"/>
        </w:rPr>
        <w:t>Grounded Theory</w:t>
      </w:r>
      <w:r w:rsidRPr="00C75CFC">
        <w:rPr>
          <w:rFonts w:ascii="Times New Roman" w:eastAsia="Times New Roman" w:hAnsi="Times New Roman" w:cs="Times New Roman"/>
          <w:szCs w:val="24"/>
        </w:rPr>
        <w:br/>
      </w:r>
      <w:r w:rsidRPr="00C75CFC">
        <w:rPr>
          <w:rFonts w:ascii="Segoe UI Symbol" w:eastAsia="Times New Roman" w:hAnsi="Segoe UI Symbol" w:cs="Segoe UI Symbol"/>
          <w:szCs w:val="24"/>
        </w:rPr>
        <w:t>☐</w:t>
      </w:r>
      <w:r w:rsidR="00115D62">
        <w:rPr>
          <w:rFonts w:ascii="Times New Roman" w:eastAsia="Times New Roman" w:hAnsi="Times New Roman" w:cs="Times New Roman"/>
          <w:szCs w:val="24"/>
        </w:rPr>
        <w:t xml:space="preserve"> </w:t>
      </w:r>
      <w:r w:rsidR="00B32589" w:rsidRPr="00022F59">
        <w:rPr>
          <w:rFonts w:ascii="Times New Roman" w:eastAsia="Times New Roman" w:hAnsi="Times New Roman" w:cs="Times New Roman"/>
          <w:szCs w:val="24"/>
        </w:rPr>
        <w:t>Action Research</w:t>
      </w:r>
      <w:r w:rsidRPr="00C75CFC">
        <w:rPr>
          <w:rFonts w:ascii="Times New Roman" w:eastAsia="Times New Roman" w:hAnsi="Times New Roman" w:cs="Times New Roman"/>
          <w:szCs w:val="24"/>
        </w:rPr>
        <w:br/>
      </w:r>
      <w:r w:rsidRPr="00022F59">
        <w:rPr>
          <w:rFonts w:ascii="Segoe UI Symbol" w:eastAsia="Times New Roman" w:hAnsi="Segoe UI Symbol" w:cs="Segoe UI Symbol"/>
          <w:szCs w:val="24"/>
          <w:highlight w:val="yellow"/>
        </w:rPr>
        <w:t>☐</w:t>
      </w:r>
      <w:r w:rsidR="00611462" w:rsidRPr="00022F59">
        <w:rPr>
          <w:rFonts w:ascii="Times New Roman" w:eastAsia="Times New Roman" w:hAnsi="Times New Roman" w:cs="Times New Roman"/>
          <w:szCs w:val="24"/>
          <w:highlight w:val="yellow"/>
        </w:rPr>
        <w:t xml:space="preserve"> </w:t>
      </w:r>
      <w:r w:rsidR="00923E53" w:rsidRPr="00022F59">
        <w:rPr>
          <w:rFonts w:ascii="Times New Roman" w:eastAsia="Times New Roman" w:hAnsi="Times New Roman" w:cs="Times New Roman"/>
          <w:szCs w:val="24"/>
          <w:highlight w:val="yellow"/>
        </w:rPr>
        <w:t>Other……………..</w:t>
      </w:r>
      <w:r w:rsidR="00611462" w:rsidRPr="00022F59">
        <w:rPr>
          <w:rFonts w:ascii="Times New Roman" w:eastAsia="Times New Roman" w:hAnsi="Times New Roman" w:cs="Times New Roman"/>
          <w:szCs w:val="24"/>
          <w:highlight w:val="yellow"/>
        </w:rPr>
        <w:t xml:space="preserve"> </w:t>
      </w:r>
      <w:r w:rsidR="00022F59" w:rsidRPr="00022F59">
        <w:rPr>
          <w:rFonts w:ascii="Times New Roman" w:eastAsia="Times New Roman" w:hAnsi="Times New Roman" w:cs="Times New Roman"/>
          <w:szCs w:val="24"/>
          <w:highlight w:val="yellow"/>
        </w:rPr>
        <w:t>Quantitative Archival Strategy / Panel Data Study</w:t>
      </w:r>
    </w:p>
    <w:p w14:paraId="66C2283E" w14:textId="77777777" w:rsidR="00527AD4" w:rsidRDefault="009B6E77" w:rsidP="00922C02">
      <w:pPr>
        <w:spacing w:before="100" w:beforeAutospacing="1" w:after="100" w:afterAutospacing="1" w:line="240" w:lineRule="auto"/>
        <w:outlineLvl w:val="2"/>
        <w:rPr>
          <w:rFonts w:ascii="Tahoma" w:eastAsia="Times New Roman" w:hAnsi="Tahoma" w:cs="Tahoma"/>
          <w:b/>
          <w:bCs/>
          <w:sz w:val="24"/>
          <w:szCs w:val="27"/>
        </w:rPr>
      </w:pPr>
      <w:r>
        <w:rPr>
          <w:rFonts w:ascii="Times New Roman" w:eastAsia="Times New Roman" w:hAnsi="Times New Roman" w:cs="Times New Roman"/>
          <w:b/>
          <w:bCs/>
          <w:sz w:val="24"/>
          <w:szCs w:val="27"/>
        </w:rPr>
        <w:t>6</w:t>
      </w:r>
      <w:r w:rsidR="00871347">
        <w:rPr>
          <w:rFonts w:ascii="Tahoma" w:eastAsia="Times New Roman" w:hAnsi="Tahoma" w:cs="Tahoma"/>
          <w:b/>
          <w:bCs/>
          <w:sz w:val="24"/>
          <w:szCs w:val="27"/>
        </w:rPr>
        <w:t xml:space="preserve">. </w:t>
      </w:r>
      <w:r w:rsidR="00527AD4" w:rsidRPr="00256B66">
        <w:rPr>
          <w:rFonts w:ascii="Tahoma" w:eastAsia="Times New Roman" w:hAnsi="Tahoma" w:cs="Tahoma"/>
          <w:b/>
          <w:bCs/>
          <w:szCs w:val="27"/>
        </w:rPr>
        <w:t>Choices</w:t>
      </w:r>
    </w:p>
    <w:p w14:paraId="418EC098" w14:textId="77777777" w:rsidR="00527AD4" w:rsidRDefault="00527AD4" w:rsidP="00527AD4">
      <w:pPr>
        <w:spacing w:before="100" w:beforeAutospacing="1" w:after="100" w:afterAutospacing="1" w:line="240" w:lineRule="auto"/>
        <w:ind w:left="720"/>
        <w:outlineLvl w:val="2"/>
        <w:rPr>
          <w:rFonts w:ascii="Times New Roman" w:eastAsia="Times New Roman" w:hAnsi="Times New Roman" w:cs="Times New Roman"/>
          <w:szCs w:val="24"/>
        </w:rPr>
      </w:pPr>
      <w:r w:rsidRPr="00022F59">
        <w:rPr>
          <w:rFonts w:ascii="Segoe UI Symbol" w:eastAsia="Times New Roman" w:hAnsi="Segoe UI Symbol" w:cs="Segoe UI Symbol"/>
          <w:szCs w:val="24"/>
          <w:highlight w:val="yellow"/>
        </w:rPr>
        <w:t>☐</w:t>
      </w:r>
      <w:r w:rsidRPr="00022F59">
        <w:rPr>
          <w:rFonts w:ascii="Times New Roman" w:eastAsia="Times New Roman" w:hAnsi="Times New Roman" w:cs="Times New Roman"/>
          <w:szCs w:val="24"/>
          <w:highlight w:val="yellow"/>
        </w:rPr>
        <w:t xml:space="preserve"> Mono Method</w:t>
      </w:r>
      <w:r w:rsidRPr="00C75CFC">
        <w:rPr>
          <w:rFonts w:ascii="Times New Roman" w:eastAsia="Times New Roman" w:hAnsi="Times New Roman" w:cs="Times New Roman"/>
          <w:szCs w:val="24"/>
        </w:rPr>
        <w:br/>
      </w:r>
      <w:r w:rsidRPr="00C75CFC">
        <w:rPr>
          <w:rFonts w:ascii="Segoe UI Symbol" w:eastAsia="Times New Roman" w:hAnsi="Segoe UI Symbol" w:cs="Segoe UI Symbol"/>
          <w:szCs w:val="24"/>
        </w:rPr>
        <w:t>☐</w:t>
      </w:r>
      <w:r w:rsidR="002E01FC">
        <w:rPr>
          <w:rFonts w:ascii="Times New Roman" w:eastAsia="Times New Roman" w:hAnsi="Times New Roman" w:cs="Times New Roman"/>
          <w:szCs w:val="24"/>
        </w:rPr>
        <w:t xml:space="preserve"> Mixed</w:t>
      </w:r>
      <w:r>
        <w:rPr>
          <w:rFonts w:ascii="Times New Roman" w:eastAsia="Times New Roman" w:hAnsi="Times New Roman" w:cs="Times New Roman"/>
          <w:szCs w:val="24"/>
        </w:rPr>
        <w:t xml:space="preserve"> Method</w:t>
      </w:r>
    </w:p>
    <w:p w14:paraId="1C7F5A8B" w14:textId="77777777" w:rsidR="00A815A0" w:rsidRDefault="00A815A0" w:rsidP="00527AD4">
      <w:pPr>
        <w:spacing w:before="100" w:beforeAutospacing="1" w:after="100" w:afterAutospacing="1" w:line="240" w:lineRule="auto"/>
        <w:ind w:left="720"/>
        <w:outlineLvl w:val="2"/>
        <w:rPr>
          <w:rFonts w:ascii="Times New Roman" w:eastAsia="Times New Roman" w:hAnsi="Times New Roman" w:cs="Times New Roman"/>
          <w:szCs w:val="24"/>
        </w:rPr>
      </w:pPr>
    </w:p>
    <w:p w14:paraId="5CC1395F" w14:textId="77777777" w:rsidR="003C7D4E" w:rsidRPr="00922C02" w:rsidRDefault="009B6E77" w:rsidP="003C7D4E">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7</w:t>
      </w:r>
      <w:r w:rsidR="003C7D4E">
        <w:rPr>
          <w:rFonts w:ascii="Tahoma" w:eastAsia="Times New Roman" w:hAnsi="Tahoma" w:cs="Tahoma"/>
          <w:b/>
          <w:bCs/>
          <w:sz w:val="24"/>
          <w:szCs w:val="27"/>
        </w:rPr>
        <w:t xml:space="preserve">. </w:t>
      </w:r>
      <w:r w:rsidR="003C7D4E" w:rsidRPr="00922C02">
        <w:rPr>
          <w:rFonts w:ascii="Times New Roman" w:eastAsia="Times New Roman" w:hAnsi="Times New Roman" w:cs="Times New Roman"/>
          <w:b/>
          <w:bCs/>
          <w:sz w:val="24"/>
          <w:szCs w:val="27"/>
        </w:rPr>
        <w:t xml:space="preserve">Data </w:t>
      </w:r>
      <w:r w:rsidR="003C7D4E">
        <w:rPr>
          <w:rFonts w:ascii="Times New Roman" w:eastAsia="Times New Roman" w:hAnsi="Times New Roman" w:cs="Times New Roman"/>
          <w:b/>
          <w:bCs/>
          <w:sz w:val="24"/>
          <w:szCs w:val="27"/>
        </w:rPr>
        <w:t xml:space="preserve">Collection </w:t>
      </w:r>
      <w:r w:rsidR="003C7D4E" w:rsidRPr="00922C02">
        <w:rPr>
          <w:rFonts w:ascii="Times New Roman" w:eastAsia="Times New Roman" w:hAnsi="Times New Roman" w:cs="Times New Roman"/>
          <w:b/>
          <w:bCs/>
          <w:sz w:val="24"/>
          <w:szCs w:val="27"/>
        </w:rPr>
        <w:t>Source</w:t>
      </w:r>
      <w:r w:rsidR="009C3304">
        <w:rPr>
          <w:rFonts w:ascii="Times New Roman" w:eastAsia="Times New Roman" w:hAnsi="Times New Roman" w:cs="Times New Roman"/>
          <w:b/>
          <w:bCs/>
          <w:sz w:val="24"/>
          <w:szCs w:val="27"/>
        </w:rPr>
        <w:t>s</w:t>
      </w:r>
    </w:p>
    <w:p w14:paraId="7BC2D829" w14:textId="4909330B" w:rsidR="003C7D4E" w:rsidRDefault="003C7D4E" w:rsidP="003C7D4E">
      <w:pPr>
        <w:numPr>
          <w:ilvl w:val="0"/>
          <w:numId w:val="1"/>
        </w:numPr>
        <w:spacing w:before="100" w:beforeAutospacing="1" w:after="100" w:afterAutospacing="1" w:line="240" w:lineRule="auto"/>
        <w:rPr>
          <w:rFonts w:ascii="Times New Roman" w:eastAsia="Times New Roman" w:hAnsi="Times New Roman" w:cs="Times New Roman"/>
          <w:szCs w:val="24"/>
        </w:rPr>
      </w:pPr>
      <w:r w:rsidRPr="00922C02">
        <w:rPr>
          <w:rFonts w:ascii="Times New Roman" w:eastAsia="Times New Roman" w:hAnsi="Times New Roman" w:cs="Times New Roman"/>
          <w:szCs w:val="24"/>
        </w:rPr>
        <w:t>Who will provide the data?</w:t>
      </w:r>
      <w:r w:rsidR="002A2FE7">
        <w:rPr>
          <w:rFonts w:ascii="Times New Roman" w:eastAsia="Times New Roman" w:hAnsi="Times New Roman" w:cs="Times New Roman"/>
          <w:szCs w:val="24"/>
        </w:rPr>
        <w:t xml:space="preserve"> </w:t>
      </w:r>
      <w:r w:rsidR="00022F59">
        <w:rPr>
          <w:rFonts w:ascii="Times New Roman" w:eastAsia="Times New Roman" w:hAnsi="Times New Roman" w:cs="Times New Roman"/>
          <w:szCs w:val="24"/>
        </w:rPr>
        <w:br/>
      </w:r>
    </w:p>
    <w:p w14:paraId="183E5B6B" w14:textId="5231514F" w:rsidR="002A2FE7" w:rsidRPr="00022F59" w:rsidRDefault="00022F59" w:rsidP="0032378C">
      <w:pPr>
        <w:numPr>
          <w:ilvl w:val="0"/>
          <w:numId w:val="1"/>
        </w:numPr>
        <w:spacing w:before="100" w:beforeAutospacing="1" w:after="100" w:afterAutospacing="1" w:line="240" w:lineRule="auto"/>
        <w:rPr>
          <w:rFonts w:ascii="Times New Roman" w:eastAsia="Times New Roman" w:hAnsi="Times New Roman" w:cs="Times New Roman"/>
          <w:szCs w:val="24"/>
        </w:rPr>
      </w:pPr>
      <w:r w:rsidRPr="00022F59">
        <w:rPr>
          <w:rFonts w:ascii="Times New Roman" w:eastAsia="Times New Roman" w:hAnsi="Times New Roman" w:cs="Times New Roman"/>
          <w:szCs w:val="24"/>
          <w:highlight w:val="yellow"/>
        </w:rPr>
        <w:t xml:space="preserve">Data will be extracted from the official portals of the State Bank of Pakistan (SBP), the Pakistan Stock Exchange (PSX), the World Bank database, and the official websites of the selected Islamic </w:t>
      </w:r>
      <w:proofErr w:type="spellStart"/>
      <w:proofErr w:type="gramStart"/>
      <w:r w:rsidRPr="00022F59">
        <w:rPr>
          <w:rFonts w:ascii="Times New Roman" w:eastAsia="Times New Roman" w:hAnsi="Times New Roman" w:cs="Times New Roman"/>
          <w:szCs w:val="24"/>
          <w:highlight w:val="yellow"/>
        </w:rPr>
        <w:t>banks.</w:t>
      </w:r>
      <w:r w:rsidR="002A2FE7" w:rsidRPr="00022F59">
        <w:rPr>
          <w:rFonts w:ascii="Times New Roman" w:eastAsia="Times New Roman" w:hAnsi="Times New Roman" w:cs="Times New Roman"/>
          <w:szCs w:val="24"/>
          <w:highlight w:val="yellow"/>
        </w:rPr>
        <w:t>SECONDARY</w:t>
      </w:r>
      <w:proofErr w:type="spellEnd"/>
      <w:proofErr w:type="gramEnd"/>
      <w:r>
        <w:rPr>
          <w:rFonts w:ascii="Times New Roman" w:eastAsia="Times New Roman" w:hAnsi="Times New Roman" w:cs="Times New Roman"/>
          <w:szCs w:val="24"/>
        </w:rPr>
        <w:br/>
      </w:r>
    </w:p>
    <w:p w14:paraId="751663EA" w14:textId="77777777" w:rsidR="003C7D4E" w:rsidRDefault="003C7D4E" w:rsidP="009B6E77">
      <w:pPr>
        <w:numPr>
          <w:ilvl w:val="0"/>
          <w:numId w:val="1"/>
        </w:numPr>
        <w:spacing w:before="100" w:beforeAutospacing="1" w:after="100" w:afterAutospacing="1" w:line="240" w:lineRule="auto"/>
        <w:rPr>
          <w:rFonts w:ascii="Times New Roman" w:eastAsia="Times New Roman" w:hAnsi="Times New Roman" w:cs="Times New Roman"/>
          <w:szCs w:val="24"/>
        </w:rPr>
      </w:pPr>
      <w:r w:rsidRPr="00922C02">
        <w:rPr>
          <w:rFonts w:ascii="Times New Roman" w:eastAsia="Times New Roman" w:hAnsi="Times New Roman" w:cs="Times New Roman"/>
          <w:szCs w:val="24"/>
        </w:rPr>
        <w:t>From where will secondary data be taken?</w:t>
      </w:r>
      <w:r>
        <w:rPr>
          <w:rFonts w:ascii="Times New Roman" w:eastAsia="Times New Roman" w:hAnsi="Times New Roman" w:cs="Times New Roman"/>
          <w:szCs w:val="24"/>
        </w:rPr>
        <w:t xml:space="preserve"> Mention 3-4 credible sources from literature</w:t>
      </w:r>
    </w:p>
    <w:p w14:paraId="4AD6FD86" w14:textId="34E887D5" w:rsidR="00022F59" w:rsidRPr="00022F59" w:rsidRDefault="00022F59" w:rsidP="00022F59">
      <w:pPr>
        <w:spacing w:before="100" w:beforeAutospacing="1" w:after="100" w:afterAutospacing="1" w:line="240" w:lineRule="auto"/>
        <w:ind w:left="720"/>
        <w:rPr>
          <w:rFonts w:ascii="Times New Roman" w:eastAsia="Times New Roman" w:hAnsi="Times New Roman" w:cs="Times New Roman"/>
          <w:szCs w:val="24"/>
          <w:highlight w:val="yellow"/>
        </w:rPr>
      </w:pPr>
      <w:r w:rsidRPr="00022F59">
        <w:rPr>
          <w:rFonts w:ascii="Times New Roman" w:eastAsia="Times New Roman" w:hAnsi="Times New Roman" w:cs="Times New Roman"/>
          <w:szCs w:val="24"/>
          <w:highlight w:val="yellow"/>
        </w:rPr>
        <w:t>Secondary data extraction.</w:t>
      </w:r>
      <w:r>
        <w:rPr>
          <w:rFonts w:ascii="Times New Roman" w:eastAsia="Times New Roman" w:hAnsi="Times New Roman" w:cs="Times New Roman"/>
          <w:szCs w:val="24"/>
        </w:rPr>
        <w:br/>
      </w:r>
      <w:r>
        <w:rPr>
          <w:rFonts w:ascii="Times New Roman" w:eastAsia="Times New Roman" w:hAnsi="Times New Roman" w:cs="Times New Roman"/>
          <w:szCs w:val="24"/>
        </w:rPr>
        <w:br/>
      </w:r>
      <w:r w:rsidRPr="00022F59">
        <w:rPr>
          <w:rFonts w:ascii="Times New Roman" w:eastAsia="Times New Roman" w:hAnsi="Times New Roman" w:cs="Times New Roman"/>
          <w:szCs w:val="24"/>
          <w:highlight w:val="yellow"/>
        </w:rPr>
        <w:t>Audited Annual Financial Reports of the sampled banks (2010-2025).</w:t>
      </w:r>
    </w:p>
    <w:p w14:paraId="1A3CE141" w14:textId="798315CE" w:rsidR="00022F59" w:rsidRPr="00022F59" w:rsidRDefault="00022F59" w:rsidP="00022F59">
      <w:pPr>
        <w:spacing w:before="100" w:beforeAutospacing="1" w:after="100" w:afterAutospacing="1" w:line="240" w:lineRule="auto"/>
        <w:ind w:left="720"/>
        <w:rPr>
          <w:rFonts w:ascii="Times New Roman" w:eastAsia="Times New Roman" w:hAnsi="Times New Roman" w:cs="Times New Roman"/>
          <w:szCs w:val="24"/>
          <w:highlight w:val="yellow"/>
        </w:rPr>
      </w:pPr>
      <w:r w:rsidRPr="00022F59">
        <w:rPr>
          <w:rFonts w:ascii="Times New Roman" w:eastAsia="Times New Roman" w:hAnsi="Times New Roman" w:cs="Times New Roman"/>
          <w:szCs w:val="24"/>
          <w:highlight w:val="yellow"/>
        </w:rPr>
        <w:t>SBP Financial Statement Analysis of the Financial Sector / Islamic Banking Bulletins.</w:t>
      </w:r>
    </w:p>
    <w:p w14:paraId="15543A62" w14:textId="2C9A458B" w:rsidR="002A2FE7" w:rsidRPr="009B6E77" w:rsidRDefault="00022F59" w:rsidP="00022F59">
      <w:pPr>
        <w:spacing w:before="100" w:beforeAutospacing="1" w:after="100" w:afterAutospacing="1" w:line="240" w:lineRule="auto"/>
        <w:ind w:left="720"/>
        <w:rPr>
          <w:rFonts w:ascii="Times New Roman" w:eastAsia="Times New Roman" w:hAnsi="Times New Roman" w:cs="Times New Roman"/>
          <w:szCs w:val="24"/>
        </w:rPr>
      </w:pPr>
      <w:r w:rsidRPr="00022F59">
        <w:rPr>
          <w:rFonts w:ascii="Times New Roman" w:eastAsia="Times New Roman" w:hAnsi="Times New Roman" w:cs="Times New Roman"/>
          <w:szCs w:val="24"/>
          <w:highlight w:val="yellow"/>
        </w:rPr>
        <w:t>World Bank Development Indicators (WDI) for macroeconomic data.</w:t>
      </w:r>
    </w:p>
    <w:p w14:paraId="7703F6F9" w14:textId="77777777" w:rsidR="00922C02" w:rsidRPr="00922C02" w:rsidRDefault="00942E0B" w:rsidP="00922C02">
      <w:pPr>
        <w:spacing w:before="100" w:beforeAutospacing="1" w:after="100" w:afterAutospacing="1" w:line="240" w:lineRule="auto"/>
        <w:outlineLvl w:val="2"/>
        <w:rPr>
          <w:rFonts w:ascii="Times New Roman" w:eastAsia="Times New Roman" w:hAnsi="Times New Roman" w:cs="Times New Roman"/>
          <w:b/>
          <w:bCs/>
          <w:sz w:val="24"/>
          <w:szCs w:val="27"/>
        </w:rPr>
      </w:pPr>
      <w:r w:rsidRPr="009B6E77">
        <w:rPr>
          <w:rFonts w:ascii="Tahoma" w:eastAsia="Times New Roman" w:hAnsi="Tahoma" w:cs="Tahoma"/>
          <w:b/>
          <w:bCs/>
          <w:szCs w:val="27"/>
        </w:rPr>
        <w:t>8</w:t>
      </w:r>
      <w:r w:rsidR="00527AD4">
        <w:rPr>
          <w:rFonts w:ascii="Tahoma" w:eastAsia="Times New Roman" w:hAnsi="Tahoma" w:cs="Tahoma"/>
          <w:b/>
          <w:bCs/>
          <w:sz w:val="24"/>
          <w:szCs w:val="27"/>
        </w:rPr>
        <w:t xml:space="preserve">. </w:t>
      </w:r>
      <w:r w:rsidR="00922C02" w:rsidRPr="00922C02">
        <w:rPr>
          <w:rFonts w:ascii="Times New Roman" w:eastAsia="Times New Roman" w:hAnsi="Times New Roman" w:cs="Times New Roman"/>
          <w:b/>
          <w:bCs/>
          <w:sz w:val="24"/>
          <w:szCs w:val="27"/>
        </w:rPr>
        <w:t>Target Population</w:t>
      </w:r>
    </w:p>
    <w:p w14:paraId="6E26AF1B" w14:textId="77777777" w:rsidR="00C42E94" w:rsidRDefault="00A13338" w:rsidP="00C42E94">
      <w:pPr>
        <w:pStyle w:val="NormalWeb"/>
        <w:numPr>
          <w:ilvl w:val="0"/>
          <w:numId w:val="4"/>
        </w:numPr>
      </w:pPr>
      <w:r>
        <w:rPr>
          <w:rStyle w:val="Strong"/>
        </w:rPr>
        <w:t>Target Population = (Who) + (Where) + (Relevant Characteristic)</w:t>
      </w:r>
    </w:p>
    <w:p w14:paraId="5D189A5D" w14:textId="0C523BF5" w:rsidR="00A13338" w:rsidRPr="00022F59" w:rsidRDefault="00022F59" w:rsidP="00C42E94">
      <w:pPr>
        <w:pStyle w:val="NormalWeb"/>
        <w:numPr>
          <w:ilvl w:val="0"/>
          <w:numId w:val="4"/>
        </w:numPr>
        <w:rPr>
          <w:highlight w:val="yellow"/>
        </w:rPr>
      </w:pPr>
      <w:r w:rsidRPr="00022F59">
        <w:rPr>
          <w:highlight w:val="yellow"/>
        </w:rPr>
        <w:t>F</w:t>
      </w:r>
      <w:r w:rsidRPr="00022F59">
        <w:rPr>
          <w:highlight w:val="yellow"/>
        </w:rPr>
        <w:t>ull-fledged Islamic Banks (who) operating in Pakistan (where) under the regulatory framework of the State Bank of Pakistan (characteristic).</w:t>
      </w:r>
      <w:r w:rsidRPr="00022F59">
        <w:rPr>
          <w:highlight w:val="yellow"/>
        </w:rPr>
        <w:br/>
      </w:r>
      <w:r w:rsidRPr="00022F59">
        <w:rPr>
          <w:highlight w:val="yellow"/>
        </w:rPr>
        <w:br/>
      </w:r>
      <w:r w:rsidRPr="00022F59">
        <w:rPr>
          <w:b/>
          <w:bCs/>
          <w:highlight w:val="yellow"/>
        </w:rPr>
        <w:t>Inclusion criteria:</w:t>
      </w:r>
      <w:r w:rsidRPr="00022F59">
        <w:rPr>
          <w:highlight w:val="yellow"/>
        </w:rPr>
        <w:t xml:space="preserve"> Only standalone, full-fledged Islamic banks. Islamic windows of conventional banks are strictly excluded to maintain capital structure homogeneity.</w:t>
      </w:r>
    </w:p>
    <w:p w14:paraId="3926ABFB" w14:textId="77777777" w:rsidR="00922C02" w:rsidRDefault="00942E0B" w:rsidP="00922C02">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9</w:t>
      </w:r>
      <w:r w:rsidR="007B7347">
        <w:rPr>
          <w:rFonts w:ascii="Times New Roman" w:eastAsia="Times New Roman" w:hAnsi="Times New Roman" w:cs="Times New Roman"/>
          <w:b/>
          <w:bCs/>
          <w:sz w:val="24"/>
          <w:szCs w:val="27"/>
        </w:rPr>
        <w:t xml:space="preserve">. </w:t>
      </w:r>
      <w:r w:rsidR="00922C02" w:rsidRPr="00922C02">
        <w:rPr>
          <w:rFonts w:ascii="Times New Roman" w:eastAsia="Times New Roman" w:hAnsi="Times New Roman" w:cs="Times New Roman"/>
          <w:b/>
          <w:bCs/>
          <w:sz w:val="24"/>
          <w:szCs w:val="27"/>
        </w:rPr>
        <w:t>Sample Size (Tentative)</w:t>
      </w:r>
    </w:p>
    <w:p w14:paraId="1BA07C7A" w14:textId="77777777" w:rsidR="00BD5002" w:rsidRDefault="00BD5002" w:rsidP="004D368B">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Cs/>
          <w:sz w:val="24"/>
          <w:szCs w:val="27"/>
        </w:rPr>
      </w:pPr>
      <w:r w:rsidRPr="004D368B">
        <w:rPr>
          <w:rFonts w:ascii="Times New Roman" w:eastAsia="Times New Roman" w:hAnsi="Times New Roman" w:cs="Times New Roman"/>
          <w:bCs/>
          <w:sz w:val="24"/>
          <w:szCs w:val="27"/>
        </w:rPr>
        <w:t xml:space="preserve">Rule of thumb is 5% of </w:t>
      </w:r>
      <w:r w:rsidR="00C62D46" w:rsidRPr="004D368B">
        <w:rPr>
          <w:rFonts w:ascii="Times New Roman" w:eastAsia="Times New Roman" w:hAnsi="Times New Roman" w:cs="Times New Roman"/>
          <w:bCs/>
          <w:sz w:val="24"/>
          <w:szCs w:val="27"/>
        </w:rPr>
        <w:t xml:space="preserve">target </w:t>
      </w:r>
      <w:r w:rsidRPr="004D368B">
        <w:rPr>
          <w:rFonts w:ascii="Times New Roman" w:eastAsia="Times New Roman" w:hAnsi="Times New Roman" w:cs="Times New Roman"/>
          <w:bCs/>
          <w:sz w:val="24"/>
          <w:szCs w:val="27"/>
        </w:rPr>
        <w:t>population</w:t>
      </w:r>
    </w:p>
    <w:p w14:paraId="76D401F3" w14:textId="77777777" w:rsidR="004D368B" w:rsidRDefault="004D368B" w:rsidP="00922C02">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Cs/>
          <w:sz w:val="24"/>
          <w:szCs w:val="27"/>
        </w:rPr>
      </w:pPr>
      <w:r>
        <w:rPr>
          <w:rFonts w:ascii="Times New Roman" w:eastAsia="Times New Roman" w:hAnsi="Times New Roman" w:cs="Times New Roman"/>
          <w:bCs/>
          <w:sz w:val="24"/>
          <w:szCs w:val="27"/>
        </w:rPr>
        <w:t>Define probability or non-probability sampling</w:t>
      </w:r>
    </w:p>
    <w:p w14:paraId="00CC875F" w14:textId="77777777" w:rsidR="007A0B38" w:rsidRDefault="007A0B38" w:rsidP="007A0B38">
      <w:pPr>
        <w:pStyle w:val="ListParagraph"/>
        <w:spacing w:before="100" w:beforeAutospacing="1" w:after="100" w:afterAutospacing="1" w:line="240" w:lineRule="auto"/>
        <w:outlineLvl w:val="2"/>
        <w:rPr>
          <w:rFonts w:ascii="Times New Roman" w:eastAsia="Times New Roman" w:hAnsi="Times New Roman" w:cs="Times New Roman"/>
          <w:bCs/>
          <w:sz w:val="24"/>
          <w:szCs w:val="27"/>
        </w:rPr>
      </w:pPr>
    </w:p>
    <w:p w14:paraId="61FC5A0A" w14:textId="683D83BD" w:rsidR="00022F59" w:rsidRPr="00022F59" w:rsidRDefault="00EF5E81" w:rsidP="00EF5E81">
      <w:pPr>
        <w:spacing w:before="100" w:beforeAutospacing="1" w:after="100" w:afterAutospacing="1" w:line="240" w:lineRule="auto"/>
        <w:ind w:left="360" w:firstLine="360"/>
        <w:outlineLvl w:val="2"/>
        <w:rPr>
          <w:rFonts w:ascii="Times New Roman" w:eastAsia="Times New Roman" w:hAnsi="Times New Roman" w:cs="Times New Roman"/>
          <w:bCs/>
          <w:sz w:val="24"/>
          <w:szCs w:val="27"/>
          <w:highlight w:val="yellow"/>
        </w:rPr>
      </w:pPr>
      <w:r>
        <w:rPr>
          <w:rFonts w:ascii="Times New Roman" w:eastAsia="Times New Roman" w:hAnsi="Times New Roman" w:cs="Times New Roman"/>
          <w:bCs/>
          <w:sz w:val="24"/>
          <w:szCs w:val="27"/>
          <w:highlight w:val="yellow"/>
        </w:rPr>
        <w:t>S</w:t>
      </w:r>
      <w:r w:rsidR="00022F59" w:rsidRPr="00022F59">
        <w:rPr>
          <w:rFonts w:ascii="Times New Roman" w:eastAsia="Times New Roman" w:hAnsi="Times New Roman" w:cs="Times New Roman"/>
          <w:b/>
          <w:bCs/>
          <w:sz w:val="24"/>
          <w:szCs w:val="27"/>
          <w:highlight w:val="yellow"/>
        </w:rPr>
        <w:t>ample Size:</w:t>
      </w:r>
      <w:r w:rsidR="00022F59" w:rsidRPr="00022F59">
        <w:rPr>
          <w:rFonts w:ascii="Times New Roman" w:eastAsia="Times New Roman" w:hAnsi="Times New Roman" w:cs="Times New Roman"/>
          <w:bCs/>
          <w:sz w:val="24"/>
          <w:szCs w:val="27"/>
          <w:highlight w:val="yellow"/>
        </w:rPr>
        <w:t xml:space="preserve"> 4 Banks (Meezan Bank, </w:t>
      </w:r>
      <w:proofErr w:type="spellStart"/>
      <w:r w:rsidR="00022F59" w:rsidRPr="00022F59">
        <w:rPr>
          <w:rFonts w:ascii="Times New Roman" w:eastAsia="Times New Roman" w:hAnsi="Times New Roman" w:cs="Times New Roman"/>
          <w:bCs/>
          <w:sz w:val="24"/>
          <w:szCs w:val="27"/>
          <w:highlight w:val="yellow"/>
        </w:rPr>
        <w:t>BankIslami</w:t>
      </w:r>
      <w:proofErr w:type="spellEnd"/>
      <w:r w:rsidR="00022F59" w:rsidRPr="00022F59">
        <w:rPr>
          <w:rFonts w:ascii="Times New Roman" w:eastAsia="Times New Roman" w:hAnsi="Times New Roman" w:cs="Times New Roman"/>
          <w:bCs/>
          <w:sz w:val="24"/>
          <w:szCs w:val="27"/>
          <w:highlight w:val="yellow"/>
        </w:rPr>
        <w:t>, Al Baraka Bank, Dubai Islamic Bank).</w:t>
      </w:r>
    </w:p>
    <w:p w14:paraId="2917289F" w14:textId="281DF3DF" w:rsidR="00022F59" w:rsidRPr="00022F59" w:rsidRDefault="00022F59" w:rsidP="00EF5E81">
      <w:pPr>
        <w:spacing w:before="100" w:beforeAutospacing="1" w:after="100" w:afterAutospacing="1" w:line="240" w:lineRule="auto"/>
        <w:ind w:left="720"/>
        <w:outlineLvl w:val="2"/>
        <w:rPr>
          <w:rFonts w:ascii="Times New Roman" w:eastAsia="Times New Roman" w:hAnsi="Times New Roman" w:cs="Times New Roman"/>
          <w:bCs/>
          <w:sz w:val="24"/>
          <w:szCs w:val="27"/>
          <w:highlight w:val="yellow"/>
        </w:rPr>
      </w:pPr>
      <w:r w:rsidRPr="00022F59">
        <w:rPr>
          <w:rFonts w:ascii="Times New Roman" w:eastAsia="Times New Roman" w:hAnsi="Times New Roman" w:cs="Times New Roman"/>
          <w:b/>
          <w:bCs/>
          <w:sz w:val="24"/>
          <w:szCs w:val="27"/>
          <w:highlight w:val="yellow"/>
        </w:rPr>
        <w:t>Observations:</w:t>
      </w:r>
      <w:r w:rsidRPr="00022F59">
        <w:rPr>
          <w:rFonts w:ascii="Times New Roman" w:eastAsia="Times New Roman" w:hAnsi="Times New Roman" w:cs="Times New Roman"/>
          <w:bCs/>
          <w:sz w:val="24"/>
          <w:szCs w:val="27"/>
          <w:highlight w:val="yellow"/>
        </w:rPr>
        <w:t xml:space="preserve"> 16 years (2010–2025) yielding approximately 64 firm-year observations.</w:t>
      </w:r>
    </w:p>
    <w:p w14:paraId="787E2051" w14:textId="543E037D" w:rsidR="00022F59" w:rsidRPr="00022F59" w:rsidRDefault="00022F59" w:rsidP="00EF5E81">
      <w:pPr>
        <w:spacing w:before="100" w:beforeAutospacing="1" w:after="100" w:afterAutospacing="1" w:line="240" w:lineRule="auto"/>
        <w:ind w:left="720"/>
        <w:outlineLvl w:val="2"/>
        <w:rPr>
          <w:rFonts w:ascii="Times New Roman" w:eastAsia="Times New Roman" w:hAnsi="Times New Roman" w:cs="Times New Roman"/>
          <w:bCs/>
          <w:sz w:val="24"/>
          <w:szCs w:val="27"/>
          <w:highlight w:val="yellow"/>
        </w:rPr>
      </w:pPr>
      <w:r w:rsidRPr="00022F59">
        <w:rPr>
          <w:rFonts w:ascii="Times New Roman" w:eastAsia="Times New Roman" w:hAnsi="Times New Roman" w:cs="Times New Roman"/>
          <w:b/>
          <w:bCs/>
          <w:sz w:val="24"/>
          <w:szCs w:val="27"/>
          <w:highlight w:val="yellow"/>
        </w:rPr>
        <w:t>Sampling Technique:</w:t>
      </w:r>
      <w:r w:rsidRPr="00022F59">
        <w:rPr>
          <w:rFonts w:ascii="Times New Roman" w:eastAsia="Times New Roman" w:hAnsi="Times New Roman" w:cs="Times New Roman"/>
          <w:bCs/>
          <w:sz w:val="24"/>
          <w:szCs w:val="27"/>
          <w:highlight w:val="yellow"/>
        </w:rPr>
        <w:t xml:space="preserve"> Non-Probability (Purposive Sampling), selecting all major full-fledged Islamic banks with available longitudinal data.</w:t>
      </w:r>
    </w:p>
    <w:p w14:paraId="3E5BB8DE" w14:textId="77777777" w:rsidR="00922C02" w:rsidRPr="00022F59" w:rsidRDefault="00942E0B" w:rsidP="00922C02">
      <w:p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Pr>
          <w:rFonts w:ascii="Times New Roman" w:eastAsia="Times New Roman" w:hAnsi="Times New Roman" w:cs="Times New Roman"/>
          <w:b/>
          <w:bCs/>
          <w:sz w:val="24"/>
          <w:szCs w:val="27"/>
        </w:rPr>
        <w:t>10</w:t>
      </w:r>
      <w:r w:rsidR="007B7347">
        <w:rPr>
          <w:rFonts w:ascii="Times New Roman" w:eastAsia="Times New Roman" w:hAnsi="Times New Roman" w:cs="Times New Roman"/>
          <w:b/>
          <w:bCs/>
          <w:sz w:val="24"/>
          <w:szCs w:val="27"/>
        </w:rPr>
        <w:t xml:space="preserve">. </w:t>
      </w:r>
      <w:r w:rsidR="008F5CA6" w:rsidRPr="00022F59">
        <w:rPr>
          <w:rFonts w:ascii="Times New Roman" w:eastAsia="Times New Roman" w:hAnsi="Times New Roman" w:cs="Times New Roman"/>
          <w:b/>
          <w:bCs/>
          <w:sz w:val="24"/>
          <w:szCs w:val="27"/>
        </w:rPr>
        <w:t xml:space="preserve">Data Collection </w:t>
      </w:r>
      <w:r w:rsidR="00AE2C68" w:rsidRPr="00022F59">
        <w:rPr>
          <w:rFonts w:ascii="Times New Roman" w:eastAsia="Times New Roman" w:hAnsi="Times New Roman" w:cs="Times New Roman"/>
          <w:b/>
          <w:bCs/>
          <w:sz w:val="24"/>
          <w:szCs w:val="27"/>
        </w:rPr>
        <w:t>Instrument</w:t>
      </w:r>
    </w:p>
    <w:p w14:paraId="5FD00493" w14:textId="77777777" w:rsidR="00AE2C68" w:rsidRPr="00022F59" w:rsidRDefault="00AE2C68" w:rsidP="00AE2C68">
      <w:pPr>
        <w:numPr>
          <w:ilvl w:val="0"/>
          <w:numId w:val="2"/>
        </w:numPr>
        <w:spacing w:before="100" w:beforeAutospacing="1" w:after="100" w:afterAutospacing="1" w:line="240" w:lineRule="auto"/>
        <w:rPr>
          <w:rFonts w:ascii="Times New Roman" w:eastAsia="Times New Roman" w:hAnsi="Times New Roman" w:cs="Times New Roman"/>
          <w:szCs w:val="24"/>
          <w:highlight w:val="yellow"/>
        </w:rPr>
      </w:pPr>
      <w:r w:rsidRPr="00022F59">
        <w:rPr>
          <w:rFonts w:ascii="Times New Roman" w:eastAsia="Times New Roman" w:hAnsi="Times New Roman" w:cs="Times New Roman"/>
          <w:szCs w:val="24"/>
          <w:highlight w:val="yellow"/>
        </w:rPr>
        <w:t>Quantitative (Google Form/Printed questionnaire</w:t>
      </w:r>
      <w:r w:rsidR="007E665E" w:rsidRPr="00022F59">
        <w:rPr>
          <w:rFonts w:ascii="Times New Roman" w:eastAsia="Times New Roman" w:hAnsi="Times New Roman" w:cs="Times New Roman"/>
          <w:szCs w:val="24"/>
          <w:highlight w:val="yellow"/>
        </w:rPr>
        <w:t>, Data base etc</w:t>
      </w:r>
      <w:r w:rsidR="005F5F74" w:rsidRPr="00022F59">
        <w:rPr>
          <w:rFonts w:ascii="Times New Roman" w:eastAsia="Times New Roman" w:hAnsi="Times New Roman" w:cs="Times New Roman"/>
          <w:szCs w:val="24"/>
          <w:highlight w:val="yellow"/>
        </w:rPr>
        <w:t>.</w:t>
      </w:r>
      <w:r w:rsidR="007E665E" w:rsidRPr="00022F59">
        <w:rPr>
          <w:rFonts w:ascii="Times New Roman" w:eastAsia="Times New Roman" w:hAnsi="Times New Roman" w:cs="Times New Roman"/>
          <w:szCs w:val="24"/>
          <w:highlight w:val="yellow"/>
        </w:rPr>
        <w:t>)</w:t>
      </w:r>
    </w:p>
    <w:p w14:paraId="4A4C52C5" w14:textId="77777777" w:rsidR="00AE2C68" w:rsidRDefault="00AE2C68" w:rsidP="00AE2C68">
      <w:pPr>
        <w:numPr>
          <w:ilvl w:val="0"/>
          <w:numId w:val="2"/>
        </w:num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Qualitative (Interviews, Observation, Focus group </w:t>
      </w:r>
      <w:r w:rsidR="007E665E">
        <w:rPr>
          <w:rFonts w:ascii="Times New Roman" w:eastAsia="Times New Roman" w:hAnsi="Times New Roman" w:cs="Times New Roman"/>
          <w:szCs w:val="24"/>
        </w:rPr>
        <w:t>etc.</w:t>
      </w:r>
      <w:r>
        <w:rPr>
          <w:rFonts w:ascii="Times New Roman" w:eastAsia="Times New Roman" w:hAnsi="Times New Roman" w:cs="Times New Roman"/>
          <w:szCs w:val="24"/>
        </w:rPr>
        <w:t>)</w:t>
      </w:r>
    </w:p>
    <w:p w14:paraId="6D102176" w14:textId="77777777" w:rsidR="00040BF3" w:rsidRPr="00AE2C68" w:rsidRDefault="00040BF3" w:rsidP="00AE2C68">
      <w:pPr>
        <w:numPr>
          <w:ilvl w:val="0"/>
          <w:numId w:val="2"/>
        </w:num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lastRenderedPageBreak/>
        <w:t>Mixed</w:t>
      </w:r>
    </w:p>
    <w:p w14:paraId="3A1908EC" w14:textId="7E1D48D8" w:rsidR="00022F59" w:rsidRPr="00022F59" w:rsidRDefault="00942E0B" w:rsidP="00022F59">
      <w:pPr>
        <w:outlineLvl w:val="2"/>
        <w:rPr>
          <w:b/>
          <w:bCs/>
          <w:szCs w:val="27"/>
          <w:highlight w:val="yellow"/>
        </w:rPr>
      </w:pPr>
      <w:r>
        <w:rPr>
          <w:rFonts w:ascii="Times New Roman" w:eastAsia="Times New Roman" w:hAnsi="Times New Roman" w:cs="Times New Roman"/>
          <w:b/>
          <w:bCs/>
          <w:sz w:val="24"/>
          <w:szCs w:val="27"/>
        </w:rPr>
        <w:t>11</w:t>
      </w:r>
      <w:r w:rsidR="007B7347">
        <w:rPr>
          <w:rFonts w:ascii="Times New Roman" w:eastAsia="Times New Roman" w:hAnsi="Times New Roman" w:cs="Times New Roman"/>
          <w:b/>
          <w:bCs/>
          <w:sz w:val="24"/>
          <w:szCs w:val="27"/>
        </w:rPr>
        <w:t xml:space="preserve">. </w:t>
      </w:r>
      <w:r w:rsidR="006D2670">
        <w:rPr>
          <w:rFonts w:ascii="Times New Roman" w:eastAsia="Times New Roman" w:hAnsi="Times New Roman" w:cs="Times New Roman"/>
          <w:b/>
          <w:bCs/>
          <w:sz w:val="24"/>
          <w:szCs w:val="27"/>
        </w:rPr>
        <w:t xml:space="preserve">Variables </w:t>
      </w:r>
      <w:r w:rsidR="00022F59">
        <w:rPr>
          <w:rFonts w:ascii="Times New Roman" w:eastAsia="Times New Roman" w:hAnsi="Times New Roman" w:cs="Times New Roman"/>
          <w:b/>
          <w:bCs/>
          <w:sz w:val="24"/>
          <w:szCs w:val="27"/>
        </w:rPr>
        <w:br/>
      </w:r>
      <w:r w:rsidR="00022F59">
        <w:rPr>
          <w:rFonts w:ascii="Times New Roman" w:eastAsia="Times New Roman" w:hAnsi="Times New Roman" w:cs="Times New Roman"/>
          <w:b/>
          <w:bCs/>
          <w:sz w:val="24"/>
          <w:szCs w:val="27"/>
        </w:rPr>
        <w:br/>
      </w:r>
      <w:r w:rsidR="00022F59" w:rsidRPr="00022F59">
        <w:rPr>
          <w:b/>
          <w:bCs/>
          <w:szCs w:val="27"/>
          <w:highlight w:val="yellow"/>
        </w:rPr>
        <w:t>Dependent Variable (DV):</w:t>
      </w:r>
    </w:p>
    <w:p w14:paraId="6D78117C" w14:textId="77777777" w:rsidR="00022F59" w:rsidRPr="00022F59" w:rsidRDefault="00022F59" w:rsidP="00022F59">
      <w:pPr>
        <w:numPr>
          <w:ilvl w:val="0"/>
          <w:numId w:val="10"/>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Financial Performance: Proxied by Return on Assets (ROA) = (Net Income / Total Assets)</w:t>
      </w:r>
    </w:p>
    <w:p w14:paraId="3243B463" w14:textId="5E58CEF6" w:rsidR="00022F59" w:rsidRPr="00022F59" w:rsidRDefault="00022F59" w:rsidP="00022F59">
      <w:p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Independent Variables (IV):</w:t>
      </w:r>
    </w:p>
    <w:p w14:paraId="6A6C1AFF" w14:textId="10088977" w:rsidR="00022F59" w:rsidRPr="00022F59" w:rsidRDefault="00022F59" w:rsidP="00022F59">
      <w:pPr>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Capital Adequacy: Proxied by Capital Adequacy Ratio (CAR) = (Regulatory Capital / Risk-Weighted Assets)</w:t>
      </w:r>
      <w:r w:rsidR="00EF5E81">
        <w:rPr>
          <w:rFonts w:ascii="Times New Roman" w:eastAsia="Times New Roman" w:hAnsi="Times New Roman" w:cs="Times New Roman"/>
          <w:b/>
          <w:bCs/>
          <w:sz w:val="24"/>
          <w:szCs w:val="27"/>
          <w:highlight w:val="yellow"/>
        </w:rPr>
        <w:br/>
      </w:r>
    </w:p>
    <w:p w14:paraId="50548B18" w14:textId="328E4265" w:rsidR="00022F59" w:rsidRPr="00022F59" w:rsidRDefault="00022F59" w:rsidP="00022F59">
      <w:pPr>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Credit Risk: Proxied by Non-Performing Financing (NPF) Ratio = (Non-Performing Financing / Gross Financing)</w:t>
      </w:r>
      <w:r w:rsidR="00EF5E81">
        <w:rPr>
          <w:rFonts w:ascii="Times New Roman" w:eastAsia="Times New Roman" w:hAnsi="Times New Roman" w:cs="Times New Roman"/>
          <w:b/>
          <w:bCs/>
          <w:sz w:val="24"/>
          <w:szCs w:val="27"/>
          <w:highlight w:val="yellow"/>
        </w:rPr>
        <w:br/>
      </w:r>
    </w:p>
    <w:p w14:paraId="5668E51E" w14:textId="1695DDF5" w:rsidR="00022F59" w:rsidRPr="00022F59" w:rsidRDefault="00022F59" w:rsidP="00022F59">
      <w:pPr>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Cost Efficiency: Proxied by Cost-to-Income Ratio (CE) = (Operating Expenses / Operating Income)</w:t>
      </w:r>
      <w:r w:rsidR="00EF5E81">
        <w:rPr>
          <w:rFonts w:ascii="Times New Roman" w:eastAsia="Times New Roman" w:hAnsi="Times New Roman" w:cs="Times New Roman"/>
          <w:b/>
          <w:bCs/>
          <w:sz w:val="24"/>
          <w:szCs w:val="27"/>
          <w:highlight w:val="yellow"/>
        </w:rPr>
        <w:br/>
      </w:r>
    </w:p>
    <w:p w14:paraId="112AA218" w14:textId="77777777" w:rsidR="00022F59" w:rsidRPr="00022F59" w:rsidRDefault="00022F59" w:rsidP="00022F59">
      <w:pPr>
        <w:numPr>
          <w:ilvl w:val="0"/>
          <w:numId w:val="11"/>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022F59">
        <w:rPr>
          <w:rFonts w:ascii="Times New Roman" w:eastAsia="Times New Roman" w:hAnsi="Times New Roman" w:cs="Times New Roman"/>
          <w:b/>
          <w:bCs/>
          <w:sz w:val="24"/>
          <w:szCs w:val="27"/>
          <w:highlight w:val="yellow"/>
        </w:rPr>
        <w:t>Macroeconomic Environment: Proxied by Real GDP Growth = (Annual percentage change in Real GDP)</w:t>
      </w:r>
    </w:p>
    <w:p w14:paraId="0D95C77E" w14:textId="2B991F4D" w:rsidR="00E36790" w:rsidRDefault="00022F59" w:rsidP="00922C02">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br/>
      </w:r>
      <w:r>
        <w:rPr>
          <w:rFonts w:ascii="Times New Roman" w:eastAsia="Times New Roman" w:hAnsi="Times New Roman" w:cs="Times New Roman"/>
          <w:b/>
          <w:bCs/>
          <w:sz w:val="24"/>
          <w:szCs w:val="27"/>
        </w:rPr>
        <w:br/>
      </w:r>
      <w:r w:rsidR="006D2670">
        <w:rPr>
          <w:rFonts w:ascii="Times New Roman" w:eastAsia="Times New Roman" w:hAnsi="Times New Roman" w:cs="Times New Roman"/>
          <w:b/>
          <w:bCs/>
          <w:sz w:val="24"/>
          <w:szCs w:val="27"/>
        </w:rPr>
        <w:t>1</w:t>
      </w:r>
      <w:r w:rsidR="00942E0B">
        <w:rPr>
          <w:rFonts w:ascii="Times New Roman" w:eastAsia="Times New Roman" w:hAnsi="Times New Roman" w:cs="Times New Roman"/>
          <w:b/>
          <w:bCs/>
          <w:sz w:val="24"/>
          <w:szCs w:val="27"/>
        </w:rPr>
        <w:t>2</w:t>
      </w:r>
      <w:r w:rsidR="006D2670">
        <w:rPr>
          <w:rFonts w:ascii="Times New Roman" w:eastAsia="Times New Roman" w:hAnsi="Times New Roman" w:cs="Times New Roman"/>
          <w:b/>
          <w:bCs/>
          <w:sz w:val="24"/>
          <w:szCs w:val="27"/>
        </w:rPr>
        <w:t xml:space="preserve">. </w:t>
      </w:r>
      <w:r w:rsidR="00E36790">
        <w:rPr>
          <w:rFonts w:ascii="Times New Roman" w:eastAsia="Times New Roman" w:hAnsi="Times New Roman" w:cs="Times New Roman"/>
          <w:b/>
          <w:bCs/>
          <w:sz w:val="24"/>
          <w:szCs w:val="27"/>
        </w:rPr>
        <w:t>Time Horizon</w:t>
      </w:r>
    </w:p>
    <w:p w14:paraId="4612F634" w14:textId="77777777" w:rsidR="00E36790" w:rsidRPr="00E36790" w:rsidRDefault="00E36790" w:rsidP="00CB0DF1">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Cs w:val="27"/>
        </w:rPr>
      </w:pPr>
      <w:r w:rsidRPr="00E36790">
        <w:rPr>
          <w:rFonts w:ascii="Times New Roman" w:eastAsia="Times New Roman" w:hAnsi="Times New Roman" w:cs="Times New Roman"/>
          <w:bCs/>
          <w:szCs w:val="27"/>
        </w:rPr>
        <w:t>Cross sectional</w:t>
      </w:r>
      <w:r w:rsidR="00CB0DF1">
        <w:rPr>
          <w:rFonts w:ascii="Times New Roman" w:eastAsia="Times New Roman" w:hAnsi="Times New Roman" w:cs="Times New Roman"/>
          <w:bCs/>
          <w:szCs w:val="27"/>
        </w:rPr>
        <w:t xml:space="preserve"> (</w:t>
      </w:r>
      <w:r w:rsidR="00CB0DF1" w:rsidRPr="00CB0DF1">
        <w:rPr>
          <w:rFonts w:ascii="Times New Roman" w:eastAsia="Times New Roman" w:hAnsi="Times New Roman" w:cs="Times New Roman"/>
          <w:bCs/>
          <w:szCs w:val="27"/>
        </w:rPr>
        <w:t>Observations collected at a single poin</w:t>
      </w:r>
      <w:r w:rsidR="00CB0DF1">
        <w:rPr>
          <w:rFonts w:ascii="Times New Roman" w:eastAsia="Times New Roman" w:hAnsi="Times New Roman" w:cs="Times New Roman"/>
          <w:bCs/>
          <w:szCs w:val="27"/>
        </w:rPr>
        <w:t>t in time for multiple entities)</w:t>
      </w:r>
    </w:p>
    <w:p w14:paraId="607C0307" w14:textId="77777777" w:rsidR="00E36790" w:rsidRPr="00022F59" w:rsidRDefault="006215F7" w:rsidP="00CB0DF1">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Cs w:val="27"/>
        </w:rPr>
      </w:pPr>
      <w:r w:rsidRPr="00022F59">
        <w:rPr>
          <w:rFonts w:ascii="Times New Roman" w:eastAsia="Times New Roman" w:hAnsi="Times New Roman" w:cs="Times New Roman"/>
          <w:bCs/>
          <w:szCs w:val="27"/>
        </w:rPr>
        <w:t>Time-</w:t>
      </w:r>
      <w:r w:rsidR="00E36790" w:rsidRPr="00022F59">
        <w:rPr>
          <w:rFonts w:ascii="Times New Roman" w:eastAsia="Times New Roman" w:hAnsi="Times New Roman" w:cs="Times New Roman"/>
          <w:bCs/>
          <w:szCs w:val="27"/>
        </w:rPr>
        <w:t>series</w:t>
      </w:r>
      <w:r w:rsidR="00CB0DF1" w:rsidRPr="00022F59">
        <w:rPr>
          <w:rFonts w:ascii="Times New Roman" w:eastAsia="Times New Roman" w:hAnsi="Times New Roman" w:cs="Times New Roman"/>
          <w:bCs/>
          <w:szCs w:val="27"/>
        </w:rPr>
        <w:t xml:space="preserve"> (Observations collected over time for a single entity)</w:t>
      </w:r>
    </w:p>
    <w:p w14:paraId="108D1117" w14:textId="77777777" w:rsidR="00E36790" w:rsidRPr="00022F59" w:rsidRDefault="00E36790" w:rsidP="00CB0DF1">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Cs/>
          <w:szCs w:val="27"/>
          <w:highlight w:val="yellow"/>
        </w:rPr>
      </w:pPr>
      <w:r w:rsidRPr="00022F59">
        <w:rPr>
          <w:rFonts w:ascii="Times New Roman" w:eastAsia="Times New Roman" w:hAnsi="Times New Roman" w:cs="Times New Roman"/>
          <w:bCs/>
          <w:szCs w:val="27"/>
          <w:highlight w:val="yellow"/>
        </w:rPr>
        <w:t>Panel</w:t>
      </w:r>
      <w:r w:rsidR="00CB0DF1" w:rsidRPr="00022F59">
        <w:rPr>
          <w:rFonts w:ascii="Times New Roman" w:eastAsia="Times New Roman" w:hAnsi="Times New Roman" w:cs="Times New Roman"/>
          <w:bCs/>
          <w:szCs w:val="27"/>
          <w:highlight w:val="yellow"/>
        </w:rPr>
        <w:t xml:space="preserve"> or longitudinal (Observations collected over time for multiple entities)</w:t>
      </w:r>
    </w:p>
    <w:p w14:paraId="0ED56844" w14:textId="77777777" w:rsidR="004C2234" w:rsidRDefault="00E36790" w:rsidP="00922C02">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 xml:space="preserve">13. </w:t>
      </w:r>
      <w:r w:rsidR="004C2234">
        <w:rPr>
          <w:rFonts w:ascii="Times New Roman" w:eastAsia="Times New Roman" w:hAnsi="Times New Roman" w:cs="Times New Roman"/>
          <w:b/>
          <w:bCs/>
          <w:sz w:val="24"/>
          <w:szCs w:val="27"/>
        </w:rPr>
        <w:t xml:space="preserve">Econometric Model </w:t>
      </w:r>
    </w:p>
    <w:p w14:paraId="2C0DA211" w14:textId="77777777" w:rsidR="005E3531" w:rsidRPr="00666267" w:rsidRDefault="005E3531" w:rsidP="005E353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7"/>
          <w:highlight w:val="yellow"/>
        </w:rPr>
      </w:pPr>
      <w:r w:rsidRPr="00666267">
        <w:rPr>
          <w:rFonts w:ascii="Times New Roman" w:eastAsia="Times New Roman" w:hAnsi="Times New Roman" w:cs="Times New Roman"/>
          <w:bCs/>
          <w:szCs w:val="27"/>
          <w:highlight w:val="yellow"/>
        </w:rPr>
        <w:t>Regression</w:t>
      </w:r>
    </w:p>
    <w:p w14:paraId="220F23D8" w14:textId="77777777" w:rsidR="005E3531" w:rsidRPr="005E3531" w:rsidRDefault="005E3531" w:rsidP="005E3531">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Cs/>
          <w:szCs w:val="27"/>
        </w:rPr>
        <w:t>Other</w:t>
      </w:r>
    </w:p>
    <w:p w14:paraId="39DEDBC1" w14:textId="77777777" w:rsidR="005F5F74" w:rsidRDefault="004C2234" w:rsidP="00922C02">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 xml:space="preserve">14. </w:t>
      </w:r>
      <w:r w:rsidR="005F5F74">
        <w:rPr>
          <w:rFonts w:ascii="Times New Roman" w:eastAsia="Times New Roman" w:hAnsi="Times New Roman" w:cs="Times New Roman"/>
          <w:b/>
          <w:bCs/>
          <w:sz w:val="24"/>
          <w:szCs w:val="27"/>
        </w:rPr>
        <w:t>Data Analysis Technique</w:t>
      </w:r>
    </w:p>
    <w:p w14:paraId="35A13D20" w14:textId="77777777" w:rsidR="005F5F74" w:rsidRPr="00022F59" w:rsidRDefault="005F5F74" w:rsidP="005F5F74">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szCs w:val="27"/>
          <w:highlight w:val="yellow"/>
        </w:rPr>
      </w:pPr>
      <w:r w:rsidRPr="00022F59">
        <w:rPr>
          <w:rFonts w:ascii="Times New Roman" w:eastAsia="Times New Roman" w:hAnsi="Times New Roman" w:cs="Times New Roman"/>
          <w:bCs/>
          <w:szCs w:val="27"/>
          <w:highlight w:val="yellow"/>
        </w:rPr>
        <w:t>STATA</w:t>
      </w:r>
    </w:p>
    <w:p w14:paraId="05B2CF71" w14:textId="77777777" w:rsidR="005F5F74" w:rsidRPr="00022F59" w:rsidRDefault="005F5F74" w:rsidP="005F5F74">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szCs w:val="27"/>
          <w:highlight w:val="yellow"/>
        </w:rPr>
      </w:pPr>
      <w:r w:rsidRPr="00022F59">
        <w:rPr>
          <w:rFonts w:ascii="Times New Roman" w:eastAsia="Times New Roman" w:hAnsi="Times New Roman" w:cs="Times New Roman"/>
          <w:bCs/>
          <w:szCs w:val="27"/>
          <w:highlight w:val="yellow"/>
        </w:rPr>
        <w:t>E-Views</w:t>
      </w:r>
    </w:p>
    <w:p w14:paraId="37CCDB39" w14:textId="77777777" w:rsidR="005F5F74" w:rsidRPr="00022F59" w:rsidRDefault="005F5F74" w:rsidP="005F5F74">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szCs w:val="27"/>
          <w:highlight w:val="yellow"/>
        </w:rPr>
      </w:pPr>
      <w:r w:rsidRPr="00022F59">
        <w:rPr>
          <w:rFonts w:ascii="Times New Roman" w:eastAsia="Times New Roman" w:hAnsi="Times New Roman" w:cs="Times New Roman"/>
          <w:bCs/>
          <w:szCs w:val="27"/>
          <w:highlight w:val="yellow"/>
        </w:rPr>
        <w:t>Excel</w:t>
      </w:r>
    </w:p>
    <w:p w14:paraId="4902E3E3" w14:textId="77777777" w:rsidR="005F5F74" w:rsidRDefault="005F5F74" w:rsidP="005F5F74">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szCs w:val="27"/>
        </w:rPr>
      </w:pPr>
      <w:r w:rsidRPr="005F5F74">
        <w:rPr>
          <w:rFonts w:ascii="Times New Roman" w:eastAsia="Times New Roman" w:hAnsi="Times New Roman" w:cs="Times New Roman"/>
          <w:bCs/>
          <w:szCs w:val="27"/>
        </w:rPr>
        <w:t xml:space="preserve">PLS </w:t>
      </w:r>
      <w:r w:rsidR="00D62BF7">
        <w:rPr>
          <w:rFonts w:ascii="Times New Roman" w:eastAsia="Times New Roman" w:hAnsi="Times New Roman" w:cs="Times New Roman"/>
          <w:bCs/>
          <w:szCs w:val="27"/>
        </w:rPr>
        <w:t>–</w:t>
      </w:r>
      <w:r w:rsidRPr="005F5F74">
        <w:rPr>
          <w:rFonts w:ascii="Times New Roman" w:eastAsia="Times New Roman" w:hAnsi="Times New Roman" w:cs="Times New Roman"/>
          <w:bCs/>
          <w:szCs w:val="27"/>
        </w:rPr>
        <w:t>SEM</w:t>
      </w:r>
    </w:p>
    <w:p w14:paraId="0EED4E90" w14:textId="77777777" w:rsidR="004C2234" w:rsidRPr="00F555B5" w:rsidRDefault="00450674" w:rsidP="00922C02">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Cs/>
          <w:szCs w:val="27"/>
        </w:rPr>
      </w:pPr>
      <w:r>
        <w:rPr>
          <w:rFonts w:ascii="Times New Roman" w:eastAsia="Times New Roman" w:hAnsi="Times New Roman" w:cs="Times New Roman"/>
          <w:bCs/>
          <w:szCs w:val="27"/>
        </w:rPr>
        <w:t>N-V</w:t>
      </w:r>
      <w:r w:rsidR="00D62BF7">
        <w:rPr>
          <w:rFonts w:ascii="Times New Roman" w:eastAsia="Times New Roman" w:hAnsi="Times New Roman" w:cs="Times New Roman"/>
          <w:bCs/>
          <w:szCs w:val="27"/>
        </w:rPr>
        <w:t>ivo</w:t>
      </w:r>
    </w:p>
    <w:p w14:paraId="59EAA3E0" w14:textId="54309639" w:rsidR="00922C02" w:rsidRPr="00666267" w:rsidRDefault="004C2234" w:rsidP="00666267">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 xml:space="preserve">15. </w:t>
      </w:r>
      <w:r w:rsidR="00922C02" w:rsidRPr="00922C02">
        <w:rPr>
          <w:rFonts w:ascii="Times New Roman" w:eastAsia="Times New Roman" w:hAnsi="Times New Roman" w:cs="Times New Roman"/>
          <w:b/>
          <w:bCs/>
          <w:sz w:val="24"/>
          <w:szCs w:val="27"/>
        </w:rPr>
        <w:t>Ethical Considerations</w:t>
      </w:r>
      <w:r w:rsidR="00382CF6">
        <w:rPr>
          <w:rFonts w:ascii="Times New Roman" w:eastAsia="Times New Roman" w:hAnsi="Times New Roman" w:cs="Times New Roman"/>
          <w:b/>
          <w:bCs/>
          <w:sz w:val="24"/>
          <w:szCs w:val="27"/>
        </w:rPr>
        <w:t xml:space="preserve"> </w:t>
      </w:r>
      <w:r w:rsidR="00666267">
        <w:rPr>
          <w:rFonts w:ascii="Times New Roman" w:eastAsia="Times New Roman" w:hAnsi="Times New Roman" w:cs="Times New Roman"/>
          <w:b/>
          <w:bCs/>
          <w:sz w:val="24"/>
          <w:szCs w:val="27"/>
        </w:rPr>
        <w:br/>
      </w:r>
      <w:r w:rsidR="00666267" w:rsidRPr="00666267">
        <w:rPr>
          <w:rFonts w:ascii="Times New Roman" w:eastAsia="Times New Roman" w:hAnsi="Times New Roman" w:cs="Times New Roman"/>
          <w:b/>
          <w:bCs/>
          <w:sz w:val="24"/>
          <w:szCs w:val="27"/>
          <w:highlight w:val="yellow"/>
        </w:rPr>
        <w:t xml:space="preserve">Relying entirely on publicly available, audited financial statements and official </w:t>
      </w:r>
      <w:r w:rsidR="00666267" w:rsidRPr="00666267">
        <w:rPr>
          <w:rFonts w:ascii="Times New Roman" w:eastAsia="Times New Roman" w:hAnsi="Times New Roman" w:cs="Times New Roman"/>
          <w:b/>
          <w:bCs/>
          <w:sz w:val="24"/>
          <w:szCs w:val="27"/>
          <w:highlight w:val="yellow"/>
        </w:rPr>
        <w:lastRenderedPageBreak/>
        <w:t>macroeconomic indicators. Ensures objective reporting and transparent data extraction without manipulating historical financial figures to force statistically significant results.</w:t>
      </w:r>
    </w:p>
    <w:sectPr w:rsidR="00922C02" w:rsidRPr="00666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D1E"/>
    <w:multiLevelType w:val="hybridMultilevel"/>
    <w:tmpl w:val="2CBCA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123730"/>
    <w:multiLevelType w:val="hybridMultilevel"/>
    <w:tmpl w:val="BEE63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0E6B79"/>
    <w:multiLevelType w:val="multilevel"/>
    <w:tmpl w:val="C1B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765AC"/>
    <w:multiLevelType w:val="hybridMultilevel"/>
    <w:tmpl w:val="A1C2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70199"/>
    <w:multiLevelType w:val="multilevel"/>
    <w:tmpl w:val="DA4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81458"/>
    <w:multiLevelType w:val="hybridMultilevel"/>
    <w:tmpl w:val="5470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CD0514"/>
    <w:multiLevelType w:val="hybridMultilevel"/>
    <w:tmpl w:val="DDEA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64530D"/>
    <w:multiLevelType w:val="hybridMultilevel"/>
    <w:tmpl w:val="CBB6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DB61EA"/>
    <w:multiLevelType w:val="multilevel"/>
    <w:tmpl w:val="3B6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15BBA"/>
    <w:multiLevelType w:val="hybridMultilevel"/>
    <w:tmpl w:val="63DC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1B7F6E"/>
    <w:multiLevelType w:val="multilevel"/>
    <w:tmpl w:val="F83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819123">
    <w:abstractNumId w:val="4"/>
  </w:num>
  <w:num w:numId="2" w16cid:durableId="758990211">
    <w:abstractNumId w:val="8"/>
  </w:num>
  <w:num w:numId="3" w16cid:durableId="1496457802">
    <w:abstractNumId w:val="0"/>
  </w:num>
  <w:num w:numId="4" w16cid:durableId="2053461076">
    <w:abstractNumId w:val="7"/>
  </w:num>
  <w:num w:numId="5" w16cid:durableId="568227851">
    <w:abstractNumId w:val="1"/>
  </w:num>
  <w:num w:numId="6" w16cid:durableId="1940605627">
    <w:abstractNumId w:val="3"/>
  </w:num>
  <w:num w:numId="7" w16cid:durableId="250285262">
    <w:abstractNumId w:val="9"/>
  </w:num>
  <w:num w:numId="8" w16cid:durableId="271668376">
    <w:abstractNumId w:val="5"/>
  </w:num>
  <w:num w:numId="9" w16cid:durableId="278031340">
    <w:abstractNumId w:val="6"/>
  </w:num>
  <w:num w:numId="10" w16cid:durableId="349571897">
    <w:abstractNumId w:val="10"/>
  </w:num>
  <w:num w:numId="11" w16cid:durableId="267662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5FE"/>
    <w:rsid w:val="00015F4B"/>
    <w:rsid w:val="00022F59"/>
    <w:rsid w:val="00032D74"/>
    <w:rsid w:val="00040BF3"/>
    <w:rsid w:val="000714CF"/>
    <w:rsid w:val="0008374B"/>
    <w:rsid w:val="000C56E8"/>
    <w:rsid w:val="00115D62"/>
    <w:rsid w:val="001A1843"/>
    <w:rsid w:val="002532B4"/>
    <w:rsid w:val="00256B66"/>
    <w:rsid w:val="002A2FE7"/>
    <w:rsid w:val="002E01FC"/>
    <w:rsid w:val="003403E9"/>
    <w:rsid w:val="0034538D"/>
    <w:rsid w:val="00382CF6"/>
    <w:rsid w:val="003A4D8D"/>
    <w:rsid w:val="003C7D4E"/>
    <w:rsid w:val="00420BFE"/>
    <w:rsid w:val="0044784A"/>
    <w:rsid w:val="00450674"/>
    <w:rsid w:val="00471401"/>
    <w:rsid w:val="004C2234"/>
    <w:rsid w:val="004D368B"/>
    <w:rsid w:val="00527AD4"/>
    <w:rsid w:val="005465FE"/>
    <w:rsid w:val="00561CB1"/>
    <w:rsid w:val="005B1D15"/>
    <w:rsid w:val="005C48A9"/>
    <w:rsid w:val="005E3531"/>
    <w:rsid w:val="005F5F74"/>
    <w:rsid w:val="00611462"/>
    <w:rsid w:val="006215F7"/>
    <w:rsid w:val="006638E1"/>
    <w:rsid w:val="00666267"/>
    <w:rsid w:val="006D2670"/>
    <w:rsid w:val="006E09E6"/>
    <w:rsid w:val="007A0B38"/>
    <w:rsid w:val="007B7347"/>
    <w:rsid w:val="007C3185"/>
    <w:rsid w:val="007E665E"/>
    <w:rsid w:val="007F12C8"/>
    <w:rsid w:val="00861474"/>
    <w:rsid w:val="00871347"/>
    <w:rsid w:val="008F5CA6"/>
    <w:rsid w:val="00922C02"/>
    <w:rsid w:val="00923E53"/>
    <w:rsid w:val="00942E0B"/>
    <w:rsid w:val="009B6E77"/>
    <w:rsid w:val="009C3304"/>
    <w:rsid w:val="009C6C12"/>
    <w:rsid w:val="00A13338"/>
    <w:rsid w:val="00A815A0"/>
    <w:rsid w:val="00AB4840"/>
    <w:rsid w:val="00AE2C68"/>
    <w:rsid w:val="00B32589"/>
    <w:rsid w:val="00B83133"/>
    <w:rsid w:val="00B906D8"/>
    <w:rsid w:val="00B97B61"/>
    <w:rsid w:val="00BD5002"/>
    <w:rsid w:val="00C42E94"/>
    <w:rsid w:val="00C478B6"/>
    <w:rsid w:val="00C62D46"/>
    <w:rsid w:val="00C75CFC"/>
    <w:rsid w:val="00CB0DF1"/>
    <w:rsid w:val="00D62BF7"/>
    <w:rsid w:val="00D9012E"/>
    <w:rsid w:val="00DB0AAA"/>
    <w:rsid w:val="00DB2598"/>
    <w:rsid w:val="00DC3BF6"/>
    <w:rsid w:val="00E36790"/>
    <w:rsid w:val="00ED3BD1"/>
    <w:rsid w:val="00EF5E81"/>
    <w:rsid w:val="00F55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873BA"/>
  <w15:chartTrackingRefBased/>
  <w15:docId w15:val="{0CBEAC7C-982D-4CB7-945C-AD505251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CFC"/>
    <w:pPr>
      <w:ind w:left="720"/>
      <w:contextualSpacing/>
    </w:pPr>
  </w:style>
  <w:style w:type="paragraph" w:styleId="NormalWeb">
    <w:name w:val="Normal (Web)"/>
    <w:basedOn w:val="Normal"/>
    <w:uiPriority w:val="99"/>
    <w:unhideWhenUsed/>
    <w:rsid w:val="00A133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3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37">
      <w:bodyDiv w:val="1"/>
      <w:marLeft w:val="0"/>
      <w:marRight w:val="0"/>
      <w:marTop w:val="0"/>
      <w:marBottom w:val="0"/>
      <w:divBdr>
        <w:top w:val="none" w:sz="0" w:space="0" w:color="auto"/>
        <w:left w:val="none" w:sz="0" w:space="0" w:color="auto"/>
        <w:bottom w:val="none" w:sz="0" w:space="0" w:color="auto"/>
        <w:right w:val="none" w:sz="0" w:space="0" w:color="auto"/>
      </w:divBdr>
    </w:div>
    <w:div w:id="189536348">
      <w:bodyDiv w:val="1"/>
      <w:marLeft w:val="0"/>
      <w:marRight w:val="0"/>
      <w:marTop w:val="0"/>
      <w:marBottom w:val="0"/>
      <w:divBdr>
        <w:top w:val="none" w:sz="0" w:space="0" w:color="auto"/>
        <w:left w:val="none" w:sz="0" w:space="0" w:color="auto"/>
        <w:bottom w:val="none" w:sz="0" w:space="0" w:color="auto"/>
        <w:right w:val="none" w:sz="0" w:space="0" w:color="auto"/>
      </w:divBdr>
      <w:divsChild>
        <w:div w:id="10061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80862">
      <w:bodyDiv w:val="1"/>
      <w:marLeft w:val="0"/>
      <w:marRight w:val="0"/>
      <w:marTop w:val="0"/>
      <w:marBottom w:val="0"/>
      <w:divBdr>
        <w:top w:val="none" w:sz="0" w:space="0" w:color="auto"/>
        <w:left w:val="none" w:sz="0" w:space="0" w:color="auto"/>
        <w:bottom w:val="none" w:sz="0" w:space="0" w:color="auto"/>
        <w:right w:val="none" w:sz="0" w:space="0" w:color="auto"/>
      </w:divBdr>
    </w:div>
    <w:div w:id="5772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Umair Solangi</cp:lastModifiedBy>
  <cp:revision>3</cp:revision>
  <dcterms:created xsi:type="dcterms:W3CDTF">2026-03-10T05:50:00Z</dcterms:created>
  <dcterms:modified xsi:type="dcterms:W3CDTF">2026-03-10T05:52:00Z</dcterms:modified>
</cp:coreProperties>
</file>