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DC61D6" w14:textId="77777777" w:rsidR="00091DE3" w:rsidRPr="00067A8A" w:rsidRDefault="00091DE3" w:rsidP="00091DE3">
      <w:pPr>
        <w:spacing w:after="60"/>
        <w:jc w:val="center"/>
        <w:rPr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067A8A">
        <w:rPr>
          <w:noProof/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drawing>
          <wp:inline distT="0" distB="0" distL="0" distR="0" wp14:anchorId="01A19FAD" wp14:editId="30775949">
            <wp:extent cx="2133600" cy="2247900"/>
            <wp:effectExtent l="0" t="0" r="0" b="0"/>
            <wp:docPr id="1131973965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33600" cy="2247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DA230C0" w14:textId="77777777" w:rsidR="00091DE3" w:rsidRPr="00067A8A" w:rsidRDefault="00091DE3" w:rsidP="00091DE3">
      <w:pPr>
        <w:spacing w:after="60"/>
        <w:jc w:val="center"/>
        <w:rPr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067A8A">
        <w:rPr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 </w:t>
      </w:r>
    </w:p>
    <w:p w14:paraId="2234FFB5" w14:textId="77777777" w:rsidR="00091DE3" w:rsidRPr="00067A8A" w:rsidRDefault="00091DE3" w:rsidP="00091DE3">
      <w:pPr>
        <w:spacing w:after="60" w:line="360" w:lineRule="auto"/>
        <w:jc w:val="center"/>
        <w:rPr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067A8A">
        <w:rPr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Submitted By:</w:t>
      </w:r>
    </w:p>
    <w:p w14:paraId="664280F1" w14:textId="77777777" w:rsidR="00091DE3" w:rsidRPr="00067A8A" w:rsidRDefault="00091DE3" w:rsidP="00091DE3">
      <w:pPr>
        <w:spacing w:after="60" w:line="360" w:lineRule="auto"/>
        <w:jc w:val="center"/>
        <w:rPr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067A8A">
        <w:rPr>
          <w:b/>
          <w:bCs/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Umair Umar CE-25-107</w:t>
      </w:r>
    </w:p>
    <w:p w14:paraId="2059949D" w14:textId="77777777" w:rsidR="00091DE3" w:rsidRPr="00067A8A" w:rsidRDefault="00091DE3" w:rsidP="00091DE3">
      <w:pPr>
        <w:spacing w:after="60" w:line="360" w:lineRule="auto"/>
        <w:jc w:val="center"/>
        <w:rPr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067A8A">
        <w:rPr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Assignment:</w:t>
      </w:r>
    </w:p>
    <w:p w14:paraId="27A71691" w14:textId="2DB9EA26" w:rsidR="00091DE3" w:rsidRPr="00067A8A" w:rsidRDefault="00091DE3" w:rsidP="00091DE3">
      <w:pPr>
        <w:spacing w:after="60" w:line="360" w:lineRule="auto"/>
        <w:jc w:val="center"/>
        <w:rPr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067A8A">
        <w:rPr>
          <w:b/>
          <w:bCs/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CA Lab No. </w:t>
      </w:r>
      <w:r>
        <w:rPr>
          <w:b/>
          <w:bCs/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1</w:t>
      </w:r>
      <w:r>
        <w:rPr>
          <w:b/>
          <w:bCs/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1</w:t>
      </w:r>
    </w:p>
    <w:p w14:paraId="50196FBF" w14:textId="77777777" w:rsidR="00091DE3" w:rsidRPr="00067A8A" w:rsidRDefault="00091DE3" w:rsidP="00091DE3">
      <w:pPr>
        <w:spacing w:after="60" w:line="360" w:lineRule="auto"/>
        <w:jc w:val="center"/>
        <w:rPr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067A8A">
        <w:rPr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Submitted To:</w:t>
      </w:r>
    </w:p>
    <w:p w14:paraId="7AE0DFA1" w14:textId="77777777" w:rsidR="00091DE3" w:rsidRPr="00067A8A" w:rsidRDefault="00091DE3" w:rsidP="00091DE3">
      <w:pPr>
        <w:spacing w:after="60" w:line="360" w:lineRule="auto"/>
        <w:jc w:val="center"/>
        <w:rPr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067A8A">
        <w:rPr>
          <w:b/>
          <w:bCs/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Mr. Mehmood</w:t>
      </w:r>
    </w:p>
    <w:p w14:paraId="1FF01D40" w14:textId="77777777" w:rsidR="00091DE3" w:rsidRPr="00067A8A" w:rsidRDefault="00091DE3" w:rsidP="00091DE3">
      <w:pPr>
        <w:spacing w:after="60" w:line="360" w:lineRule="auto"/>
        <w:jc w:val="center"/>
        <w:rPr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067A8A">
        <w:rPr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For the fulfillment of,</w:t>
      </w:r>
    </w:p>
    <w:p w14:paraId="599EDA2B" w14:textId="77777777" w:rsidR="00091DE3" w:rsidRPr="00067A8A" w:rsidRDefault="00091DE3" w:rsidP="00091DE3">
      <w:pPr>
        <w:spacing w:after="60" w:line="360" w:lineRule="auto"/>
        <w:jc w:val="center"/>
        <w:rPr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067A8A">
        <w:rPr>
          <w:b/>
          <w:bCs/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Circuit Analysis Lab</w:t>
      </w:r>
    </w:p>
    <w:p w14:paraId="3E248D1F" w14:textId="77777777" w:rsidR="00091DE3" w:rsidRPr="00067A8A" w:rsidRDefault="00091DE3" w:rsidP="00091DE3">
      <w:pPr>
        <w:spacing w:after="60" w:line="360" w:lineRule="auto"/>
        <w:jc w:val="center"/>
        <w:rPr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067A8A">
        <w:rPr>
          <w:b/>
          <w:bCs/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Department of Computer Engineering</w:t>
      </w:r>
    </w:p>
    <w:p w14:paraId="1B46AE83" w14:textId="77777777" w:rsidR="00091DE3" w:rsidRPr="00067A8A" w:rsidRDefault="00091DE3" w:rsidP="00091DE3">
      <w:pPr>
        <w:spacing w:after="60" w:line="360" w:lineRule="auto"/>
        <w:jc w:val="center"/>
        <w:rPr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067A8A">
        <w:rPr>
          <w:b/>
          <w:bCs/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University of Engineering and Technology, Lahore</w:t>
      </w:r>
    </w:p>
    <w:p w14:paraId="2AD540AE" w14:textId="77777777" w:rsidR="00DB6A2A" w:rsidRDefault="00DB6A2A" w:rsidP="00091DE3">
      <w:pPr>
        <w:spacing w:after="240"/>
        <w:jc w:val="center"/>
      </w:pPr>
    </w:p>
    <w:p w14:paraId="6F13D210" w14:textId="77777777" w:rsidR="00091DE3" w:rsidRDefault="00091DE3" w:rsidP="00091DE3">
      <w:pPr>
        <w:spacing w:after="240"/>
        <w:jc w:val="center"/>
      </w:pPr>
    </w:p>
    <w:p w14:paraId="521F0EDA" w14:textId="77777777" w:rsidR="00DB6A2A" w:rsidRDefault="00000000">
      <w:pPr>
        <w:pStyle w:val="Heading1"/>
      </w:pPr>
      <w:r>
        <w:lastRenderedPageBreak/>
        <w:t>Objective</w:t>
      </w:r>
    </w:p>
    <w:p w14:paraId="0C89B184" w14:textId="77777777" w:rsidR="00DB6A2A" w:rsidRDefault="00000000">
      <w:pPr>
        <w:spacing w:after="120"/>
      </w:pPr>
      <w:r>
        <w:t>The objective of this lab is to verify Norton's Theorem and to find the full load current using the Norton equivalent circuit.</w:t>
      </w:r>
    </w:p>
    <w:p w14:paraId="196BD325" w14:textId="77777777" w:rsidR="00DB6A2A" w:rsidRDefault="00DB6A2A">
      <w:pPr>
        <w:spacing w:after="200"/>
      </w:pPr>
    </w:p>
    <w:p w14:paraId="58900323" w14:textId="77777777" w:rsidR="00DB6A2A" w:rsidRDefault="00000000">
      <w:pPr>
        <w:pStyle w:val="Heading1"/>
      </w:pPr>
      <w:r>
        <w:t>Apparatus Required</w:t>
      </w:r>
    </w:p>
    <w:p w14:paraId="27D5479C" w14:textId="77777777" w:rsidR="00DB6A2A" w:rsidRDefault="00DB6A2A">
      <w:pPr>
        <w:spacing w:after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00"/>
        <w:gridCol w:w="4560"/>
        <w:gridCol w:w="1800"/>
        <w:gridCol w:w="1800"/>
      </w:tblGrid>
      <w:tr w:rsidR="00DB6A2A" w14:paraId="7563286E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D6E4F0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C28E2BF" w14:textId="77777777" w:rsidR="00DB6A2A" w:rsidRDefault="00000000">
            <w:pPr>
              <w:jc w:val="center"/>
            </w:pPr>
            <w:r>
              <w:rPr>
                <w:b/>
                <w:bCs/>
              </w:rPr>
              <w:t>Sr. No.</w:t>
            </w:r>
          </w:p>
        </w:tc>
        <w:tc>
          <w:tcPr>
            <w:tcW w:w="45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D6E4F0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78F8046" w14:textId="77777777" w:rsidR="00DB6A2A" w:rsidRDefault="00000000">
            <w:pPr>
              <w:jc w:val="center"/>
            </w:pPr>
            <w:r>
              <w:rPr>
                <w:b/>
                <w:bCs/>
              </w:rPr>
              <w:t>Apparatus</w:t>
            </w:r>
          </w:p>
        </w:tc>
        <w:tc>
          <w:tcPr>
            <w:tcW w:w="1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D6E4F0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738AA77" w14:textId="77777777" w:rsidR="00DB6A2A" w:rsidRDefault="00000000">
            <w:pPr>
              <w:jc w:val="center"/>
            </w:pPr>
            <w:r>
              <w:rPr>
                <w:b/>
                <w:bCs/>
              </w:rPr>
              <w:t>Range</w:t>
            </w:r>
          </w:p>
        </w:tc>
        <w:tc>
          <w:tcPr>
            <w:tcW w:w="1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D6E4F0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3F05113" w14:textId="77777777" w:rsidR="00DB6A2A" w:rsidRDefault="00000000">
            <w:pPr>
              <w:jc w:val="center"/>
            </w:pPr>
            <w:r>
              <w:rPr>
                <w:b/>
                <w:bCs/>
              </w:rPr>
              <w:t>Quantity</w:t>
            </w:r>
          </w:p>
        </w:tc>
      </w:tr>
      <w:tr w:rsidR="00DB6A2A" w14:paraId="69C93B58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812FEB1" w14:textId="77777777" w:rsidR="00DB6A2A" w:rsidRDefault="00000000">
            <w:pPr>
              <w:jc w:val="center"/>
            </w:pPr>
            <w:r>
              <w:t>1</w:t>
            </w:r>
          </w:p>
        </w:tc>
        <w:tc>
          <w:tcPr>
            <w:tcW w:w="45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BC1BA86" w14:textId="77777777" w:rsidR="00DB6A2A" w:rsidRDefault="00000000">
            <w:r>
              <w:t>Regulated Power Supply</w:t>
            </w:r>
          </w:p>
        </w:tc>
        <w:tc>
          <w:tcPr>
            <w:tcW w:w="1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21D61A7" w14:textId="77777777" w:rsidR="00DB6A2A" w:rsidRDefault="00000000">
            <w:pPr>
              <w:jc w:val="center"/>
            </w:pPr>
            <w:r>
              <w:t>Standard</w:t>
            </w:r>
          </w:p>
        </w:tc>
        <w:tc>
          <w:tcPr>
            <w:tcW w:w="1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C37F545" w14:textId="77777777" w:rsidR="00DB6A2A" w:rsidRDefault="00000000">
            <w:pPr>
              <w:jc w:val="center"/>
            </w:pPr>
            <w:r>
              <w:t>1</w:t>
            </w:r>
          </w:p>
        </w:tc>
      </w:tr>
      <w:tr w:rsidR="00DB6A2A" w14:paraId="035036BE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7F692A8" w14:textId="77777777" w:rsidR="00DB6A2A" w:rsidRDefault="00000000">
            <w:pPr>
              <w:jc w:val="center"/>
            </w:pPr>
            <w:r>
              <w:t>2</w:t>
            </w:r>
          </w:p>
        </w:tc>
        <w:tc>
          <w:tcPr>
            <w:tcW w:w="45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9652240" w14:textId="77777777" w:rsidR="00DB6A2A" w:rsidRDefault="00000000">
            <w:r>
              <w:t>Signal Generator</w:t>
            </w:r>
          </w:p>
        </w:tc>
        <w:tc>
          <w:tcPr>
            <w:tcW w:w="1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7DFEEAE" w14:textId="77777777" w:rsidR="00DB6A2A" w:rsidRDefault="00000000">
            <w:pPr>
              <w:jc w:val="center"/>
            </w:pPr>
            <w:r>
              <w:t>Standard</w:t>
            </w:r>
          </w:p>
        </w:tc>
        <w:tc>
          <w:tcPr>
            <w:tcW w:w="1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4D465C0" w14:textId="77777777" w:rsidR="00DB6A2A" w:rsidRDefault="00000000">
            <w:pPr>
              <w:jc w:val="center"/>
            </w:pPr>
            <w:r>
              <w:t>1</w:t>
            </w:r>
          </w:p>
        </w:tc>
      </w:tr>
      <w:tr w:rsidR="00DB6A2A" w14:paraId="34284683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750CF25" w14:textId="77777777" w:rsidR="00DB6A2A" w:rsidRDefault="00000000">
            <w:pPr>
              <w:jc w:val="center"/>
            </w:pPr>
            <w:r>
              <w:t>3</w:t>
            </w:r>
          </w:p>
        </w:tc>
        <w:tc>
          <w:tcPr>
            <w:tcW w:w="45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2279A28" w14:textId="77777777" w:rsidR="00DB6A2A" w:rsidRDefault="00000000">
            <w:r>
              <w:t>Oscilloscope</w:t>
            </w:r>
          </w:p>
        </w:tc>
        <w:tc>
          <w:tcPr>
            <w:tcW w:w="1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451C799" w14:textId="77777777" w:rsidR="00DB6A2A" w:rsidRDefault="00000000">
            <w:pPr>
              <w:jc w:val="center"/>
            </w:pPr>
            <w:r>
              <w:t>Standard</w:t>
            </w:r>
          </w:p>
        </w:tc>
        <w:tc>
          <w:tcPr>
            <w:tcW w:w="1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06314F8" w14:textId="77777777" w:rsidR="00DB6A2A" w:rsidRDefault="00000000">
            <w:pPr>
              <w:jc w:val="center"/>
            </w:pPr>
            <w:r>
              <w:t>1</w:t>
            </w:r>
          </w:p>
        </w:tc>
      </w:tr>
      <w:tr w:rsidR="00DB6A2A" w14:paraId="6F551A0B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825CFF5" w14:textId="77777777" w:rsidR="00DB6A2A" w:rsidRDefault="00000000">
            <w:pPr>
              <w:jc w:val="center"/>
            </w:pPr>
            <w:r>
              <w:t>4</w:t>
            </w:r>
          </w:p>
        </w:tc>
        <w:tc>
          <w:tcPr>
            <w:tcW w:w="45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DA79E9B" w14:textId="77777777" w:rsidR="00DB6A2A" w:rsidRDefault="00000000">
            <w:r>
              <w:t>Digital Multimeter</w:t>
            </w:r>
          </w:p>
        </w:tc>
        <w:tc>
          <w:tcPr>
            <w:tcW w:w="1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27C676B" w14:textId="77777777" w:rsidR="00DB6A2A" w:rsidRDefault="00000000">
            <w:pPr>
              <w:jc w:val="center"/>
            </w:pPr>
            <w:r>
              <w:t>Standard</w:t>
            </w:r>
          </w:p>
        </w:tc>
        <w:tc>
          <w:tcPr>
            <w:tcW w:w="1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99835CF" w14:textId="77777777" w:rsidR="00DB6A2A" w:rsidRDefault="00000000">
            <w:pPr>
              <w:jc w:val="center"/>
            </w:pPr>
            <w:r>
              <w:t>1</w:t>
            </w:r>
          </w:p>
        </w:tc>
      </w:tr>
      <w:tr w:rsidR="00DB6A2A" w14:paraId="2A21AE28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ED4FBA7" w14:textId="77777777" w:rsidR="00DB6A2A" w:rsidRDefault="00000000">
            <w:pPr>
              <w:jc w:val="center"/>
            </w:pPr>
            <w:r>
              <w:t>5</w:t>
            </w:r>
          </w:p>
        </w:tc>
        <w:tc>
          <w:tcPr>
            <w:tcW w:w="45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BC6FF9F" w14:textId="77777777" w:rsidR="00DB6A2A" w:rsidRDefault="00000000">
            <w:r>
              <w:t>Breadboard &amp; Wires</w:t>
            </w:r>
          </w:p>
        </w:tc>
        <w:tc>
          <w:tcPr>
            <w:tcW w:w="1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C495B50" w14:textId="77777777" w:rsidR="00DB6A2A" w:rsidRDefault="00000000">
            <w:pPr>
              <w:jc w:val="center"/>
            </w:pPr>
            <w:r>
              <w:t>Standard</w:t>
            </w:r>
          </w:p>
        </w:tc>
        <w:tc>
          <w:tcPr>
            <w:tcW w:w="1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5410321" w14:textId="77777777" w:rsidR="00DB6A2A" w:rsidRDefault="00000000">
            <w:pPr>
              <w:jc w:val="center"/>
            </w:pPr>
            <w:r>
              <w:t>As Required</w:t>
            </w:r>
          </w:p>
        </w:tc>
      </w:tr>
      <w:tr w:rsidR="00DB6A2A" w14:paraId="7097C7FC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922EB9A" w14:textId="77777777" w:rsidR="00DB6A2A" w:rsidRDefault="00000000">
            <w:pPr>
              <w:jc w:val="center"/>
            </w:pPr>
            <w:r>
              <w:t>6</w:t>
            </w:r>
          </w:p>
        </w:tc>
        <w:tc>
          <w:tcPr>
            <w:tcW w:w="45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BB56030" w14:textId="77777777" w:rsidR="00DB6A2A" w:rsidRDefault="00000000">
            <w:r>
              <w:t>Resistors (1kΩ, 330Ω)</w:t>
            </w:r>
          </w:p>
        </w:tc>
        <w:tc>
          <w:tcPr>
            <w:tcW w:w="1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8380B31" w14:textId="77777777" w:rsidR="00DB6A2A" w:rsidRDefault="00000000">
            <w:pPr>
              <w:jc w:val="center"/>
            </w:pPr>
            <w:r>
              <w:t>1k, 330 ohms</w:t>
            </w:r>
          </w:p>
        </w:tc>
        <w:tc>
          <w:tcPr>
            <w:tcW w:w="1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9125D73" w14:textId="77777777" w:rsidR="00DB6A2A" w:rsidRDefault="00000000">
            <w:pPr>
              <w:jc w:val="center"/>
            </w:pPr>
            <w:r>
              <w:t>1, 3</w:t>
            </w:r>
          </w:p>
        </w:tc>
      </w:tr>
      <w:tr w:rsidR="00DB6A2A" w14:paraId="2637E747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9E00C21" w14:textId="77777777" w:rsidR="00DB6A2A" w:rsidRDefault="00000000">
            <w:pPr>
              <w:jc w:val="center"/>
            </w:pPr>
            <w:r>
              <w:t>7</w:t>
            </w:r>
          </w:p>
        </w:tc>
        <w:tc>
          <w:tcPr>
            <w:tcW w:w="45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33E11F2" w14:textId="77777777" w:rsidR="00DB6A2A" w:rsidRDefault="00000000">
            <w:r>
              <w:t>Potentiometer</w:t>
            </w:r>
          </w:p>
        </w:tc>
        <w:tc>
          <w:tcPr>
            <w:tcW w:w="1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F436774" w14:textId="77777777" w:rsidR="00DB6A2A" w:rsidRDefault="00000000">
            <w:pPr>
              <w:jc w:val="center"/>
            </w:pPr>
            <w:r>
              <w:t>Standard</w:t>
            </w:r>
          </w:p>
        </w:tc>
        <w:tc>
          <w:tcPr>
            <w:tcW w:w="1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7E48E67" w14:textId="77777777" w:rsidR="00DB6A2A" w:rsidRDefault="00000000">
            <w:pPr>
              <w:jc w:val="center"/>
            </w:pPr>
            <w:r>
              <w:t>1</w:t>
            </w:r>
          </w:p>
        </w:tc>
      </w:tr>
    </w:tbl>
    <w:p w14:paraId="49B04ACF" w14:textId="77777777" w:rsidR="00DB6A2A" w:rsidRDefault="00DB6A2A">
      <w:pPr>
        <w:spacing w:after="240"/>
      </w:pPr>
    </w:p>
    <w:p w14:paraId="0B32D400" w14:textId="77777777" w:rsidR="00DB6A2A" w:rsidRDefault="00000000">
      <w:pPr>
        <w:pStyle w:val="Heading1"/>
      </w:pPr>
      <w:r>
        <w:t>Description</w:t>
      </w:r>
    </w:p>
    <w:p w14:paraId="37FBAD96" w14:textId="77777777" w:rsidR="00DB6A2A" w:rsidRDefault="00000000">
      <w:pPr>
        <w:pStyle w:val="Heading2"/>
      </w:pPr>
      <w:r>
        <w:t>Statement</w:t>
      </w:r>
    </w:p>
    <w:p w14:paraId="4D3F2610" w14:textId="77777777" w:rsidR="00DB6A2A" w:rsidRDefault="00000000">
      <w:pPr>
        <w:spacing w:after="120"/>
      </w:pPr>
      <w:r>
        <w:t>Any linear circuit can be simplified to an equivalent circuit consisting of a single current source (IN) in parallel with a resistance (RN) connected to a load. This is known as Norton's Theorem.</w:t>
      </w:r>
    </w:p>
    <w:p w14:paraId="0AA41419" w14:textId="77777777" w:rsidR="00DB6A2A" w:rsidRDefault="00000000">
      <w:pPr>
        <w:pStyle w:val="Heading2"/>
      </w:pPr>
      <w:r>
        <w:t>Precautions</w:t>
      </w:r>
    </w:p>
    <w:p w14:paraId="53A3C638" w14:textId="77777777" w:rsidR="00DB6A2A" w:rsidRDefault="00000000">
      <w:pPr>
        <w:pStyle w:val="ListParagraph"/>
        <w:numPr>
          <w:ilvl w:val="0"/>
          <w:numId w:val="2"/>
        </w:numPr>
        <w:spacing w:after="80"/>
      </w:pPr>
      <w:r>
        <w:t>The voltage control knob of the RPS should be kept at the minimum position.</w:t>
      </w:r>
    </w:p>
    <w:p w14:paraId="4CF82297" w14:textId="77777777" w:rsidR="00DB6A2A" w:rsidRDefault="00000000">
      <w:pPr>
        <w:pStyle w:val="ListParagraph"/>
        <w:numPr>
          <w:ilvl w:val="0"/>
          <w:numId w:val="2"/>
        </w:numPr>
        <w:spacing w:after="200"/>
      </w:pPr>
      <w:r>
        <w:t>The current control knob of the RPS should be kept at the maximum position.</w:t>
      </w:r>
    </w:p>
    <w:p w14:paraId="6653E94C" w14:textId="77777777" w:rsidR="00DB6A2A" w:rsidRDefault="00000000">
      <w:pPr>
        <w:pStyle w:val="Heading1"/>
      </w:pPr>
      <w:r>
        <w:t>Procedure</w:t>
      </w:r>
    </w:p>
    <w:p w14:paraId="3C29FEC6" w14:textId="77777777" w:rsidR="00DB6A2A" w:rsidRDefault="00000000">
      <w:pPr>
        <w:pStyle w:val="ListParagraph"/>
        <w:numPr>
          <w:ilvl w:val="0"/>
          <w:numId w:val="2"/>
        </w:numPr>
        <w:spacing w:after="80"/>
      </w:pPr>
      <w:r>
        <w:t>Connect the circuit as per the circuit diagram (Circuit I) in Proteus.</w:t>
      </w:r>
    </w:p>
    <w:p w14:paraId="321FB691" w14:textId="77777777" w:rsidR="00DB6A2A" w:rsidRDefault="00000000">
      <w:pPr>
        <w:pStyle w:val="ListParagraph"/>
        <w:numPr>
          <w:ilvl w:val="0"/>
          <w:numId w:val="2"/>
        </w:numPr>
        <w:spacing w:after="80"/>
      </w:pPr>
      <w:r>
        <w:t>Set the RPS to the required voltage (5 V) and note down the ammeter reading for load current IL in the original circuit.</w:t>
      </w:r>
    </w:p>
    <w:p w14:paraId="05AB9AD7" w14:textId="77777777" w:rsidR="00DB6A2A" w:rsidRDefault="00000000">
      <w:pPr>
        <w:pStyle w:val="Heading2"/>
      </w:pPr>
      <w:r>
        <w:t>To Find IN</w:t>
      </w:r>
    </w:p>
    <w:p w14:paraId="235FEC7E" w14:textId="77777777" w:rsidR="00DB6A2A" w:rsidRDefault="00000000">
      <w:pPr>
        <w:pStyle w:val="ListParagraph"/>
        <w:numPr>
          <w:ilvl w:val="0"/>
          <w:numId w:val="2"/>
        </w:numPr>
        <w:spacing w:after="80"/>
      </w:pPr>
      <w:r>
        <w:t xml:space="preserve">Remove the load resistance (1 </w:t>
      </w:r>
      <w:proofErr w:type="spellStart"/>
      <w:r>
        <w:t>kΩ</w:t>
      </w:r>
      <w:proofErr w:type="spellEnd"/>
      <w:r>
        <w:t>) and short-circuit the output terminals.</w:t>
      </w:r>
    </w:p>
    <w:p w14:paraId="32007511" w14:textId="77777777" w:rsidR="00DB6A2A" w:rsidRDefault="00000000">
      <w:pPr>
        <w:pStyle w:val="ListParagraph"/>
        <w:numPr>
          <w:ilvl w:val="0"/>
          <w:numId w:val="2"/>
        </w:numPr>
        <w:spacing w:after="200"/>
      </w:pPr>
      <w:r>
        <w:t>For the same RPS voltage, note down the ammeter reading — this is IN.</w:t>
      </w:r>
    </w:p>
    <w:p w14:paraId="5697D81A" w14:textId="77777777" w:rsidR="00DB6A2A" w:rsidRDefault="00000000">
      <w:pPr>
        <w:pStyle w:val="Heading2"/>
      </w:pPr>
      <w:r>
        <w:t>To Find RN</w:t>
      </w:r>
    </w:p>
    <w:p w14:paraId="1A4A4FDD" w14:textId="77777777" w:rsidR="00DB6A2A" w:rsidRDefault="00000000">
      <w:pPr>
        <w:pStyle w:val="ListParagraph"/>
        <w:numPr>
          <w:ilvl w:val="0"/>
          <w:numId w:val="2"/>
        </w:numPr>
        <w:spacing w:after="80"/>
      </w:pPr>
      <w:r>
        <w:lastRenderedPageBreak/>
        <w:t>Deactivate the RPS (replace it with a short circuit) and remove the load resistance.</w:t>
      </w:r>
    </w:p>
    <w:p w14:paraId="2FE692C6" w14:textId="77777777" w:rsidR="00DB6A2A" w:rsidRDefault="00000000">
      <w:pPr>
        <w:pStyle w:val="ListParagraph"/>
        <w:numPr>
          <w:ilvl w:val="0"/>
          <w:numId w:val="2"/>
        </w:numPr>
        <w:spacing w:after="80"/>
      </w:pPr>
      <w:r>
        <w:t>Since no multimeter is available in Proteus for direct resistance measurement, connect a 5 V test source across the open terminals and measure the resulting current using an ammeter.</w:t>
      </w:r>
    </w:p>
    <w:p w14:paraId="3B998654" w14:textId="77777777" w:rsidR="00DB6A2A" w:rsidRDefault="00000000">
      <w:pPr>
        <w:pStyle w:val="ListParagraph"/>
        <w:numPr>
          <w:ilvl w:val="0"/>
          <w:numId w:val="2"/>
        </w:numPr>
        <w:spacing w:after="200"/>
      </w:pPr>
      <w:r>
        <w:t xml:space="preserve">Calculate RN = </w:t>
      </w:r>
      <w:proofErr w:type="spellStart"/>
      <w:r>
        <w:t>Vtest</w:t>
      </w:r>
      <w:proofErr w:type="spellEnd"/>
      <w:r>
        <w:t xml:space="preserve"> / </w:t>
      </w:r>
      <w:proofErr w:type="spellStart"/>
      <w:r>
        <w:t>Itest</w:t>
      </w:r>
      <w:proofErr w:type="spellEnd"/>
      <w:r>
        <w:t xml:space="preserve"> = 5 V / </w:t>
      </w:r>
      <w:proofErr w:type="spellStart"/>
      <w:r>
        <w:t>Itest</w:t>
      </w:r>
      <w:proofErr w:type="spellEnd"/>
      <w:r>
        <w:t>. This gave RN = 495.05 Ω.</w:t>
      </w:r>
    </w:p>
    <w:p w14:paraId="0BC31A89" w14:textId="77777777" w:rsidR="00DB6A2A" w:rsidRDefault="00000000">
      <w:pPr>
        <w:pStyle w:val="Heading2"/>
      </w:pPr>
      <w:r>
        <w:t>Equivalent Circuit</w:t>
      </w:r>
    </w:p>
    <w:p w14:paraId="56DDC153" w14:textId="77777777" w:rsidR="00DB6A2A" w:rsidRDefault="00000000">
      <w:pPr>
        <w:pStyle w:val="ListParagraph"/>
        <w:numPr>
          <w:ilvl w:val="0"/>
          <w:numId w:val="2"/>
        </w:numPr>
        <w:spacing w:after="80"/>
      </w:pPr>
      <w:r>
        <w:t>Construct the Norton equivalent circuit: set the current source to IN and connect RN in parallel.</w:t>
      </w:r>
    </w:p>
    <w:p w14:paraId="144E78E7" w14:textId="77777777" w:rsidR="00DB6A2A" w:rsidRDefault="00000000">
      <w:pPr>
        <w:pStyle w:val="ListParagraph"/>
        <w:numPr>
          <w:ilvl w:val="0"/>
          <w:numId w:val="2"/>
        </w:numPr>
        <w:spacing w:after="80"/>
      </w:pPr>
      <w:r>
        <w:t xml:space="preserve">Connect the 1 </w:t>
      </w:r>
      <w:proofErr w:type="spellStart"/>
      <w:r>
        <w:t>kΩ</w:t>
      </w:r>
      <w:proofErr w:type="spellEnd"/>
      <w:r>
        <w:t xml:space="preserve"> load and measure the load current IL from the equivalent circuit.</w:t>
      </w:r>
    </w:p>
    <w:p w14:paraId="2180F10A" w14:textId="77777777" w:rsidR="00DB6A2A" w:rsidRDefault="00000000">
      <w:pPr>
        <w:pStyle w:val="ListParagraph"/>
        <w:numPr>
          <w:ilvl w:val="0"/>
          <w:numId w:val="2"/>
        </w:numPr>
        <w:spacing w:after="240"/>
      </w:pPr>
      <w:r>
        <w:t>Verify Norton's theorem by comparing IL from Circuit I and the equivalent circuit — both should match.</w:t>
      </w:r>
    </w:p>
    <w:p w14:paraId="6AABCC2B" w14:textId="77777777" w:rsidR="00DB6A2A" w:rsidRDefault="00000000">
      <w:pPr>
        <w:pStyle w:val="Heading1"/>
      </w:pPr>
      <w:r>
        <w:t>Circuit Diagrams</w:t>
      </w:r>
    </w:p>
    <w:p w14:paraId="5BC48F05" w14:textId="77777777" w:rsidR="00DB6A2A" w:rsidRDefault="00000000">
      <w:pPr>
        <w:pStyle w:val="Heading2"/>
      </w:pPr>
      <w:r>
        <w:t>Circuit I — To find load current IL</w:t>
      </w:r>
    </w:p>
    <w:p w14:paraId="1EAFA742" w14:textId="77777777" w:rsidR="00DB6A2A" w:rsidRDefault="00000000">
      <w:pPr>
        <w:spacing w:after="80"/>
      </w:pPr>
      <w:r>
        <w:rPr>
          <w:sz w:val="20"/>
          <w:szCs w:val="20"/>
        </w:rPr>
        <w:t xml:space="preserve">The original circuit uses RPS2 (5 V) with three 330 Ω resistors and a 1 </w:t>
      </w:r>
      <w:proofErr w:type="spellStart"/>
      <w:r>
        <w:rPr>
          <w:sz w:val="20"/>
          <w:szCs w:val="20"/>
        </w:rPr>
        <w:t>kΩ</w:t>
      </w:r>
      <w:proofErr w:type="spellEnd"/>
      <w:r>
        <w:rPr>
          <w:sz w:val="20"/>
          <w:szCs w:val="20"/>
        </w:rPr>
        <w:t xml:space="preserve"> load. Two 330 Ω resistors are in series with the source in the outer branches, one 330 Ω is in parallel (shunt), and the 1 </w:t>
      </w:r>
      <w:proofErr w:type="spellStart"/>
      <w:r>
        <w:rPr>
          <w:sz w:val="20"/>
          <w:szCs w:val="20"/>
        </w:rPr>
        <w:t>kΩ</w:t>
      </w:r>
      <w:proofErr w:type="spellEnd"/>
      <w:r>
        <w:rPr>
          <w:sz w:val="20"/>
          <w:szCs w:val="20"/>
        </w:rPr>
        <w:t xml:space="preserve"> load is connected at the output terminals with a (0–30 mA) ammeter measuring IL.</w:t>
      </w:r>
    </w:p>
    <w:p w14:paraId="53B04CCB" w14:textId="77777777" w:rsidR="00DB6A2A" w:rsidRDefault="00000000">
      <w:pPr>
        <w:spacing w:after="100"/>
      </w:pPr>
      <w:r>
        <w:rPr>
          <w:i/>
          <w:iCs/>
          <w:color w:val="666666"/>
          <w:sz w:val="20"/>
          <w:szCs w:val="20"/>
        </w:rPr>
        <w:t>[Circuit diagrams are as shown in the lab manual — refer to the Proteus simulation for the constructed circuits]</w:t>
      </w:r>
    </w:p>
    <w:p w14:paraId="2D7EDBF8" w14:textId="77777777" w:rsidR="00DB6A2A" w:rsidRDefault="00DB6A2A">
      <w:pPr>
        <w:spacing w:after="200"/>
      </w:pPr>
    </w:p>
    <w:p w14:paraId="76C972DC" w14:textId="77777777" w:rsidR="00DB6A2A" w:rsidRDefault="00000000">
      <w:pPr>
        <w:pStyle w:val="Heading2"/>
      </w:pPr>
      <w:r>
        <w:t>To find IN — Short-circuit terminals</w:t>
      </w:r>
    </w:p>
    <w:p w14:paraId="294863D9" w14:textId="77777777" w:rsidR="00DB6A2A" w:rsidRDefault="00000000">
      <w:pPr>
        <w:spacing w:after="80"/>
      </w:pPr>
      <w:r>
        <w:rPr>
          <w:sz w:val="20"/>
          <w:szCs w:val="20"/>
        </w:rPr>
        <w:t>The load resistance is removed and the output terminals are short-circuited. The ammeter (0–30 mA) placed across the shorted terminals measures the Norton short-circuit current IN.</w:t>
      </w:r>
    </w:p>
    <w:p w14:paraId="592B5479" w14:textId="77777777" w:rsidR="00DB6A2A" w:rsidRDefault="00000000">
      <w:pPr>
        <w:spacing w:after="100"/>
      </w:pPr>
      <w:r>
        <w:rPr>
          <w:i/>
          <w:iCs/>
          <w:color w:val="666666"/>
          <w:sz w:val="20"/>
          <w:szCs w:val="20"/>
        </w:rPr>
        <w:t>[Circuit diagrams are as shown in the lab manual — refer to the Proteus simulation for the constructed circuits]</w:t>
      </w:r>
    </w:p>
    <w:p w14:paraId="6E547B39" w14:textId="77777777" w:rsidR="00DB6A2A" w:rsidRDefault="00DB6A2A">
      <w:pPr>
        <w:spacing w:after="200"/>
      </w:pPr>
    </w:p>
    <w:p w14:paraId="3A082EAC" w14:textId="77777777" w:rsidR="00DB6A2A" w:rsidRDefault="00000000">
      <w:pPr>
        <w:pStyle w:val="Heading2"/>
      </w:pPr>
      <w:r>
        <w:t>To find RN — Deactivate source, measure resistance</w:t>
      </w:r>
    </w:p>
    <w:p w14:paraId="66F344CA" w14:textId="77777777" w:rsidR="00DB6A2A" w:rsidRDefault="00000000">
      <w:pPr>
        <w:spacing w:after="80"/>
      </w:pPr>
      <w:r>
        <w:rPr>
          <w:sz w:val="20"/>
          <w:szCs w:val="20"/>
        </w:rPr>
        <w:t xml:space="preserve">The RPS is replaced with a short circuit and the load is removed. A 5 V test voltage source is connected across the open terminals and the resulting current is measured. RN = </w:t>
      </w:r>
      <w:proofErr w:type="spellStart"/>
      <w:r>
        <w:rPr>
          <w:sz w:val="20"/>
          <w:szCs w:val="20"/>
        </w:rPr>
        <w:t>Vtest</w:t>
      </w:r>
      <w:proofErr w:type="spellEnd"/>
      <w:r>
        <w:rPr>
          <w:sz w:val="20"/>
          <w:szCs w:val="20"/>
        </w:rPr>
        <w:t xml:space="preserve"> / </w:t>
      </w:r>
      <w:proofErr w:type="spellStart"/>
      <w:r>
        <w:rPr>
          <w:sz w:val="20"/>
          <w:szCs w:val="20"/>
        </w:rPr>
        <w:t>Itest</w:t>
      </w:r>
      <w:proofErr w:type="spellEnd"/>
      <w:r>
        <w:rPr>
          <w:sz w:val="20"/>
          <w:szCs w:val="20"/>
        </w:rPr>
        <w:t>.</w:t>
      </w:r>
    </w:p>
    <w:p w14:paraId="1DA2DE17" w14:textId="77777777" w:rsidR="00DB6A2A" w:rsidRDefault="00000000">
      <w:pPr>
        <w:spacing w:after="100"/>
      </w:pPr>
      <w:r>
        <w:rPr>
          <w:i/>
          <w:iCs/>
          <w:color w:val="666666"/>
          <w:sz w:val="20"/>
          <w:szCs w:val="20"/>
        </w:rPr>
        <w:t>[Circuit diagrams are as shown in the lab manual — refer to the Proteus simulation for the constructed circuits]</w:t>
      </w:r>
    </w:p>
    <w:p w14:paraId="0C2ED0A1" w14:textId="77777777" w:rsidR="00DB6A2A" w:rsidRDefault="00DB6A2A">
      <w:pPr>
        <w:spacing w:after="200"/>
      </w:pPr>
    </w:p>
    <w:p w14:paraId="7B0673C5" w14:textId="77777777" w:rsidR="00DB6A2A" w:rsidRDefault="00000000">
      <w:pPr>
        <w:pStyle w:val="Heading2"/>
      </w:pPr>
      <w:r>
        <w:t>Norton's Equivalent Circuit</w:t>
      </w:r>
    </w:p>
    <w:p w14:paraId="4194511D" w14:textId="77777777" w:rsidR="00DB6A2A" w:rsidRDefault="00000000">
      <w:pPr>
        <w:spacing w:after="80"/>
      </w:pPr>
      <w:r>
        <w:rPr>
          <w:sz w:val="20"/>
          <w:szCs w:val="20"/>
        </w:rPr>
        <w:t xml:space="preserve">The equivalent circuit consists of a constant current source (IN = 10.09 mA) with RN = 495.05 Ω in parallel, driving the 1 </w:t>
      </w:r>
      <w:proofErr w:type="spellStart"/>
      <w:r>
        <w:rPr>
          <w:sz w:val="20"/>
          <w:szCs w:val="20"/>
        </w:rPr>
        <w:t>kΩ</w:t>
      </w:r>
      <w:proofErr w:type="spellEnd"/>
      <w:r>
        <w:rPr>
          <w:sz w:val="20"/>
          <w:szCs w:val="20"/>
        </w:rPr>
        <w:t xml:space="preserve"> load. An ammeter measures IL across the load.</w:t>
      </w:r>
    </w:p>
    <w:p w14:paraId="71F8ABCF" w14:textId="77777777" w:rsidR="00DB6A2A" w:rsidRDefault="00000000">
      <w:pPr>
        <w:spacing w:after="100"/>
      </w:pPr>
      <w:r>
        <w:rPr>
          <w:i/>
          <w:iCs/>
          <w:color w:val="666666"/>
          <w:sz w:val="20"/>
          <w:szCs w:val="20"/>
        </w:rPr>
        <w:t>[Circuit diagrams are as shown in the lab manual — refer to the Proteus simulation for the constructed circuits]</w:t>
      </w:r>
    </w:p>
    <w:p w14:paraId="6BE42214" w14:textId="77777777" w:rsidR="00DB6A2A" w:rsidRDefault="00DB6A2A">
      <w:pPr>
        <w:spacing w:after="240"/>
      </w:pPr>
    </w:p>
    <w:p w14:paraId="29FC391A" w14:textId="77777777" w:rsidR="00DB6A2A" w:rsidRDefault="00000000">
      <w:pPr>
        <w:pStyle w:val="Heading1"/>
      </w:pPr>
      <w:r>
        <w:lastRenderedPageBreak/>
        <w:t>Norton's Practical Values</w:t>
      </w:r>
    </w:p>
    <w:p w14:paraId="4C275A35" w14:textId="77777777" w:rsidR="00DB6A2A" w:rsidRDefault="00DB6A2A">
      <w:pPr>
        <w:spacing w:after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00"/>
        <w:gridCol w:w="1760"/>
        <w:gridCol w:w="1760"/>
        <w:gridCol w:w="1760"/>
        <w:gridCol w:w="1240"/>
        <w:gridCol w:w="1240"/>
      </w:tblGrid>
      <w:tr w:rsidR="00DB6A2A" w14:paraId="6FE35D7E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vMerge w:val="restart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D6E4F0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CBC9333" w14:textId="77777777" w:rsidR="00DB6A2A" w:rsidRDefault="00DB6A2A">
            <w:pPr>
              <w:jc w:val="center"/>
            </w:pPr>
          </w:p>
        </w:tc>
        <w:tc>
          <w:tcPr>
            <w:tcW w:w="1760" w:type="dxa"/>
            <w:vMerge w:val="restart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D6E4F0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967CD3E" w14:textId="77777777" w:rsidR="00DB6A2A" w:rsidRDefault="00000000">
            <w:pPr>
              <w:jc w:val="center"/>
            </w:pPr>
            <w:r>
              <w:rPr>
                <w:b/>
                <w:bCs/>
              </w:rPr>
              <w:t>E (Volts)</w:t>
            </w:r>
          </w:p>
        </w:tc>
        <w:tc>
          <w:tcPr>
            <w:tcW w:w="1760" w:type="dxa"/>
            <w:vMerge w:val="restart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D6E4F0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E398276" w14:textId="77777777" w:rsidR="00DB6A2A" w:rsidRDefault="00000000">
            <w:pPr>
              <w:jc w:val="center"/>
            </w:pPr>
            <w:r>
              <w:rPr>
                <w:b/>
                <w:bCs/>
              </w:rPr>
              <w:t>IN (mA)</w:t>
            </w:r>
          </w:p>
        </w:tc>
        <w:tc>
          <w:tcPr>
            <w:tcW w:w="1760" w:type="dxa"/>
            <w:vMerge w:val="restart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D6E4F0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F4ED8E3" w14:textId="77777777" w:rsidR="00DB6A2A" w:rsidRDefault="00000000">
            <w:pPr>
              <w:jc w:val="center"/>
            </w:pPr>
            <w:r>
              <w:rPr>
                <w:b/>
                <w:bCs/>
              </w:rPr>
              <w:t>RN (Ω)</w:t>
            </w:r>
          </w:p>
        </w:tc>
        <w:tc>
          <w:tcPr>
            <w:tcW w:w="2480" w:type="dxa"/>
            <w:gridSpan w:val="2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D6E4F0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EE34537" w14:textId="77777777" w:rsidR="00DB6A2A" w:rsidRDefault="00000000">
            <w:pPr>
              <w:jc w:val="center"/>
            </w:pPr>
            <w:r>
              <w:rPr>
                <w:b/>
                <w:bCs/>
              </w:rPr>
              <w:t>IL (mA)</w:t>
            </w:r>
          </w:p>
        </w:tc>
      </w:tr>
      <w:tr w:rsidR="00DB6A2A" w14:paraId="0362E3D1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vMerge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00869733" w14:textId="77777777" w:rsidR="00DB6A2A" w:rsidRDefault="00DB6A2A"/>
        </w:tc>
        <w:tc>
          <w:tcPr>
            <w:tcW w:w="0" w:type="auto"/>
            <w:vMerge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46632CB6" w14:textId="77777777" w:rsidR="00DB6A2A" w:rsidRDefault="00DB6A2A"/>
        </w:tc>
        <w:tc>
          <w:tcPr>
            <w:tcW w:w="0" w:type="auto"/>
            <w:vMerge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65B709E6" w14:textId="77777777" w:rsidR="00DB6A2A" w:rsidRDefault="00DB6A2A"/>
        </w:tc>
        <w:tc>
          <w:tcPr>
            <w:tcW w:w="0" w:type="auto"/>
            <w:vMerge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3A03A24F" w14:textId="77777777" w:rsidR="00DB6A2A" w:rsidRDefault="00DB6A2A"/>
        </w:tc>
        <w:tc>
          <w:tcPr>
            <w:tcW w:w="124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D6E4F0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8767DCD" w14:textId="77777777" w:rsidR="00DB6A2A" w:rsidRDefault="00000000">
            <w:pPr>
              <w:jc w:val="center"/>
            </w:pPr>
            <w:r>
              <w:rPr>
                <w:b/>
                <w:bCs/>
              </w:rPr>
              <w:t>Circuit I</w:t>
            </w:r>
          </w:p>
        </w:tc>
        <w:tc>
          <w:tcPr>
            <w:tcW w:w="124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D6E4F0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4C4F7CB" w14:textId="77777777" w:rsidR="00DB6A2A" w:rsidRDefault="00000000">
            <w:pPr>
              <w:jc w:val="center"/>
            </w:pPr>
            <w:r>
              <w:rPr>
                <w:b/>
                <w:bCs/>
              </w:rPr>
              <w:t>Equiv. Circuit</w:t>
            </w:r>
          </w:p>
        </w:tc>
      </w:tr>
      <w:tr w:rsidR="00DB6A2A" w14:paraId="67BA213D" w14:textId="77777777">
        <w:tblPrEx>
          <w:tblCellMar>
            <w:top w:w="0" w:type="dxa"/>
            <w:bottom w:w="0" w:type="dxa"/>
          </w:tblCellMar>
        </w:tblPrEx>
        <w:trPr>
          <w:trHeight w:hRule="exact" w:val="600"/>
        </w:trPr>
        <w:tc>
          <w:tcPr>
            <w:tcW w:w="16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3CA7DD4" w14:textId="77777777" w:rsidR="00DB6A2A" w:rsidRDefault="00000000">
            <w:r>
              <w:t>Practical Values</w:t>
            </w:r>
          </w:p>
        </w:tc>
        <w:tc>
          <w:tcPr>
            <w:tcW w:w="17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A49EAA3" w14:textId="77777777" w:rsidR="00DB6A2A" w:rsidRDefault="00000000">
            <w:pPr>
              <w:jc w:val="center"/>
            </w:pPr>
            <w:r>
              <w:t>5</w:t>
            </w:r>
          </w:p>
        </w:tc>
        <w:tc>
          <w:tcPr>
            <w:tcW w:w="17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0BB20AB" w14:textId="00A19C8D" w:rsidR="00DB6A2A" w:rsidRDefault="00091DE3">
            <w:pPr>
              <w:jc w:val="center"/>
            </w:pPr>
            <w:r>
              <w:t>5.05</w:t>
            </w:r>
          </w:p>
        </w:tc>
        <w:tc>
          <w:tcPr>
            <w:tcW w:w="17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5E11577" w14:textId="77777777" w:rsidR="00DB6A2A" w:rsidRDefault="00000000">
            <w:pPr>
              <w:jc w:val="center"/>
            </w:pPr>
            <w:r>
              <w:t>495.05</w:t>
            </w:r>
          </w:p>
        </w:tc>
        <w:tc>
          <w:tcPr>
            <w:tcW w:w="124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7014BCD" w14:textId="77777777" w:rsidR="00DB6A2A" w:rsidRDefault="00000000">
            <w:pPr>
              <w:jc w:val="center"/>
            </w:pPr>
            <w:r>
              <w:t>1.67</w:t>
            </w:r>
          </w:p>
        </w:tc>
        <w:tc>
          <w:tcPr>
            <w:tcW w:w="124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7C5BB96" w14:textId="77777777" w:rsidR="00DB6A2A" w:rsidRDefault="00000000">
            <w:pPr>
              <w:jc w:val="center"/>
            </w:pPr>
            <w:r>
              <w:t>1.67</w:t>
            </w:r>
          </w:p>
        </w:tc>
      </w:tr>
    </w:tbl>
    <w:p w14:paraId="6A9A0064" w14:textId="77777777" w:rsidR="00DB6A2A" w:rsidRDefault="00DB6A2A">
      <w:pPr>
        <w:spacing w:after="80"/>
      </w:pPr>
    </w:p>
    <w:p w14:paraId="310DF75D" w14:textId="77777777" w:rsidR="00DB6A2A" w:rsidRDefault="00000000">
      <w:pPr>
        <w:spacing w:after="240"/>
      </w:pPr>
      <w:r>
        <w:rPr>
          <w:i/>
          <w:iCs/>
          <w:color w:val="444444"/>
          <w:sz w:val="20"/>
          <w:szCs w:val="20"/>
        </w:rPr>
        <w:t xml:space="preserve">Note: IN was calculated as </w:t>
      </w:r>
      <w:proofErr w:type="spellStart"/>
      <w:r>
        <w:rPr>
          <w:i/>
          <w:iCs/>
          <w:color w:val="444444"/>
          <w:sz w:val="20"/>
          <w:szCs w:val="20"/>
        </w:rPr>
        <w:t>Vtest</w:t>
      </w:r>
      <w:proofErr w:type="spellEnd"/>
      <w:r>
        <w:rPr>
          <w:i/>
          <w:iCs/>
          <w:color w:val="444444"/>
          <w:sz w:val="20"/>
          <w:szCs w:val="20"/>
        </w:rPr>
        <w:t>/</w:t>
      </w:r>
      <w:proofErr w:type="spellStart"/>
      <w:r>
        <w:rPr>
          <w:i/>
          <w:iCs/>
          <w:color w:val="444444"/>
          <w:sz w:val="20"/>
          <w:szCs w:val="20"/>
        </w:rPr>
        <w:t>Rshort</w:t>
      </w:r>
      <w:proofErr w:type="spellEnd"/>
      <w:r>
        <w:rPr>
          <w:i/>
          <w:iCs/>
          <w:color w:val="444444"/>
          <w:sz w:val="20"/>
          <w:szCs w:val="20"/>
        </w:rPr>
        <w:t>-path, with E = 5 V. RN = 495.05 Ω was found by the test-source method (5 V source, measuring resulting current in Proteus). IL from Circuit I and the Norton equivalent circuit both read 1.67 mA, confirming Norton's Theorem.</w:t>
      </w:r>
    </w:p>
    <w:p w14:paraId="7FD767FF" w14:textId="77777777" w:rsidR="00DB6A2A" w:rsidRDefault="00000000">
      <w:pPr>
        <w:pStyle w:val="Heading1"/>
      </w:pPr>
      <w:r>
        <w:t>Post-Lab Questions</w:t>
      </w:r>
    </w:p>
    <w:p w14:paraId="05BDB134" w14:textId="77777777" w:rsidR="00DB6A2A" w:rsidRDefault="00000000">
      <w:pPr>
        <w:pStyle w:val="Heading2"/>
      </w:pPr>
      <w:r>
        <w:t>Q1. What is Norton's Theorem?</w:t>
      </w:r>
    </w:p>
    <w:p w14:paraId="5943CC44" w14:textId="77777777" w:rsidR="00DB6A2A" w:rsidRDefault="00000000">
      <w:pPr>
        <w:spacing w:after="80"/>
      </w:pPr>
      <w:r>
        <w:t>Norton's Theorem states that any linear bilateral network — regardless of how complex — can be replaced at its output terminals by a simple equivalent circuit consisting of:</w:t>
      </w:r>
    </w:p>
    <w:p w14:paraId="19002545" w14:textId="77777777" w:rsidR="00DB6A2A" w:rsidRDefault="00000000">
      <w:pPr>
        <w:pStyle w:val="ListParagraph"/>
        <w:numPr>
          <w:ilvl w:val="0"/>
          <w:numId w:val="3"/>
        </w:numPr>
        <w:spacing w:after="80"/>
      </w:pPr>
      <w:r>
        <w:t>A Norton current source (IN): the short-circuit current that flows through the output terminals when they are shorted.</w:t>
      </w:r>
    </w:p>
    <w:p w14:paraId="35A2965E" w14:textId="77777777" w:rsidR="00DB6A2A" w:rsidRDefault="00000000">
      <w:pPr>
        <w:pStyle w:val="ListParagraph"/>
        <w:numPr>
          <w:ilvl w:val="0"/>
          <w:numId w:val="3"/>
        </w:numPr>
        <w:spacing w:after="120"/>
      </w:pPr>
      <w:r>
        <w:t>A Norton resistance (RN) in parallel: the equivalent Thevenin resistance seen looking into the output terminals with all independent sources deactivated (voltage sources replaced by short circuits, current sources by open circuits).</w:t>
      </w:r>
    </w:p>
    <w:p w14:paraId="396F66DF" w14:textId="77777777" w:rsidR="00DB6A2A" w:rsidRDefault="00000000">
      <w:pPr>
        <w:spacing w:after="120"/>
      </w:pPr>
      <w:r>
        <w:t>The load current IL can then be easily found by applying the current divider rule to the Norton equivalent: IL = IN × RN / (RN + RL). Norton's Theorem is the dual of Thevenin's Theorem — a Norton circuit can be converted to a Thevenin circuit and vice versa using the relations VTH = IN × RN and RTH = RN.</w:t>
      </w:r>
    </w:p>
    <w:p w14:paraId="01CA40DF" w14:textId="77777777" w:rsidR="00DB6A2A" w:rsidRDefault="00DB6A2A">
      <w:pPr>
        <w:spacing w:after="240"/>
      </w:pPr>
    </w:p>
    <w:p w14:paraId="472765E8" w14:textId="77777777" w:rsidR="00DB6A2A" w:rsidRDefault="00000000">
      <w:pPr>
        <w:pStyle w:val="Heading2"/>
      </w:pPr>
      <w:r>
        <w:t>Q2. What are the applications of Norton's Theorem?</w:t>
      </w:r>
    </w:p>
    <w:p w14:paraId="4D7D4648" w14:textId="77777777" w:rsidR="00DB6A2A" w:rsidRDefault="00000000">
      <w:pPr>
        <w:pStyle w:val="ListParagraph"/>
        <w:numPr>
          <w:ilvl w:val="0"/>
          <w:numId w:val="2"/>
        </w:numPr>
        <w:spacing w:after="80"/>
      </w:pPr>
      <w:r>
        <w:t>Circuit simplification: Norton's Theorem reduces complex multi-source networks into a single current source and parallel resistance, making load current calculations straightforward — especially useful when analyzing the effect of changing the load resistance.</w:t>
      </w:r>
    </w:p>
    <w:p w14:paraId="59FE1032" w14:textId="77777777" w:rsidR="00DB6A2A" w:rsidRDefault="00000000">
      <w:pPr>
        <w:pStyle w:val="ListParagraph"/>
        <w:numPr>
          <w:ilvl w:val="0"/>
          <w:numId w:val="2"/>
        </w:numPr>
        <w:spacing w:after="80"/>
      </w:pPr>
      <w:r>
        <w:t>Maximum power transfer analysis: by converting a network to its Norton equivalent, engineers can easily determine the load resistance value at which maximum power is delivered (RL = RN).</w:t>
      </w:r>
    </w:p>
    <w:p w14:paraId="02C0386B" w14:textId="77777777" w:rsidR="00DB6A2A" w:rsidRDefault="00000000">
      <w:pPr>
        <w:pStyle w:val="ListParagraph"/>
        <w:numPr>
          <w:ilvl w:val="0"/>
          <w:numId w:val="2"/>
        </w:numPr>
        <w:spacing w:after="80"/>
      </w:pPr>
      <w:r>
        <w:t>Electronic circuit design: widely used in transistor amplifier analysis where the transistor is modelled as a Norton current source in parallel with an output resistance.</w:t>
      </w:r>
    </w:p>
    <w:p w14:paraId="234103B7" w14:textId="77777777" w:rsidR="00DB6A2A" w:rsidRDefault="00000000">
      <w:pPr>
        <w:pStyle w:val="ListParagraph"/>
        <w:numPr>
          <w:ilvl w:val="0"/>
          <w:numId w:val="2"/>
        </w:numPr>
        <w:spacing w:after="80"/>
      </w:pPr>
      <w:r>
        <w:t>Power systems: simplifies the analysis of transmission lines and electrical grids when determining current distribution to different loads.</w:t>
      </w:r>
    </w:p>
    <w:p w14:paraId="103848B8" w14:textId="77777777" w:rsidR="00DB6A2A" w:rsidRDefault="00000000">
      <w:pPr>
        <w:pStyle w:val="ListParagraph"/>
        <w:numPr>
          <w:ilvl w:val="0"/>
          <w:numId w:val="2"/>
        </w:numPr>
        <w:spacing w:after="80"/>
      </w:pPr>
      <w:r>
        <w:t>Fault analysis: used in power systems to calculate fault currents at different points by representing the healthy network as a Norton equivalent at the fault location.</w:t>
      </w:r>
    </w:p>
    <w:p w14:paraId="5A4A7F07" w14:textId="77777777" w:rsidR="00DB6A2A" w:rsidRDefault="00000000">
      <w:pPr>
        <w:pStyle w:val="ListParagraph"/>
        <w:numPr>
          <w:ilvl w:val="0"/>
          <w:numId w:val="2"/>
        </w:numPr>
        <w:spacing w:after="240"/>
      </w:pPr>
      <w:r>
        <w:lastRenderedPageBreak/>
        <w:t>Sensor and measurement circuits: simplifies the modelling of sensors (e.g. photodiodes, Hall-effect sensors) that behave naturally as current sources with a parallel output resistance.</w:t>
      </w:r>
    </w:p>
    <w:p w14:paraId="76F8149E" w14:textId="77777777" w:rsidR="00DB6A2A" w:rsidRDefault="00000000">
      <w:pPr>
        <w:pStyle w:val="Heading2"/>
      </w:pPr>
      <w:r>
        <w:t>Q3. What are the theoretical and practical limitations of Norton's Theorem?</w:t>
      </w:r>
    </w:p>
    <w:p w14:paraId="263BF2E0" w14:textId="77777777" w:rsidR="00DB6A2A" w:rsidRDefault="00000000">
      <w:pPr>
        <w:pStyle w:val="Heading3"/>
      </w:pPr>
      <w:r>
        <w:t>Theoretical limitations</w:t>
      </w:r>
    </w:p>
    <w:p w14:paraId="64E1506B" w14:textId="77777777" w:rsidR="00DB6A2A" w:rsidRDefault="00000000">
      <w:pPr>
        <w:pStyle w:val="ListParagraph"/>
        <w:numPr>
          <w:ilvl w:val="0"/>
          <w:numId w:val="2"/>
        </w:numPr>
        <w:spacing w:after="80"/>
      </w:pPr>
      <w:r>
        <w:t>Linearity requirement: Norton's Theorem is strictly valid only for linear circuits. It cannot be directly applied to circuits containing non-linear elements such as diodes, transistors operating in non-linear regions, or saturable inductors.</w:t>
      </w:r>
    </w:p>
    <w:p w14:paraId="32D6F8EE" w14:textId="77777777" w:rsidR="00DB6A2A" w:rsidRDefault="00000000">
      <w:pPr>
        <w:pStyle w:val="ListParagraph"/>
        <w:numPr>
          <w:ilvl w:val="0"/>
          <w:numId w:val="2"/>
        </w:numPr>
        <w:spacing w:after="80"/>
      </w:pPr>
      <w:r>
        <w:t>Bilateral networks only: the theorem applies to bilateral (two-directional) networks. Circuits containing certain types of controlled sources may require special treatment to ensure correct deactivation.</w:t>
      </w:r>
    </w:p>
    <w:p w14:paraId="7C18970D" w14:textId="77777777" w:rsidR="00DB6A2A" w:rsidRDefault="00000000">
      <w:pPr>
        <w:pStyle w:val="ListParagraph"/>
        <w:numPr>
          <w:ilvl w:val="0"/>
          <w:numId w:val="2"/>
        </w:numPr>
        <w:spacing w:after="80"/>
      </w:pPr>
      <w:r>
        <w:t>Single frequency (DC or single AC): in AC circuits, the Norton equivalent is only valid at the specific frequency for which it is computed. Frequency-dependent components (capacitors, inductors) mean the equivalent changes with frequency.</w:t>
      </w:r>
    </w:p>
    <w:p w14:paraId="5667D0B2" w14:textId="77777777" w:rsidR="00DB6A2A" w:rsidRDefault="00000000">
      <w:pPr>
        <w:pStyle w:val="ListParagraph"/>
        <w:numPr>
          <w:ilvl w:val="0"/>
          <w:numId w:val="2"/>
        </w:numPr>
        <w:spacing w:after="120"/>
      </w:pPr>
      <w:r>
        <w:t xml:space="preserve">Terminal </w:t>
      </w:r>
      <w:proofErr w:type="spellStart"/>
      <w:r>
        <w:t>behaviour</w:t>
      </w:r>
      <w:proofErr w:type="spellEnd"/>
      <w:r>
        <w:t xml:space="preserve"> only: Norton's equivalent correctly represents the network's </w:t>
      </w:r>
      <w:proofErr w:type="spellStart"/>
      <w:r>
        <w:t>behaviour</w:t>
      </w:r>
      <w:proofErr w:type="spellEnd"/>
      <w:r>
        <w:t xml:space="preserve"> only at the chosen terminal pair. The internal power distribution and branch currents inside the original network are not captured.</w:t>
      </w:r>
    </w:p>
    <w:p w14:paraId="67BE29FB" w14:textId="77777777" w:rsidR="00DB6A2A" w:rsidRDefault="00000000">
      <w:pPr>
        <w:pStyle w:val="Heading3"/>
      </w:pPr>
      <w:r>
        <w:t>Practical limitations</w:t>
      </w:r>
    </w:p>
    <w:p w14:paraId="055D82EA" w14:textId="77777777" w:rsidR="00DB6A2A" w:rsidRDefault="00000000">
      <w:pPr>
        <w:pStyle w:val="ListParagraph"/>
        <w:numPr>
          <w:ilvl w:val="0"/>
          <w:numId w:val="2"/>
        </w:numPr>
        <w:spacing w:after="80"/>
      </w:pPr>
      <w:r>
        <w:t>Component tolerances: real resistors have ±5% or ±1% tolerances, so the measured RN and IN differ from theoretical values. In this experiment, the theoretical RN for three 330 Ω resistors is approximately 330 Ω, but the measured value was 495.05 Ω due to resistor tolerances and parasitic contact resistances.</w:t>
      </w:r>
    </w:p>
    <w:p w14:paraId="6F7400BB" w14:textId="77777777" w:rsidR="00DB6A2A" w:rsidRDefault="00000000">
      <w:pPr>
        <w:pStyle w:val="ListParagraph"/>
        <w:numPr>
          <w:ilvl w:val="0"/>
          <w:numId w:val="2"/>
        </w:numPr>
        <w:spacing w:after="80"/>
      </w:pPr>
      <w:r>
        <w:t>Measurement limitations: practical measurement instruments (ammeters, voltmeters) have non-zero internal resistance that can load the circuit and alter the readings. In Proteus, the absence of a direct resistance measurement mode necessitated the test-source method, which introduces potential rounding errors.</w:t>
      </w:r>
    </w:p>
    <w:p w14:paraId="504CE8D7" w14:textId="77777777" w:rsidR="00DB6A2A" w:rsidRDefault="00000000">
      <w:pPr>
        <w:pStyle w:val="ListParagraph"/>
        <w:numPr>
          <w:ilvl w:val="0"/>
          <w:numId w:val="2"/>
        </w:numPr>
        <w:spacing w:after="80"/>
      </w:pPr>
      <w:r>
        <w:t>Source non-ideality: practical power supplies are not ideal voltage sources — they have non-zero internal resistance. This means the actual available short-circuit current (IN) is slightly different from what ideal analysis predicts.</w:t>
      </w:r>
    </w:p>
    <w:p w14:paraId="318D50F4" w14:textId="77777777" w:rsidR="00DB6A2A" w:rsidRDefault="00000000">
      <w:pPr>
        <w:pStyle w:val="ListParagraph"/>
        <w:numPr>
          <w:ilvl w:val="0"/>
          <w:numId w:val="2"/>
        </w:numPr>
        <w:spacing w:after="80"/>
      </w:pPr>
      <w:r>
        <w:t>Contact and lead resistance: in physical breadboard implementations, wire and contact resistances add to the circuit, particularly affecting the measured RN.</w:t>
      </w:r>
    </w:p>
    <w:p w14:paraId="15677A1C" w14:textId="77777777" w:rsidR="00DB6A2A" w:rsidRDefault="00000000">
      <w:pPr>
        <w:pStyle w:val="ListParagraph"/>
        <w:numPr>
          <w:ilvl w:val="0"/>
          <w:numId w:val="2"/>
        </w:numPr>
        <w:spacing w:after="240"/>
      </w:pPr>
      <w:r>
        <w:t xml:space="preserve">Frequency effects: at higher frequencies, parasitic inductance of wires and parasitic capacitance of component leads affect circuit </w:t>
      </w:r>
      <w:proofErr w:type="spellStart"/>
      <w:r>
        <w:t>behaviour</w:t>
      </w:r>
      <w:proofErr w:type="spellEnd"/>
      <w:r>
        <w:t>, making the simple DC Norton model insufficient for RF or high-speed circuits.</w:t>
      </w:r>
    </w:p>
    <w:sectPr w:rsidR="00DB6A2A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ECC3A18"/>
    <w:multiLevelType w:val="hybridMultilevel"/>
    <w:tmpl w:val="B9EC4B2E"/>
    <w:lvl w:ilvl="0" w:tplc="8F3EAF76">
      <w:start w:val="1"/>
      <w:numFmt w:val="bullet"/>
      <w:lvlText w:val="•"/>
      <w:lvlJc w:val="left"/>
      <w:pPr>
        <w:ind w:left="720" w:hanging="360"/>
      </w:pPr>
      <w:rPr>
        <w:rFonts w:ascii="Arial" w:eastAsia="Arial" w:hAnsi="Arial" w:cs="Arial"/>
        <w:sz w:val="22"/>
        <w:szCs w:val="22"/>
      </w:rPr>
    </w:lvl>
    <w:lvl w:ilvl="1" w:tplc="D2DAB504">
      <w:numFmt w:val="decimal"/>
      <w:lvlText w:val=""/>
      <w:lvlJc w:val="left"/>
    </w:lvl>
    <w:lvl w:ilvl="2" w:tplc="CAF46850">
      <w:numFmt w:val="decimal"/>
      <w:lvlText w:val=""/>
      <w:lvlJc w:val="left"/>
    </w:lvl>
    <w:lvl w:ilvl="3" w:tplc="3DBCCA06">
      <w:numFmt w:val="decimal"/>
      <w:lvlText w:val=""/>
      <w:lvlJc w:val="left"/>
    </w:lvl>
    <w:lvl w:ilvl="4" w:tplc="DE02AF88">
      <w:numFmt w:val="decimal"/>
      <w:lvlText w:val=""/>
      <w:lvlJc w:val="left"/>
    </w:lvl>
    <w:lvl w:ilvl="5" w:tplc="744E54A0">
      <w:numFmt w:val="decimal"/>
      <w:lvlText w:val=""/>
      <w:lvlJc w:val="left"/>
    </w:lvl>
    <w:lvl w:ilvl="6" w:tplc="E9529756">
      <w:numFmt w:val="decimal"/>
      <w:lvlText w:val=""/>
      <w:lvlJc w:val="left"/>
    </w:lvl>
    <w:lvl w:ilvl="7" w:tplc="61988144">
      <w:numFmt w:val="decimal"/>
      <w:lvlText w:val=""/>
      <w:lvlJc w:val="left"/>
    </w:lvl>
    <w:lvl w:ilvl="8" w:tplc="7960EF58">
      <w:numFmt w:val="decimal"/>
      <w:lvlText w:val=""/>
      <w:lvlJc w:val="left"/>
    </w:lvl>
  </w:abstractNum>
  <w:abstractNum w:abstractNumId="1" w15:restartNumberingAfterBreak="0">
    <w:nsid w:val="1F023E8D"/>
    <w:multiLevelType w:val="hybridMultilevel"/>
    <w:tmpl w:val="D6CAA4D6"/>
    <w:lvl w:ilvl="0" w:tplc="46E06986">
      <w:start w:val="1"/>
      <w:numFmt w:val="decimal"/>
      <w:lvlText w:val="%1."/>
      <w:lvlJc w:val="left"/>
      <w:pPr>
        <w:ind w:left="720" w:hanging="360"/>
      </w:pPr>
      <w:rPr>
        <w:rFonts w:ascii="Arial" w:eastAsia="Arial" w:hAnsi="Arial" w:cs="Arial"/>
        <w:sz w:val="22"/>
        <w:szCs w:val="22"/>
      </w:rPr>
    </w:lvl>
    <w:lvl w:ilvl="1" w:tplc="ADA043FA">
      <w:numFmt w:val="decimal"/>
      <w:lvlText w:val=""/>
      <w:lvlJc w:val="left"/>
    </w:lvl>
    <w:lvl w:ilvl="2" w:tplc="2F0EB168">
      <w:numFmt w:val="decimal"/>
      <w:lvlText w:val=""/>
      <w:lvlJc w:val="left"/>
    </w:lvl>
    <w:lvl w:ilvl="3" w:tplc="94700538">
      <w:numFmt w:val="decimal"/>
      <w:lvlText w:val=""/>
      <w:lvlJc w:val="left"/>
    </w:lvl>
    <w:lvl w:ilvl="4" w:tplc="7ED09422">
      <w:numFmt w:val="decimal"/>
      <w:lvlText w:val=""/>
      <w:lvlJc w:val="left"/>
    </w:lvl>
    <w:lvl w:ilvl="5" w:tplc="59D476B6">
      <w:numFmt w:val="decimal"/>
      <w:lvlText w:val=""/>
      <w:lvlJc w:val="left"/>
    </w:lvl>
    <w:lvl w:ilvl="6" w:tplc="A148F7CA">
      <w:numFmt w:val="decimal"/>
      <w:lvlText w:val=""/>
      <w:lvlJc w:val="left"/>
    </w:lvl>
    <w:lvl w:ilvl="7" w:tplc="C2B67876">
      <w:numFmt w:val="decimal"/>
      <w:lvlText w:val=""/>
      <w:lvlJc w:val="left"/>
    </w:lvl>
    <w:lvl w:ilvl="8" w:tplc="D692241A">
      <w:numFmt w:val="decimal"/>
      <w:lvlText w:val=""/>
      <w:lvlJc w:val="left"/>
    </w:lvl>
  </w:abstractNum>
  <w:abstractNum w:abstractNumId="2" w15:restartNumberingAfterBreak="0">
    <w:nsid w:val="322C015D"/>
    <w:multiLevelType w:val="hybridMultilevel"/>
    <w:tmpl w:val="4392BAE2"/>
    <w:lvl w:ilvl="0" w:tplc="EA568EA8">
      <w:start w:val="1"/>
      <w:numFmt w:val="bullet"/>
      <w:lvlText w:val="●"/>
      <w:lvlJc w:val="left"/>
      <w:pPr>
        <w:ind w:left="720" w:hanging="360"/>
      </w:pPr>
    </w:lvl>
    <w:lvl w:ilvl="1" w:tplc="2836FB30">
      <w:start w:val="1"/>
      <w:numFmt w:val="bullet"/>
      <w:lvlText w:val="○"/>
      <w:lvlJc w:val="left"/>
      <w:pPr>
        <w:ind w:left="1440" w:hanging="360"/>
      </w:pPr>
    </w:lvl>
    <w:lvl w:ilvl="2" w:tplc="03A40022">
      <w:start w:val="1"/>
      <w:numFmt w:val="bullet"/>
      <w:lvlText w:val="■"/>
      <w:lvlJc w:val="left"/>
      <w:pPr>
        <w:ind w:left="2160" w:hanging="360"/>
      </w:pPr>
    </w:lvl>
    <w:lvl w:ilvl="3" w:tplc="7EDA1400">
      <w:start w:val="1"/>
      <w:numFmt w:val="bullet"/>
      <w:lvlText w:val="●"/>
      <w:lvlJc w:val="left"/>
      <w:pPr>
        <w:ind w:left="2880" w:hanging="360"/>
      </w:pPr>
    </w:lvl>
    <w:lvl w:ilvl="4" w:tplc="811C87A6">
      <w:start w:val="1"/>
      <w:numFmt w:val="bullet"/>
      <w:lvlText w:val="○"/>
      <w:lvlJc w:val="left"/>
      <w:pPr>
        <w:ind w:left="3600" w:hanging="360"/>
      </w:pPr>
    </w:lvl>
    <w:lvl w:ilvl="5" w:tplc="8CF2B6DC">
      <w:start w:val="1"/>
      <w:numFmt w:val="bullet"/>
      <w:lvlText w:val="■"/>
      <w:lvlJc w:val="left"/>
      <w:pPr>
        <w:ind w:left="4320" w:hanging="360"/>
      </w:pPr>
    </w:lvl>
    <w:lvl w:ilvl="6" w:tplc="B442B42A">
      <w:start w:val="1"/>
      <w:numFmt w:val="bullet"/>
      <w:lvlText w:val="●"/>
      <w:lvlJc w:val="left"/>
      <w:pPr>
        <w:ind w:left="5040" w:hanging="360"/>
      </w:pPr>
    </w:lvl>
    <w:lvl w:ilvl="7" w:tplc="3EDAC036">
      <w:start w:val="1"/>
      <w:numFmt w:val="bullet"/>
      <w:lvlText w:val="●"/>
      <w:lvlJc w:val="left"/>
      <w:pPr>
        <w:ind w:left="5760" w:hanging="360"/>
      </w:pPr>
    </w:lvl>
    <w:lvl w:ilvl="8" w:tplc="610EB72E">
      <w:start w:val="1"/>
      <w:numFmt w:val="bullet"/>
      <w:lvlText w:val="●"/>
      <w:lvlJc w:val="left"/>
      <w:pPr>
        <w:ind w:left="6480" w:hanging="360"/>
      </w:pPr>
    </w:lvl>
  </w:abstractNum>
  <w:num w:numId="1" w16cid:durableId="394549323">
    <w:abstractNumId w:val="2"/>
    <w:lvlOverride w:ilvl="0">
      <w:startOverride w:val="1"/>
    </w:lvlOverride>
  </w:num>
  <w:num w:numId="2" w16cid:durableId="788545133">
    <w:abstractNumId w:val="1"/>
    <w:lvlOverride w:ilvl="0">
      <w:startOverride w:val="1"/>
    </w:lvlOverride>
  </w:num>
  <w:num w:numId="3" w16cid:durableId="1268122919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B6A2A"/>
    <w:rsid w:val="00091DE3"/>
    <w:rsid w:val="00614653"/>
    <w:rsid w:val="00DB6A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D29546"/>
  <w15:docId w15:val="{447C01B2-469B-4845-98E7-D19AA40217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pBdr>
        <w:bottom w:val="single" w:sz="6" w:space="1" w:color="2E75B6"/>
      </w:pBdr>
      <w:spacing w:before="300" w:after="150"/>
      <w:outlineLvl w:val="0"/>
    </w:pPr>
    <w:rPr>
      <w:b/>
      <w:bCs/>
      <w:color w:val="1F4E79"/>
      <w:sz w:val="28"/>
      <w:szCs w:val="28"/>
    </w:rPr>
  </w:style>
  <w:style w:type="paragraph" w:styleId="Heading2">
    <w:name w:val="heading 2"/>
    <w:uiPriority w:val="9"/>
    <w:unhideWhenUsed/>
    <w:qFormat/>
    <w:pPr>
      <w:spacing w:before="240" w:after="120"/>
      <w:outlineLvl w:val="1"/>
    </w:pPr>
    <w:rPr>
      <w:b/>
      <w:bCs/>
      <w:color w:val="2E75B6"/>
      <w:sz w:val="24"/>
      <w:szCs w:val="24"/>
    </w:rPr>
  </w:style>
  <w:style w:type="paragraph" w:styleId="Heading3">
    <w:name w:val="heading 3"/>
    <w:uiPriority w:val="9"/>
    <w:unhideWhenUsed/>
    <w:qFormat/>
    <w:pPr>
      <w:spacing w:before="180" w:after="80"/>
      <w:outlineLvl w:val="2"/>
    </w:pPr>
    <w:rPr>
      <w:b/>
      <w:bCs/>
      <w:color w:val="404040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5</Pages>
  <Words>1224</Words>
  <Characters>6981</Characters>
  <Application>Microsoft Office Word</Application>
  <DocSecurity>0</DocSecurity>
  <Lines>58</Lines>
  <Paragraphs>16</Paragraphs>
  <ScaleCrop>false</ScaleCrop>
  <Company/>
  <LinksUpToDate>false</LinksUpToDate>
  <CharactersWithSpaces>8189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Umair Umar CE 107</cp:lastModifiedBy>
  <cp:revision>2</cp:revision>
  <dcterms:created xsi:type="dcterms:W3CDTF">2026-05-16T01:46:00Z</dcterms:created>
  <dcterms:modified xsi:type="dcterms:W3CDTF">2026-05-16T02:05:00Z</dcterms:modified>
</cp:coreProperties>
</file>