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Data Assessment &amp; Modeling Proposal</w:t>
      </w:r>
    </w:p>
    <w:p>
      <w:pPr>
        <w:pStyle w:val="Heading2"/>
      </w:pPr>
      <w:r>
        <w:t>1. Objective &amp; Scope</w:t>
      </w:r>
    </w:p>
    <w:p>
      <w:r>
        <w:br/>
        <w:t>This document provides an initial assessment of OpenTelemetry trace data and proposes a data modeling approach to support analytical use cases for service performance, latency monitoring, error analysis, and dependency behavior. The goal is to establish a structured foundation for stakeholder alignment, requirements gathering, and future data model development.</w:t>
        <w:br/>
      </w:r>
    </w:p>
    <w:p>
      <w:pPr>
        <w:pStyle w:val="Heading2"/>
      </w:pPr>
      <w:r>
        <w:t>2. Source Data Overview</w:t>
      </w:r>
    </w:p>
    <w:p>
      <w:r>
        <w:br/>
        <w:t>We analyzed multiple trace files generated by the cost estimator service. These trace logs follow the OpenTelemetry specification and contain deeply nested JSON structures.</w:t>
        <w:br/>
        <w:br/>
        <w:t>Key components observed:</w:t>
        <w:br/>
        <w:t>- Trace-level attributes (traceId, root span)</w:t>
        <w:br/>
        <w:t>- Span-level metadata (spanId, parentSpanId, spanName, timing)</w:t>
        <w:br/>
        <w:t>- HTTP request/response information</w:t>
        <w:br/>
        <w:t>- Downstream dependency calls</w:t>
        <w:br/>
        <w:t>- Kubernetes and infrastructure metadata</w:t>
        <w:br/>
        <w:t>- Exceptions, error codes, stack traces</w:t>
        <w:br/>
        <w:t>- Request body and limited response body information</w:t>
        <w:br/>
      </w:r>
    </w:p>
    <w:p>
      <w:pPr>
        <w:pStyle w:val="Heading2"/>
      </w:pPr>
      <w:r>
        <w:t>3. Data Points Identified</w:t>
      </w:r>
    </w:p>
    <w:p>
      <w:r>
        <w:br/>
        <w:t>The following fields and concepts can be extracted reliably:</w:t>
        <w:br/>
        <w:br/>
        <w:t>Trace-Level:</w:t>
        <w:br/>
        <w:t>- traceId</w:t>
        <w:br/>
        <w:t>- service name</w:t>
        <w:br/>
        <w:t>- environment (dev, qa, etc.)</w:t>
        <w:br/>
        <w:t>- start/end timestamps</w:t>
        <w:br/>
        <w:t>- total duration</w:t>
        <w:br/>
        <w:t>- success/failure status</w:t>
        <w:br/>
        <w:t>- request-level attributes (membershipId, serviceCode, providerInfo)</w:t>
        <w:br/>
        <w:br/>
        <w:t>Span-Level:</w:t>
        <w:br/>
        <w:t>- spanId, parentSpanId</w:t>
        <w:br/>
        <w:t>- span type (client/server/internal)</w:t>
        <w:br/>
        <w:t>- duration</w:t>
        <w:br/>
        <w:t>- downstream API endpoints</w:t>
        <w:br/>
        <w:t>- HTTP method, URL, status code</w:t>
        <w:br/>
        <w:t>- error indicators</w:t>
        <w:br/>
        <w:t>- event-level exceptions</w:t>
        <w:br/>
        <w:br/>
        <w:t>Infrastructure Metadata:</w:t>
        <w:br/>
        <w:t>- pod IP</w:t>
        <w:br/>
        <w:t>- cluster name</w:t>
        <w:br/>
        <w:t>- node name</w:t>
        <w:br/>
        <w:t>- deployment environment</w:t>
        <w:br/>
        <w:br/>
        <w:t>These fields support most performance, latency, and error analysis needs.</w:t>
        <w:br/>
      </w:r>
    </w:p>
    <w:p>
      <w:pPr>
        <w:pStyle w:val="Heading2"/>
      </w:pPr>
      <w:r>
        <w:t>4. Gaps &amp; Clarifications Needed</w:t>
      </w:r>
    </w:p>
    <w:p>
      <w:r>
        <w:br/>
        <w:t>We identified several areas where additional clarification is required:</w:t>
        <w:br/>
        <w:br/>
        <w:t>Business Requirements:</w:t>
        <w:br/>
        <w:t>- What KPIs matter most (P95 latency, error rate, cost computation duration)?</w:t>
        <w:br/>
        <w:t>- Which dimensions should be exposed (CPT codes, provider tier, membership type)?</w:t>
        <w:br/>
        <w:t>- Do we need to correlate traces with the actual cost estimation results?</w:t>
        <w:br/>
        <w:br/>
        <w:t>Technical Requirements:</w:t>
        <w:br/>
        <w:t>- Expected retention period for trace data?</w:t>
        <w:br/>
        <w:t>- Expected query performance SLAs?</w:t>
        <w:br/>
        <w:t>- Should we store full request/response payloads?</w:t>
        <w:br/>
        <w:br/>
        <w:t>Governance / Compliance:</w:t>
        <w:br/>
        <w:t>- Should membershipId and provider identifiers be anonymized?</w:t>
        <w:br/>
        <w:t>- Are there PHI/PII constraints on payload fields?</w:t>
        <w:br/>
        <w:br/>
        <w:t>Operational Requirements:</w:t>
        <w:br/>
        <w:t>- Refresh frequency (real-time, hourly, daily)?</w:t>
        <w:br/>
        <w:t>- Expected data volume growth?</w:t>
        <w:br/>
      </w:r>
    </w:p>
    <w:p>
      <w:pPr>
        <w:pStyle w:val="Heading2"/>
      </w:pPr>
      <w:r>
        <w:t>5. Proposed Data Architecture</w:t>
      </w:r>
    </w:p>
    <w:p>
      <w:r>
        <w:br/>
        <w:t>We recommend a three-layer architecture:</w:t>
        <w:br/>
        <w:br/>
        <w:t>1. Raw Layer (Landing):</w:t>
        <w:br/>
        <w:t xml:space="preserve">   - Stores raw JSON trace files exactly as received.</w:t>
        <w:br/>
        <w:br/>
        <w:t>2. Staging Layer (Flattened):</w:t>
        <w:br/>
        <w:t xml:space="preserve">   - STG_FLATTEN_TRACE (1 row per trace)</w:t>
        <w:br/>
        <w:t xml:space="preserve">   - STG_FLATTEN_SPAN (1 row per span)</w:t>
        <w:br/>
        <w:t xml:space="preserve">   - STG_FLATTEN_EVENT (1 row per event)</w:t>
        <w:br/>
        <w:br/>
        <w:t>3. Analytics Layer (Facts &amp; Dimensions):</w:t>
        <w:br/>
        <w:t xml:space="preserve">   - FACT_TRACE</w:t>
        <w:br/>
        <w:t xml:space="preserve">   - FACT_SPAN</w:t>
        <w:br/>
        <w:t xml:space="preserve">   - FACT_EVENT</w:t>
        <w:br/>
        <w:t xml:space="preserve">   - DIM_SERVICE</w:t>
        <w:br/>
        <w:t xml:space="preserve">   - DIM_ENDPOINT</w:t>
        <w:br/>
        <w:t xml:space="preserve">   - DIM_ERROR</w:t>
        <w:br/>
        <w:t xml:space="preserve">   - DIM_DEPENDENCY</w:t>
        <w:br/>
        <w:br/>
        <w:t>This structure supports scalable analytical queries while isolating downstream models from schema drift.</w:t>
        <w:br/>
      </w:r>
    </w:p>
    <w:p>
      <w:pPr>
        <w:pStyle w:val="Heading2"/>
      </w:pPr>
      <w:r>
        <w:t>6. Key Questions for Stakeholders</w:t>
      </w:r>
    </w:p>
    <w:p>
      <w:r>
        <w:br/>
        <w:t>- Which service performance metrics are business-critical?</w:t>
        <w:br/>
        <w:t>- What constitutes a 'failed' request for reporting?</w:t>
        <w:br/>
        <w:t>- How granular should dependency monitoring be?</w:t>
        <w:br/>
        <w:t>- Do stakeholders require near real-time insights?</w:t>
        <w:br/>
        <w:t>- Should we integrate cost-estimator outputs into the same model?</w:t>
        <w:br/>
        <w:t>- What filters/dimensions must be supported in dashboards?</w:t>
        <w:br/>
        <w:br/>
        <w:t>These questions will guide final data model design.</w:t>
        <w:br/>
      </w:r>
    </w:p>
    <w:p>
      <w:pPr>
        <w:pStyle w:val="Heading2"/>
      </w:pPr>
      <w:r>
        <w:t>7. Next Steps</w:t>
      </w:r>
    </w:p>
    <w:p>
      <w:r>
        <w:br/>
        <w:t>1. Review this document with engineering, SRE, and product stakeholders.</w:t>
        <w:br/>
        <w:t>2. Validate the initial fields, use cases, and KPIs.</w:t>
        <w:br/>
        <w:t>3. Finalize acceptance criteria based on stakeholder input.</w:t>
        <w:br/>
        <w:t>4. Define the logical and physical data models.</w:t>
        <w:br/>
        <w:t>5. Build the staging tables and populate initial sample datasets.</w:t>
        <w:br/>
        <w:t>6. Iterate toward full fact/dimension modeling.</w:t>
        <w:br/>
        <w:br/>
        <w:t>This approach ensures alignment and avoids rework.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