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1A5AC0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1A5AC0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1A5AC0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4bacc6 [3208]" strokecolor="#f2f2f2 [3041]" strokeweight="3pt">
            <v:fill rotate="t"/>
            <v:shadow on="t" type="perspective" color="#205867 [1608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1A5AC0" w:rsidP="003C636B">
      <w:pPr>
        <w:tabs>
          <w:tab w:val="left" w:pos="2145"/>
        </w:tabs>
      </w:pPr>
      <w:r w:rsidRPr="001A5AC0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1A5AC0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1A5AC0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1A5AC0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79646 [3209]" strokecolor="#f2f2f2 [3041]" strokeweight="3pt">
            <v:fill rotate="t"/>
            <v:shadow on="t" type="perspective" color="#974706 [1609]" opacity=".5" offset="1pt" offset2="-1pt"/>
            <v:textbox style="mso-next-textbox:#_x0000_s1037">
              <w:txbxContent>
                <w:p w:rsidR="003C636B" w:rsidRPr="00A01E56" w:rsidRDefault="00A01E56" w:rsidP="00A01E56">
                  <w:pPr>
                    <w:rPr>
                      <w:szCs w:val="24"/>
                    </w:rPr>
                  </w:pPr>
                  <w:r w:rsidRPr="00A01E56">
                    <w:rPr>
                      <w:szCs w:val="24"/>
                    </w:rPr>
                    <w:t>PREDICT STRESS PREDICTION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1A5AC0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9bbb59 [3206]" strokecolor="#f2f2f2 [3041]" strokeweight="3pt">
            <v:fill rotate="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1A5AC0" w:rsidP="003C636B">
      <w:pPr>
        <w:tabs>
          <w:tab w:val="left" w:pos="2145"/>
        </w:tabs>
      </w:pPr>
      <w:r w:rsidRPr="001A5AC0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1A5AC0" w:rsidP="003C636B">
      <w:pPr>
        <w:tabs>
          <w:tab w:val="left" w:pos="2145"/>
        </w:tabs>
      </w:pPr>
      <w:r w:rsidRPr="001A5AC0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1A5AC0" w:rsidP="004769DB">
      <w:pPr>
        <w:rPr>
          <w:rFonts w:ascii="Verdana" w:hAnsi="Verdana"/>
          <w:b/>
        </w:rPr>
      </w:pPr>
      <w:r w:rsidRPr="001A5AC0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1A5AC0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1A5AC0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1A5AC0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6" w:rsidRDefault="00A01E56" w:rsidP="00A01E56">
                  <w:r w:rsidRPr="00A01E56">
                    <w:t>Train &amp; Test Stroke Datasets,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6" w:rsidRDefault="00A01E56" w:rsidP="00A01E56">
                  <w:r w:rsidRPr="00A01E56">
                    <w:t>View Healthcare Datasets Trained and Tested Accuracy in Bar Chart,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6" w:rsidRDefault="00A01E56" w:rsidP="00A01E56">
                  <w:r w:rsidRPr="00A01E56">
                    <w:t>View Healthcare Datasets Trained and Tested Accuracy Result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01E56" w:rsidRDefault="00A01E56" w:rsidP="00A01E56">
                  <w:r w:rsidRPr="00A01E56">
                    <w:t>View Stress Prediction Type View Stress Prediction Type Ratio,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A01E5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9.75pt;margin-top:7.15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F42970" w:rsidRDefault="00F42970" w:rsidP="00F42970">
                  <w:r>
                    <w:t xml:space="preserve">                </w:t>
                  </w:r>
                  <w:r w:rsidR="00A96007" w:rsidRPr="00A96007">
                    <w:t>Download Predicted Data 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A01E56" w:rsidP="003C636B">
      <w:pPr>
        <w:tabs>
          <w:tab w:val="left" w:pos="2145"/>
        </w:tabs>
        <w:rPr>
          <w:b/>
          <w:noProof/>
        </w:rPr>
      </w:pPr>
      <w:r>
        <w:rPr>
          <w:noProof/>
        </w:rPr>
        <w:pict>
          <v:shape id="_x0000_s1120" type="#_x0000_t32" style="position:absolute;margin-left:66.05pt;margin-top:18.2pt;width:0;height:21.6pt;z-index:251715584" o:connectortype="straight">
            <v:stroke endarrow="block"/>
          </v:shape>
        </w:pict>
      </w:r>
    </w:p>
    <w:p w:rsidR="00A90B38" w:rsidRDefault="00A90B38" w:rsidP="003C636B">
      <w:pPr>
        <w:tabs>
          <w:tab w:val="left" w:pos="2145"/>
        </w:tabs>
      </w:pPr>
    </w:p>
    <w:p w:rsidR="003C636B" w:rsidRDefault="00A01E56" w:rsidP="003C636B">
      <w:pPr>
        <w:tabs>
          <w:tab w:val="left" w:pos="2145"/>
        </w:tabs>
      </w:pPr>
      <w:r>
        <w:rPr>
          <w:noProof/>
        </w:rPr>
        <w:pict>
          <v:rect id="_x0000_s1118" style="position:absolute;margin-left:-9pt;margin-top:1.35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A01E56" w:rsidRDefault="00A01E56" w:rsidP="00A01E56">
                  <w:r w:rsidRPr="00A01E56">
                    <w:t>View Stress Prediction Type Ratio Results,</w:t>
                  </w:r>
                </w:p>
              </w:txbxContent>
            </v:textbox>
          </v:rect>
        </w:pict>
      </w:r>
    </w:p>
    <w:p w:rsidR="006C4EDE" w:rsidRDefault="001A5AC0" w:rsidP="001F06E8">
      <w:pPr>
        <w:tabs>
          <w:tab w:val="left" w:pos="1650"/>
        </w:tabs>
      </w:pPr>
      <w:r>
        <w:rPr>
          <w:noProof/>
        </w:rPr>
        <w:pict>
          <v:shape id="_x0000_s1121" type="#_x0000_t32" style="position:absolute;margin-left:72.75pt;margin-top:15.65pt;width:.05pt;height:42.4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1A5AC0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26E" w:rsidRDefault="009E526E" w:rsidP="003D501C">
      <w:pPr>
        <w:spacing w:after="0" w:line="240" w:lineRule="auto"/>
      </w:pPr>
      <w:r>
        <w:separator/>
      </w:r>
    </w:p>
  </w:endnote>
  <w:endnote w:type="continuationSeparator" w:id="1">
    <w:p w:rsidR="009E526E" w:rsidRDefault="009E526E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26E" w:rsidRDefault="009E526E" w:rsidP="003D501C">
      <w:pPr>
        <w:spacing w:after="0" w:line="240" w:lineRule="auto"/>
      </w:pPr>
      <w:r>
        <w:separator/>
      </w:r>
    </w:p>
  </w:footnote>
  <w:footnote w:type="continuationSeparator" w:id="1">
    <w:p w:rsidR="009E526E" w:rsidRDefault="009E526E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05B21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03968"/>
    <w:rsid w:val="001342F5"/>
    <w:rsid w:val="001368D5"/>
    <w:rsid w:val="001435A8"/>
    <w:rsid w:val="00146486"/>
    <w:rsid w:val="001523D7"/>
    <w:rsid w:val="00160945"/>
    <w:rsid w:val="001632B8"/>
    <w:rsid w:val="00173BEB"/>
    <w:rsid w:val="0018235D"/>
    <w:rsid w:val="00187741"/>
    <w:rsid w:val="001A5AC0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241A"/>
    <w:rsid w:val="00325ED3"/>
    <w:rsid w:val="0032652E"/>
    <w:rsid w:val="00354593"/>
    <w:rsid w:val="003566DE"/>
    <w:rsid w:val="00380541"/>
    <w:rsid w:val="00381405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A64F6"/>
    <w:rsid w:val="004C2D29"/>
    <w:rsid w:val="004D1F54"/>
    <w:rsid w:val="004D3DEF"/>
    <w:rsid w:val="004E126A"/>
    <w:rsid w:val="004E296A"/>
    <w:rsid w:val="004E4BED"/>
    <w:rsid w:val="004F3C90"/>
    <w:rsid w:val="004F62A5"/>
    <w:rsid w:val="00502080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2064"/>
    <w:rsid w:val="00747B65"/>
    <w:rsid w:val="0075744E"/>
    <w:rsid w:val="0076487F"/>
    <w:rsid w:val="007712DC"/>
    <w:rsid w:val="00783775"/>
    <w:rsid w:val="0078748D"/>
    <w:rsid w:val="007A6F95"/>
    <w:rsid w:val="007B2CBC"/>
    <w:rsid w:val="007B7F7F"/>
    <w:rsid w:val="007C0C50"/>
    <w:rsid w:val="007C2BC0"/>
    <w:rsid w:val="007C556F"/>
    <w:rsid w:val="007C766B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592"/>
    <w:rsid w:val="008E6FF3"/>
    <w:rsid w:val="008F52B9"/>
    <w:rsid w:val="00925830"/>
    <w:rsid w:val="00932A98"/>
    <w:rsid w:val="00936AA7"/>
    <w:rsid w:val="00936CC6"/>
    <w:rsid w:val="009470A9"/>
    <w:rsid w:val="009A488C"/>
    <w:rsid w:val="009B1C06"/>
    <w:rsid w:val="009C0C80"/>
    <w:rsid w:val="009D602B"/>
    <w:rsid w:val="009E44DB"/>
    <w:rsid w:val="009E526E"/>
    <w:rsid w:val="00A01E56"/>
    <w:rsid w:val="00A224BA"/>
    <w:rsid w:val="00A256F9"/>
    <w:rsid w:val="00A33A5C"/>
    <w:rsid w:val="00A33EA5"/>
    <w:rsid w:val="00A354AE"/>
    <w:rsid w:val="00A56A6E"/>
    <w:rsid w:val="00A80688"/>
    <w:rsid w:val="00A90B38"/>
    <w:rsid w:val="00A96007"/>
    <w:rsid w:val="00AA7AC7"/>
    <w:rsid w:val="00AB25F7"/>
    <w:rsid w:val="00AB3C83"/>
    <w:rsid w:val="00AE01EB"/>
    <w:rsid w:val="00AE3E52"/>
    <w:rsid w:val="00AE6CC5"/>
    <w:rsid w:val="00B0133B"/>
    <w:rsid w:val="00B17D1C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76350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3B13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2970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A2935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2"/>
        <o:r id="V:Rule37" type="connector" idref="#_x0000_s1115"/>
        <o:r id="V:Rule38" type="connector" idref="#_x0000_s1033"/>
        <o:r id="V:Rule39" type="connector" idref="#_x0000_s1108"/>
        <o:r id="V:Rule40" type="connector" idref="#_x0000_s1061"/>
        <o:r id="V:Rule41" type="connector" idref="#_x0000_s1079"/>
        <o:r id="V:Rule42" type="connector" idref="#_x0000_s1064"/>
        <o:r id="V:Rule43" type="connector" idref="#_x0000_s1038"/>
        <o:r id="V:Rule44" type="connector" idref="#_x0000_s1044"/>
        <o:r id="V:Rule45" type="connector" idref="#_x0000_s1068"/>
        <o:r id="V:Rule46" type="connector" idref="#_x0000_s1105"/>
        <o:r id="V:Rule47" type="connector" idref="#_x0000_s1050"/>
        <o:r id="V:Rule48" type="connector" idref="#_x0000_s1027"/>
        <o:r id="V:Rule49" type="connector" idref="#_x0000_s1069"/>
        <o:r id="V:Rule50" type="connector" idref="#_x0000_s1065"/>
        <o:r id="V:Rule51" type="connector" idref="#_x0000_s1031"/>
        <o:r id="V:Rule52" type="connector" idref="#_x0000_s1121"/>
        <o:r id="V:Rule53" type="connector" idref="#_x0000_s1056"/>
        <o:r id="V:Rule54" type="connector" idref="#_x0000_s1034"/>
        <o:r id="V:Rule55" type="connector" idref="#_x0000_s1051"/>
        <o:r id="V:Rule56" type="connector" idref="#_x0000_s1046"/>
        <o:r id="V:Rule57" type="connector" idref="#_x0000_s1039"/>
        <o:r id="V:Rule58" type="connector" idref="#_x0000_s1057"/>
        <o:r id="V:Rule59" type="connector" idref="#_x0000_s1077"/>
        <o:r id="V:Rule60" type="connector" idref="#_x0000_s1066"/>
        <o:r id="V:Rule61" type="connector" idref="#_x0000_s1106"/>
        <o:r id="V:Rule62" type="connector" idref="#_x0000_s1029"/>
        <o:r id="V:Rule63" type="connector" idref="#_x0000_s1049"/>
        <o:r id="V:Rule64" type="connector" idref="#_x0000_s1074"/>
        <o:r id="V:Rule65" type="connector" idref="#_x0000_s1048"/>
        <o:r id="V:Rule66" type="connector" idref="#_x0000_s1075"/>
        <o:r id="V:Rule68" type="connector" idref="#_x0000_s1054"/>
        <o:r id="V:Rule69" type="connector" idref="#_x0000_s1120"/>
        <o:r id="V:Rule70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248</cp:revision>
  <dcterms:created xsi:type="dcterms:W3CDTF">2015-08-04T07:16:00Z</dcterms:created>
  <dcterms:modified xsi:type="dcterms:W3CDTF">2023-11-28T13:32:00Z</dcterms:modified>
</cp:coreProperties>
</file>