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Pr="00823962" w:rsidRDefault="00346AFC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3962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7C73E9" w:rsidRPr="00823962" w:rsidRDefault="007C73E9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[1] H.-G. </w:t>
      </w: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Kim, E.-J.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Cheon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>, D.-S.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Bai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>, Y. H. Lee, and B.-H.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Koo, ‘‘Stress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heart rate variability: A meta-analysis and review of the literature,’’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Psychiatry </w:t>
      </w:r>
      <w:proofErr w:type="gramStart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Invest.</w:t>
      </w:r>
      <w:r w:rsidRPr="00823962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vol. 15, no. 3, pp. 235–245, Mar. 2018.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[2] D.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Muhajir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F.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Mahananto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and N. A.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Sani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>, ‘‘Stress level measurements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heart rate variability analysis on Android based application,’’ </w:t>
      </w:r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Sci.</w:t>
      </w:r>
      <w:r w:rsidRPr="00823962">
        <w:rPr>
          <w:rFonts w:ascii="Times New Roman" w:hAnsi="Times New Roman" w:cs="Times New Roman"/>
          <w:color w:val="000000"/>
          <w:sz w:val="28"/>
          <w:szCs w:val="28"/>
        </w:rPr>
        <w:t>, vol. 197, pp. 189–197, Jan. 2022.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[3] J. Held, A.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Vîslă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C.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Wolfer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N.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Messerli-Bürgy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and C.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Flückiger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>, ‘‘Heart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rate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variability change during a stressful cognitive task in individuals with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anxiety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and control participants,’’ </w:t>
      </w:r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BMC Psychol.</w:t>
      </w:r>
      <w:r w:rsidRPr="00823962">
        <w:rPr>
          <w:rFonts w:ascii="Times New Roman" w:hAnsi="Times New Roman" w:cs="Times New Roman"/>
          <w:color w:val="000000"/>
          <w:sz w:val="28"/>
          <w:szCs w:val="28"/>
        </w:rPr>
        <w:t>, vol. 9, no. 1, p. 44,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>Mar. 2021.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[4] K. M.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Dalmeida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and G. L.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Masala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>, ‘‘HRV features as viable physiological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markers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for stress detection using wearable devices,’’ </w:t>
      </w:r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Sensors</w:t>
      </w:r>
      <w:r w:rsidRPr="00823962">
        <w:rPr>
          <w:rFonts w:ascii="Times New Roman" w:hAnsi="Times New Roman" w:cs="Times New Roman"/>
          <w:color w:val="000000"/>
          <w:sz w:val="28"/>
          <w:szCs w:val="28"/>
        </w:rPr>
        <w:t>, vol. 21,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no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>. 8, p. 2873, Apr. 2021.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[5] J. A. Miranda-Correa, M. K.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Abadi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N. </w:t>
      </w:r>
      <w:proofErr w:type="spellStart"/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Sebe</w:t>
      </w:r>
      <w:proofErr w:type="spellEnd"/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and I.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Patras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>, ‘‘AMIGOS: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>A dataset for affect, personality and mood research on individuals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groups,’’ </w:t>
      </w:r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IEEE Trans. Affect. </w:t>
      </w:r>
      <w:proofErr w:type="spellStart"/>
      <w:proofErr w:type="gramStart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823962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vol. 12, no. 2, pp. 479–493,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>Apr</w:t>
      </w: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./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>Jun. 2021.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[6] E. Won and Y.-K.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Kim, ‘‘Stress, the autonomic nervous system, and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immune-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kynurenine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pathway in the etiology of depression,’’ </w:t>
      </w:r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Current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Neuropharmacol</w:t>
      </w:r>
      <w:proofErr w:type="spellEnd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823962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vol. 14, no. 7, pp. 665–673, Aug. 2016.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[7] B.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Olshansky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H. N.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Sabbah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P. J. Hauptman,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andW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. S.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Colucci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>, ‘‘Parasympathetic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nervous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system and heart failure: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Pathophysiology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and potential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implications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for therapy,’’ </w:t>
      </w:r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Circulation</w:t>
      </w:r>
      <w:r w:rsidRPr="00823962">
        <w:rPr>
          <w:rFonts w:ascii="Times New Roman" w:hAnsi="Times New Roman" w:cs="Times New Roman"/>
          <w:color w:val="000000"/>
          <w:sz w:val="28"/>
          <w:szCs w:val="28"/>
        </w:rPr>
        <w:t>, vol. 118, no. 8, pp. 863–871,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>Aug. 2008.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[8] S.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Goel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P.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Tomar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and G.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Kaur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>, ‘‘ECG feature extraction for stress recognition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automobile drivers,’’ </w:t>
      </w:r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Electron. J. Biol.</w:t>
      </w:r>
      <w:r w:rsidRPr="00823962">
        <w:rPr>
          <w:rFonts w:ascii="Times New Roman" w:hAnsi="Times New Roman" w:cs="Times New Roman"/>
          <w:color w:val="000000"/>
          <w:sz w:val="28"/>
          <w:szCs w:val="28"/>
        </w:rPr>
        <w:t>, vol. 12, no. 2, pp. 156–165,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>Mar. 2016.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[9] V. N.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Hegde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R.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Deekshit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and P. S.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Satyanarayana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‘‘A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review on ECG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signal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processing and HRV analysis,’’ </w:t>
      </w:r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J. Med. </w:t>
      </w:r>
      <w:proofErr w:type="spellStart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Imag</w:t>
      </w:r>
      <w:proofErr w:type="spellEnd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Health </w:t>
      </w:r>
      <w:proofErr w:type="spellStart"/>
      <w:proofErr w:type="gramStart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Informat</w:t>
      </w:r>
      <w:proofErr w:type="spellEnd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823962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>vol. 3, no. 2, pp. 270–279, Jun. 2013.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[10] M. Vollmer, </w:t>
      </w: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‘‘A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robust, simple and reliable measure of heart rate variability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relative RR intervals,’’ in </w:t>
      </w:r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Proc. </w:t>
      </w:r>
      <w:proofErr w:type="spellStart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proofErr w:type="gramStart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Cardiol</w:t>
      </w:r>
      <w:proofErr w:type="spellEnd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Conf. (</w:t>
      </w:r>
      <w:proofErr w:type="spellStart"/>
      <w:proofErr w:type="gramStart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CinC</w:t>
      </w:r>
      <w:proofErr w:type="spellEnd"/>
      <w:proofErr w:type="gramEnd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  <w:r w:rsidRPr="00823962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>Sep. 2015, pp. 609–612.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[11] M. H.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Kryger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T. Roth,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andW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. C. Dement, </w:t>
      </w:r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Principles and Practice of Sleep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Medicine</w:t>
      </w:r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5th ed. Amsterdam, </w:t>
      </w: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Netherlands: Elsevier, 2011.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[12] M.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Malik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J. T. Bigger, A. J.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Camm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R. E.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Kleiger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A.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Malliani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>, A. J. Moss,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P. J. Schwartz, ‘‘Heart rate variability: Standards of measurement,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physiological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interpretation, and clinical use,’’ </w:t>
      </w:r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Eur. Heart J.</w:t>
      </w:r>
      <w:r w:rsidRPr="00823962">
        <w:rPr>
          <w:rFonts w:ascii="Times New Roman" w:hAnsi="Times New Roman" w:cs="Times New Roman"/>
          <w:color w:val="000000"/>
          <w:sz w:val="28"/>
          <w:szCs w:val="28"/>
        </w:rPr>
        <w:t>, vol. 17, no. 3,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>pp. 354–381, Mar. 1996.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[13] S.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Koldijk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M.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Sappelli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S.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Verberne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M. A.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Neerincx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and W.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Kraaij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>‘‘The SWELL knowledge work dataset for stress and user modeling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research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,’’ in </w:t>
      </w:r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 16th Int. Conf. Multimodal Interact.</w:t>
      </w:r>
      <w:r w:rsidRPr="00823962">
        <w:rPr>
          <w:rFonts w:ascii="Times New Roman" w:hAnsi="Times New Roman" w:cs="Times New Roman"/>
          <w:color w:val="000000"/>
          <w:sz w:val="28"/>
          <w:szCs w:val="28"/>
        </w:rPr>
        <w:t>, Nov. 2014,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>pp. 291–298.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[14] S.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Koldijk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M. A.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Neerincx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and W.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Kraaij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>, ‘‘Detecting work stress in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offices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by combining unobtrusive sensors,’’ </w:t>
      </w:r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IEEE Trans. Affect. </w:t>
      </w:r>
      <w:proofErr w:type="spellStart"/>
      <w:proofErr w:type="gramStart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823962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>vol. 9, no. 2, pp. 227–239, Apr. 2018.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[15] M.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Albaladejo-González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J. A.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Ruipérez-Valiente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and F. G.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Mármol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>‘‘Evaluating different configurations of machine learning models and their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transfer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learning capabilities for stress detection using heart rate,’’ </w:t>
      </w:r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J. Ambient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proofErr w:type="spellStart"/>
      <w:proofErr w:type="gramStart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Intell</w:t>
      </w:r>
      <w:proofErr w:type="spellEnd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gramStart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Human.</w:t>
      </w:r>
      <w:proofErr w:type="gramEnd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823962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pp. 1–11, Aug. 2022,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823962">
        <w:rPr>
          <w:rFonts w:ascii="Times New Roman" w:hAnsi="Times New Roman" w:cs="Times New Roman"/>
          <w:color w:val="004393"/>
          <w:sz w:val="28"/>
          <w:szCs w:val="28"/>
        </w:rPr>
        <w:t>10.1007/s12652-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proofErr w:type="gramStart"/>
      <w:r w:rsidRPr="00823962">
        <w:rPr>
          <w:rFonts w:ascii="Times New Roman" w:hAnsi="Times New Roman" w:cs="Times New Roman"/>
          <w:color w:val="004393"/>
          <w:sz w:val="28"/>
          <w:szCs w:val="28"/>
        </w:rPr>
        <w:t>022-04365-z.</w:t>
      </w:r>
      <w:proofErr w:type="gramEnd"/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[16] R.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Walambe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P.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Nayak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A.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Bhardwaj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and K.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Kotecha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>, ‘‘Employing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multimodal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machine learning for stress detection,’’ </w:t>
      </w:r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J. Healthcare Eng.</w:t>
      </w:r>
      <w:r w:rsidRPr="00823962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vol. 2021, Oct. 2021, Art.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no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>. 9356452.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[17] A.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Ibaida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A.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Abuadbba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and N.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Chilamkurti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>, ‘‘Privacy-preserving compression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model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for efficient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IoMT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ECG sharing,’’ </w:t>
      </w:r>
      <w:proofErr w:type="spellStart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proofErr w:type="gramStart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Commun</w:t>
      </w:r>
      <w:proofErr w:type="spellEnd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823962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>vol. 166, pp. 1–8, Jan. 2021.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[18] W. C. Dobbs, M. V.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Fedewa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H. V. MacDonald, C. J. Holmes, Z. S.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Cicone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D. J.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Plews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and M. R.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Esco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‘‘The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accuracy of acquiring heart rate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variability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from portable devices: A systematic review and meta-analysis,’’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Sports Med.</w:t>
      </w:r>
      <w:r w:rsidRPr="00823962">
        <w:rPr>
          <w:rFonts w:ascii="Times New Roman" w:hAnsi="Times New Roman" w:cs="Times New Roman"/>
          <w:color w:val="000000"/>
          <w:sz w:val="28"/>
          <w:szCs w:val="28"/>
        </w:rPr>
        <w:t>, vol. 49, no. 3, pp. 417–435, Mar. 2019.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[19] C.-M. Chen, S.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Anastasova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>, K. Zhang, B. G. Rosa, B. P. L. Lo,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H. E. </w:t>
      </w:r>
      <w:proofErr w:type="spellStart"/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Assender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and G.-Z. Yang, </w:t>
      </w: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‘‘Towards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wearable and flexible sensors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circuits integration for stress monitoring,’’ </w:t>
      </w:r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IEEE J. Biomed. Health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Informat</w:t>
      </w:r>
      <w:proofErr w:type="spellEnd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823962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vol. 24, no. 8, pp. 2208–2215, Aug. 2020.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[20] R. A.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Rahman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K. Omar, S. A. M. Noah, M. S. N. M.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Danuri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M. A. Al-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Garadi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>, ‘‘Application of machine learning methods in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mental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health detection: A systematic review,’’ </w:t>
      </w:r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IEEE Access</w:t>
      </w:r>
      <w:r w:rsidRPr="00823962">
        <w:rPr>
          <w:rFonts w:ascii="Times New Roman" w:hAnsi="Times New Roman" w:cs="Times New Roman"/>
          <w:color w:val="000000"/>
          <w:sz w:val="28"/>
          <w:szCs w:val="28"/>
        </w:rPr>
        <w:t>, vol. 8,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pp. 183952–183964, 2020.</w:t>
      </w:r>
      <w:proofErr w:type="gramEnd"/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[21] S. H.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Jambukia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V. K.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Dabhi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and H. B.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Prajapati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>, ‘‘Application of machine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learning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methods in mental health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detection:Asystematic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review,’’ in </w:t>
      </w:r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Int. Conf. Adv. </w:t>
      </w:r>
      <w:proofErr w:type="spellStart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Eng. Appl.</w:t>
      </w:r>
      <w:r w:rsidRPr="00823962">
        <w:rPr>
          <w:rFonts w:ascii="Times New Roman" w:hAnsi="Times New Roman" w:cs="Times New Roman"/>
          <w:color w:val="000000"/>
          <w:sz w:val="28"/>
          <w:szCs w:val="28"/>
        </w:rPr>
        <w:t>, 2015, pp. 714–721.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[22] S.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Celin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and K.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Vasanth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‘‘ECG signal classification using various </w:t>
      </w: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machine</w:t>
      </w:r>
      <w:proofErr w:type="gramEnd"/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learning techniques,’’ </w:t>
      </w:r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J. Med. Syst.</w:t>
      </w:r>
      <w:r w:rsidRPr="00823962">
        <w:rPr>
          <w:rFonts w:ascii="Times New Roman" w:hAnsi="Times New Roman" w:cs="Times New Roman"/>
          <w:color w:val="000000"/>
          <w:sz w:val="28"/>
          <w:szCs w:val="28"/>
        </w:rPr>
        <w:t>, vol. 42, no. 12, p. 241, Oct. 2018.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[23] A.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Padha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and A.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Sahoo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‘‘A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parametrized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quantum LSTM model for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continuous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stress monitoring,’’ in </w:t>
      </w:r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Proc. 9th Int. Conf. </w:t>
      </w:r>
      <w:proofErr w:type="spellStart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Sustain.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Global Develop. (</w:t>
      </w:r>
      <w:proofErr w:type="spellStart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INDIACom</w:t>
      </w:r>
      <w:proofErr w:type="spellEnd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  <w:r w:rsidRPr="00823962">
        <w:rPr>
          <w:rFonts w:ascii="Times New Roman" w:hAnsi="Times New Roman" w:cs="Times New Roman"/>
          <w:color w:val="000000"/>
          <w:sz w:val="28"/>
          <w:szCs w:val="28"/>
        </w:rPr>
        <w:t>, Mar. 2022, pp. 261–266.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[24] S.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Sriramprakash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 V. D.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Prasanna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>, and O. V. R. Murthy, ‘‘Stress detection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working people,’’ </w:t>
      </w:r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Proc. </w:t>
      </w:r>
      <w:proofErr w:type="spellStart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Sci.</w:t>
      </w:r>
      <w:r w:rsidRPr="00823962">
        <w:rPr>
          <w:rFonts w:ascii="Times New Roman" w:hAnsi="Times New Roman" w:cs="Times New Roman"/>
          <w:color w:val="000000"/>
          <w:sz w:val="28"/>
          <w:szCs w:val="28"/>
        </w:rPr>
        <w:t>, vol. 115, pp. 359–366, Dec. 2017.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[25] P.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Sarkar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 and A. </w:t>
      </w:r>
      <w:proofErr w:type="spell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Etemad</w:t>
      </w:r>
      <w:proofErr w:type="spellEnd"/>
      <w:r w:rsidRPr="00823962">
        <w:rPr>
          <w:rFonts w:ascii="Times New Roman" w:hAnsi="Times New Roman" w:cs="Times New Roman"/>
          <w:color w:val="000000"/>
          <w:sz w:val="28"/>
          <w:szCs w:val="28"/>
        </w:rPr>
        <w:t>, ‘‘Self-supervised learning for ECG-based emotion</w:t>
      </w:r>
    </w:p>
    <w:p w:rsidR="00823962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823962">
        <w:rPr>
          <w:rFonts w:ascii="Times New Roman" w:hAnsi="Times New Roman" w:cs="Times New Roman"/>
          <w:color w:val="000000"/>
          <w:sz w:val="28"/>
          <w:szCs w:val="28"/>
        </w:rPr>
        <w:t>recognition</w:t>
      </w:r>
      <w:proofErr w:type="gramEnd"/>
      <w:r w:rsidRPr="00823962">
        <w:rPr>
          <w:rFonts w:ascii="Times New Roman" w:hAnsi="Times New Roman" w:cs="Times New Roman"/>
          <w:color w:val="000000"/>
          <w:sz w:val="28"/>
          <w:szCs w:val="28"/>
        </w:rPr>
        <w:t xml:space="preserve">,’’ in </w:t>
      </w:r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Proc. IEEE Int. Conf. </w:t>
      </w:r>
      <w:proofErr w:type="spellStart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Acoust</w:t>
      </w:r>
      <w:proofErr w:type="spellEnd"/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., Speech Signal Process.</w:t>
      </w:r>
    </w:p>
    <w:p w:rsidR="00CB3ADD" w:rsidRPr="00823962" w:rsidRDefault="00823962" w:rsidP="008239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3962">
        <w:rPr>
          <w:rFonts w:ascii="Times New Roman" w:hAnsi="Times New Roman" w:cs="Times New Roman"/>
          <w:i/>
          <w:iCs/>
          <w:color w:val="000000"/>
          <w:sz w:val="28"/>
          <w:szCs w:val="28"/>
        </w:rPr>
        <w:t>(ICASSP)</w:t>
      </w:r>
      <w:r w:rsidRPr="00823962">
        <w:rPr>
          <w:rFonts w:ascii="Times New Roman" w:hAnsi="Times New Roman" w:cs="Times New Roman"/>
          <w:color w:val="000000"/>
          <w:sz w:val="28"/>
          <w:szCs w:val="28"/>
        </w:rPr>
        <w:t>, May 2020, pp. 3217–3221.</w:t>
      </w:r>
    </w:p>
    <w:sectPr w:rsidR="00CB3ADD" w:rsidRPr="00823962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65BE2"/>
    <w:rsid w:val="00205015"/>
    <w:rsid w:val="002B2850"/>
    <w:rsid w:val="00346AFC"/>
    <w:rsid w:val="00392416"/>
    <w:rsid w:val="003C0441"/>
    <w:rsid w:val="004D35B6"/>
    <w:rsid w:val="00547E56"/>
    <w:rsid w:val="00643315"/>
    <w:rsid w:val="006513A4"/>
    <w:rsid w:val="00733124"/>
    <w:rsid w:val="00745EF0"/>
    <w:rsid w:val="007C73E9"/>
    <w:rsid w:val="00823962"/>
    <w:rsid w:val="00AD12B1"/>
    <w:rsid w:val="00B17AD3"/>
    <w:rsid w:val="00B74B28"/>
    <w:rsid w:val="00B85F9E"/>
    <w:rsid w:val="00C41726"/>
    <w:rsid w:val="00CB3ADD"/>
    <w:rsid w:val="00CF6001"/>
    <w:rsid w:val="00D60817"/>
    <w:rsid w:val="00D74D2D"/>
    <w:rsid w:val="00DD227D"/>
    <w:rsid w:val="00E73908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16</cp:revision>
  <dcterms:created xsi:type="dcterms:W3CDTF">2016-12-19T05:55:00Z</dcterms:created>
  <dcterms:modified xsi:type="dcterms:W3CDTF">2023-11-28T13:24:00Z</dcterms:modified>
</cp:coreProperties>
</file>